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DAA" w:rsidRDefault="007D60EB">
      <w:r>
        <w:rPr>
          <w:noProof/>
          <w:lang w:eastAsia="fr-FR"/>
        </w:rPr>
        <w:drawing>
          <wp:anchor distT="0" distB="0" distL="114300" distR="114300" simplePos="0" relativeHeight="251662848" behindDoc="0" locked="0" layoutInCell="1" allowOverlap="1" wp14:anchorId="35F746D8" wp14:editId="6A65AE8C">
            <wp:simplePos x="0" y="0"/>
            <wp:positionH relativeFrom="margin">
              <wp:posOffset>1080135</wp:posOffset>
            </wp:positionH>
            <wp:positionV relativeFrom="margin">
              <wp:posOffset>-449580</wp:posOffset>
            </wp:positionV>
            <wp:extent cx="3370580" cy="1501140"/>
            <wp:effectExtent l="0" t="0" r="1270"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633"/>
                    <a:stretch/>
                  </pic:blipFill>
                  <pic:spPr bwMode="auto">
                    <a:xfrm>
                      <a:off x="0" y="0"/>
                      <a:ext cx="3370580" cy="1501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id w:val="1422979866"/>
        <w:docPartObj>
          <w:docPartGallery w:val="Cover Pages"/>
          <w:docPartUnique/>
        </w:docPartObj>
      </w:sdtPr>
      <w:sdtContent>
        <w:p w:rsidR="00CF73F3" w:rsidRDefault="00CF73F3">
          <w:r>
            <w:rPr>
              <w:noProof/>
              <w:lang w:eastAsia="fr-FR"/>
            </w:rPr>
            <mc:AlternateContent>
              <mc:Choice Requires="wpg">
                <w:drawing>
                  <wp:anchor distT="0" distB="0" distL="114300" distR="114300" simplePos="0" relativeHeight="251659776" behindDoc="1" locked="0" layoutInCell="1" allowOverlap="1" wp14:anchorId="5B46BE0D" wp14:editId="43F5DD5A">
                    <wp:simplePos x="0" y="0"/>
                    <wp:positionH relativeFrom="page">
                      <wp:posOffset>449580</wp:posOffset>
                    </wp:positionH>
                    <wp:positionV relativeFrom="page">
                      <wp:posOffset>487680</wp:posOffset>
                    </wp:positionV>
                    <wp:extent cx="6858000" cy="9271634"/>
                    <wp:effectExtent l="0" t="0" r="0" b="6350"/>
                    <wp:wrapNone/>
                    <wp:docPr id="119" name="Groupe 119"/>
                    <wp:cNvGraphicFramePr/>
                    <a:graphic xmlns:a="http://schemas.openxmlformats.org/drawingml/2006/main">
                      <a:graphicData uri="http://schemas.microsoft.com/office/word/2010/wordprocessingGroup">
                        <wpg:wgp>
                          <wpg:cNvGrpSpPr/>
                          <wpg:grpSpPr>
                            <a:xfrm>
                              <a:off x="0" y="0"/>
                              <a:ext cx="6858000" cy="9271634"/>
                              <a:chOff x="0" y="0"/>
                              <a:chExt cx="6858000" cy="9271634"/>
                            </a:xfrm>
                          </wpg:grpSpPr>
                          <wps:wsp>
                            <wps:cNvPr id="120" name="Rectangle 120"/>
                            <wps:cNvSpPr/>
                            <wps:spPr>
                              <a:xfrm>
                                <a:off x="0" y="7979686"/>
                                <a:ext cx="6858000" cy="143182"/>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8122919"/>
                                <a:ext cx="6858000" cy="1148715"/>
                              </a:xfrm>
                              <a:prstGeom prst="rect">
                                <a:avLst/>
                              </a:prstGeom>
                              <a:solidFill>
                                <a:srgbClr val="0066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Content>
                                    <w:p w:rsidR="004B37F7" w:rsidRDefault="004B37F7">
                                      <w:pPr>
                                        <w:pStyle w:val="Sansinterligne"/>
                                        <w:rPr>
                                          <w:color w:val="FFFFFF" w:themeColor="background1"/>
                                          <w:sz w:val="32"/>
                                          <w:szCs w:val="32"/>
                                        </w:rPr>
                                      </w:pPr>
                                      <w:r>
                                        <w:rPr>
                                          <w:color w:val="FFFFFF" w:themeColor="background1"/>
                                          <w:sz w:val="32"/>
                                          <w:szCs w:val="32"/>
                                        </w:rPr>
                                        <w:t>INITIATIVES CONSEIL INTERNATIONAL</w:t>
                                      </w:r>
                                    </w:p>
                                  </w:sdtContent>
                                </w:sdt>
                                <w:p w:rsidR="004B37F7" w:rsidRDefault="004B37F7" w:rsidP="009F42B1">
                                  <w:pPr>
                                    <w:pStyle w:val="Sansinterligne"/>
                                    <w:ind w:right="-303"/>
                                    <w:rPr>
                                      <w:caps/>
                                      <w:color w:val="FFFFFF" w:themeColor="background1"/>
                                    </w:rPr>
                                  </w:pPr>
                                  <w:r>
                                    <w:rPr>
                                      <w:caps/>
                                      <w:color w:val="FFFFFF" w:themeColor="background1"/>
                                    </w:rPr>
                                    <w:t xml:space="preserve">01 BP 6490 </w:t>
                                  </w:r>
                                  <w:r w:rsidRPr="005A00E0">
                                    <w:t>Ouagadougou 01, Burkina Faso</w:t>
                                  </w:r>
                                  <w:r>
                                    <w:rPr>
                                      <w:caps/>
                                      <w:color w:val="FFFFFF" w:themeColor="background1"/>
                                    </w:rPr>
                                    <w:t xml:space="preserve"> | </w:t>
                                  </w:r>
                                  <w:sdt>
                                    <w:sdtPr>
                                      <w:alias w:val="Adresse"/>
                                      <w:tag w:val=""/>
                                      <w:id w:val="2113163453"/>
                                      <w:dataBinding w:prefixMappings="xmlns:ns0='http://schemas.microsoft.com/office/2006/coverPageProps' " w:xpath="/ns0:CoverPageProperties[1]/ns0:CompanyAddress[1]" w:storeItemID="{55AF091B-3C7A-41E3-B477-F2FDAA23CFDA}"/>
                                      <w:text/>
                                    </w:sdtPr>
                                    <w:sdtContent>
                                      <w:r w:rsidRPr="009F42B1">
                                        <w:t>Tel : (+226) 50 30 88 60</w:t>
                                      </w:r>
                                    </w:sdtContent>
                                  </w:sdt>
                                  <w:r>
                                    <w:rPr>
                                      <w:caps/>
                                      <w:color w:val="FFFFFF" w:themeColor="background1"/>
                                    </w:rPr>
                                    <w:t>|</w:t>
                                  </w:r>
                                  <w:r w:rsidRPr="009F42B1">
                                    <w:t xml:space="preserve"> </w:t>
                                  </w:r>
                                  <w:r>
                                    <w:t xml:space="preserve">E-mail : </w:t>
                                  </w:r>
                                  <w:hyperlink r:id="rId10" w:history="1">
                                    <w:r w:rsidRPr="005A00E0">
                                      <w:rPr>
                                        <w:u w:val="single"/>
                                      </w:rPr>
                                      <w:t>contact@ici-burkina.com</w:t>
                                    </w:r>
                                  </w:hyperlink>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olor w:val="44546A" w:themeColor="text2"/>
                                      <w:sz w:val="48"/>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Content>
                                    <w:p w:rsidR="004B37F7" w:rsidRPr="009F42B1" w:rsidRDefault="004B37F7">
                                      <w:pPr>
                                        <w:pStyle w:val="Sansinterligne"/>
                                        <w:pBdr>
                                          <w:bottom w:val="single" w:sz="6" w:space="4" w:color="7F7F7F" w:themeColor="text1" w:themeTint="80"/>
                                        </w:pBdr>
                                        <w:rPr>
                                          <w:rFonts w:asciiTheme="majorHAnsi" w:eastAsiaTheme="majorEastAsia" w:hAnsiTheme="majorHAnsi" w:cstheme="majorBidi"/>
                                          <w:b/>
                                          <w:color w:val="44546A" w:themeColor="text2"/>
                                          <w:sz w:val="48"/>
                                          <w:szCs w:val="108"/>
                                        </w:rPr>
                                      </w:pPr>
                                      <w:r w:rsidRPr="009F42B1">
                                        <w:rPr>
                                          <w:rFonts w:asciiTheme="majorHAnsi" w:eastAsiaTheme="majorEastAsia" w:hAnsiTheme="majorHAnsi" w:cstheme="majorBidi"/>
                                          <w:b/>
                                          <w:color w:val="44546A" w:themeColor="text2"/>
                                          <w:sz w:val="48"/>
                                          <w:szCs w:val="108"/>
                                        </w:rPr>
                                        <w:t>ETUDE SUR LES DOMAINES D’INTERÊT ET L’ACCES A L’INFORMATION PAR LA JEUNESSE</w:t>
                                      </w:r>
                                      <w:r>
                                        <w:rPr>
                                          <w:rFonts w:asciiTheme="majorHAnsi" w:eastAsiaTheme="majorEastAsia" w:hAnsiTheme="majorHAnsi" w:cstheme="majorBidi"/>
                                          <w:b/>
                                          <w:color w:val="44546A" w:themeColor="text2"/>
                                          <w:sz w:val="48"/>
                                          <w:szCs w:val="108"/>
                                        </w:rPr>
                                        <w:t xml:space="preserve"> RURALE</w:t>
                                      </w:r>
                                      <w:r w:rsidRPr="009F42B1">
                                        <w:rPr>
                                          <w:rFonts w:asciiTheme="majorHAnsi" w:eastAsiaTheme="majorEastAsia" w:hAnsiTheme="majorHAnsi" w:cstheme="majorBidi"/>
                                          <w:b/>
                                          <w:color w:val="44546A" w:themeColor="text2"/>
                                          <w:sz w:val="48"/>
                                          <w:szCs w:val="108"/>
                                        </w:rPr>
                                        <w:t xml:space="preserve"> BURKINABE</w:t>
                                      </w:r>
                                    </w:p>
                                  </w:sdtContent>
                                </w:sdt>
                                <w:sdt>
                                  <w:sdtPr>
                                    <w:rPr>
                                      <w:caps/>
                                      <w:color w:val="44546A" w:themeColor="text2"/>
                                      <w:sz w:val="36"/>
                                      <w:szCs w:val="36"/>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Content>
                                    <w:p w:rsidR="004B37F7" w:rsidRDefault="004B37F7">
                                      <w:pPr>
                                        <w:pStyle w:val="Sansinterligne"/>
                                        <w:spacing w:before="240"/>
                                        <w:rPr>
                                          <w:caps/>
                                          <w:color w:val="44546A" w:themeColor="text2"/>
                                          <w:sz w:val="36"/>
                                          <w:szCs w:val="36"/>
                                        </w:rPr>
                                      </w:pPr>
                                      <w:r>
                                        <w:rPr>
                                          <w:caps/>
                                          <w:color w:val="44546A" w:themeColor="text2"/>
                                          <w:sz w:val="36"/>
                                          <w:szCs w:val="36"/>
                                        </w:rPr>
                                        <w:t>résultats provisoires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B46BE0D" id="Groupe 119" o:spid="_x0000_s1026" style="position:absolute;margin-left:35.4pt;margin-top:38.4pt;width:540pt;height:730.05pt;z-index:-251656704;mso-position-horizontal-relative:page;mso-position-vertical-relative:page" coordsize="68580,9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">
                    <v:rect id="Rectangle 120" o:spid="_x0000_s1027" style="position:absolute;top:79796;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" fillcolor="#f90" stroked="f" strokeweight="1pt"/>
                    <v:rect id="Rectangle 121" o:spid="_x0000_s1028" style="position:absolute;top:81229;width:68580;height:1148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" fillcolor="#06c" stroked="f" strokeweight="1pt">
                      <v:textbox inset="36pt,14.4pt,36pt,36pt">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Content>
                              <w:p w:rsidR="004B37F7" w:rsidRDefault="004B37F7">
                                <w:pPr>
                                  <w:pStyle w:val="Sansinterligne"/>
                                  <w:rPr>
                                    <w:color w:val="FFFFFF" w:themeColor="background1"/>
                                    <w:sz w:val="32"/>
                                    <w:szCs w:val="32"/>
                                  </w:rPr>
                                </w:pPr>
                                <w:r>
                                  <w:rPr>
                                    <w:color w:val="FFFFFF" w:themeColor="background1"/>
                                    <w:sz w:val="32"/>
                                    <w:szCs w:val="32"/>
                                  </w:rPr>
                                  <w:t>INITIATIVES CONSEIL INTERNATIONAL</w:t>
                                </w:r>
                              </w:p>
                            </w:sdtContent>
                          </w:sdt>
                          <w:p w:rsidR="004B37F7" w:rsidRDefault="004B37F7" w:rsidP="009F42B1">
                            <w:pPr>
                              <w:pStyle w:val="Sansinterligne"/>
                              <w:ind w:right="-303"/>
                              <w:rPr>
                                <w:caps/>
                                <w:color w:val="FFFFFF" w:themeColor="background1"/>
                              </w:rPr>
                            </w:pPr>
                            <w:r>
                              <w:rPr>
                                <w:caps/>
                                <w:color w:val="FFFFFF" w:themeColor="background1"/>
                              </w:rPr>
                              <w:t xml:space="preserve">01 BP 6490 </w:t>
                            </w:r>
                            <w:r w:rsidRPr="005A00E0">
                              <w:t>Ouagadougou 01, Burkina Faso</w:t>
                            </w:r>
                            <w:r>
                              <w:rPr>
                                <w:caps/>
                                <w:color w:val="FFFFFF" w:themeColor="background1"/>
                              </w:rPr>
                              <w:t xml:space="preserve"> | </w:t>
                            </w:r>
                            <w:sdt>
                              <w:sdtPr>
                                <w:alias w:val="Adresse"/>
                                <w:tag w:val=""/>
                                <w:id w:val="2113163453"/>
                                <w:dataBinding w:prefixMappings="xmlns:ns0='http://schemas.microsoft.com/office/2006/coverPageProps' " w:xpath="/ns0:CoverPageProperties[1]/ns0:CompanyAddress[1]" w:storeItemID="{55AF091B-3C7A-41E3-B477-F2FDAA23CFDA}"/>
                                <w:text/>
                              </w:sdtPr>
                              <w:sdtContent>
                                <w:r w:rsidRPr="009F42B1">
                                  <w:t>Tel : (+226) 50 30 88 60</w:t>
                                </w:r>
                              </w:sdtContent>
                            </w:sdt>
                            <w:r>
                              <w:rPr>
                                <w:caps/>
                                <w:color w:val="FFFFFF" w:themeColor="background1"/>
                              </w:rPr>
                              <w:t>|</w:t>
                            </w:r>
                            <w:r w:rsidRPr="009F42B1">
                              <w:t xml:space="preserve"> </w:t>
                            </w:r>
                            <w:r>
                              <w:t xml:space="preserve">E-mail : </w:t>
                            </w:r>
                            <w:hyperlink r:id="rId11" w:history="1">
                              <w:r w:rsidRPr="005A00E0">
                                <w:rPr>
                                  <w:u w:val="single"/>
                                </w:rPr>
                                <w:t>contact@ici-burkina.com</w:t>
                              </w:r>
                            </w:hyperlink>
                          </w:p>
                        </w:txbxContent>
                      </v:textbox>
                    </v:rect>
                    <v:shapetype id="_x0000_t202" coordsize="21600,21600" o:spt="202" path="m,l,21600r21600,l21600,xe">
                      <v:stroke joinstyle="miter"/>
                      <v:path gradientshapeok="t" o:connecttype="rect"/>
                    </v:shapetype>
                    <v:shape id="Zone de texte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b/>
                                <w:color w:val="44546A" w:themeColor="text2"/>
                                <w:sz w:val="48"/>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Content>
                              <w:p w:rsidR="004B37F7" w:rsidRPr="009F42B1" w:rsidRDefault="004B37F7">
                                <w:pPr>
                                  <w:pStyle w:val="Sansinterligne"/>
                                  <w:pBdr>
                                    <w:bottom w:val="single" w:sz="6" w:space="4" w:color="7F7F7F" w:themeColor="text1" w:themeTint="80"/>
                                  </w:pBdr>
                                  <w:rPr>
                                    <w:rFonts w:asciiTheme="majorHAnsi" w:eastAsiaTheme="majorEastAsia" w:hAnsiTheme="majorHAnsi" w:cstheme="majorBidi"/>
                                    <w:b/>
                                    <w:color w:val="44546A" w:themeColor="text2"/>
                                    <w:sz w:val="48"/>
                                    <w:szCs w:val="108"/>
                                  </w:rPr>
                                </w:pPr>
                                <w:r w:rsidRPr="009F42B1">
                                  <w:rPr>
                                    <w:rFonts w:asciiTheme="majorHAnsi" w:eastAsiaTheme="majorEastAsia" w:hAnsiTheme="majorHAnsi" w:cstheme="majorBidi"/>
                                    <w:b/>
                                    <w:color w:val="44546A" w:themeColor="text2"/>
                                    <w:sz w:val="48"/>
                                    <w:szCs w:val="108"/>
                                  </w:rPr>
                                  <w:t>ETUDE SUR LES DOMAINES D’INTERÊT ET L’ACCES A L’INFORMATION PAR LA JEUNESSE</w:t>
                                </w:r>
                                <w:r>
                                  <w:rPr>
                                    <w:rFonts w:asciiTheme="majorHAnsi" w:eastAsiaTheme="majorEastAsia" w:hAnsiTheme="majorHAnsi" w:cstheme="majorBidi"/>
                                    <w:b/>
                                    <w:color w:val="44546A" w:themeColor="text2"/>
                                    <w:sz w:val="48"/>
                                    <w:szCs w:val="108"/>
                                  </w:rPr>
                                  <w:t xml:space="preserve"> RURALE</w:t>
                                </w:r>
                                <w:r w:rsidRPr="009F42B1">
                                  <w:rPr>
                                    <w:rFonts w:asciiTheme="majorHAnsi" w:eastAsiaTheme="majorEastAsia" w:hAnsiTheme="majorHAnsi" w:cstheme="majorBidi"/>
                                    <w:b/>
                                    <w:color w:val="44546A" w:themeColor="text2"/>
                                    <w:sz w:val="48"/>
                                    <w:szCs w:val="108"/>
                                  </w:rPr>
                                  <w:t xml:space="preserve"> BURKINABE</w:t>
                                </w:r>
                              </w:p>
                            </w:sdtContent>
                          </w:sdt>
                          <w:sdt>
                            <w:sdtPr>
                              <w:rPr>
                                <w:caps/>
                                <w:color w:val="44546A" w:themeColor="text2"/>
                                <w:sz w:val="36"/>
                                <w:szCs w:val="36"/>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Content>
                              <w:p w:rsidR="004B37F7" w:rsidRDefault="004B37F7">
                                <w:pPr>
                                  <w:pStyle w:val="Sansinterligne"/>
                                  <w:spacing w:before="240"/>
                                  <w:rPr>
                                    <w:caps/>
                                    <w:color w:val="44546A" w:themeColor="text2"/>
                                    <w:sz w:val="36"/>
                                    <w:szCs w:val="36"/>
                                  </w:rPr>
                                </w:pPr>
                                <w:r>
                                  <w:rPr>
                                    <w:caps/>
                                    <w:color w:val="44546A" w:themeColor="text2"/>
                                    <w:sz w:val="36"/>
                                    <w:szCs w:val="36"/>
                                  </w:rPr>
                                  <w:t>résultats provisoires</w:t>
                                </w:r>
                              </w:p>
                            </w:sdtContent>
                          </w:sdt>
                        </w:txbxContent>
                      </v:textbox>
                    </v:shape>
                    <w10:wrap anchorx="page" anchory="page"/>
                  </v:group>
                </w:pict>
              </mc:Fallback>
            </mc:AlternateContent>
          </w:r>
        </w:p>
        <w:p w:rsidR="00CF73F3" w:rsidRDefault="009F42B1">
          <w:pPr>
            <w:rPr>
              <w:rFonts w:asciiTheme="majorHAnsi" w:eastAsiaTheme="majorEastAsia" w:hAnsiTheme="majorHAnsi" w:cstheme="majorBidi"/>
              <w:color w:val="2E74B5" w:themeColor="accent1" w:themeShade="BF"/>
              <w:sz w:val="32"/>
              <w:szCs w:val="32"/>
              <w:lang w:eastAsia="fr-FR"/>
            </w:rPr>
          </w:pPr>
          <w:r>
            <w:rPr>
              <w:noProof/>
              <w:lang w:eastAsia="fr-FR"/>
            </w:rPr>
            <w:drawing>
              <wp:anchor distT="0" distB="0" distL="114300" distR="114300" simplePos="0" relativeHeight="251661824" behindDoc="0" locked="0" layoutInCell="1" allowOverlap="1" wp14:anchorId="4A399D5C" wp14:editId="1F56C032">
                <wp:simplePos x="0" y="0"/>
                <wp:positionH relativeFrom="column">
                  <wp:posOffset>4809211</wp:posOffset>
                </wp:positionH>
                <wp:positionV relativeFrom="paragraph">
                  <wp:posOffset>6019647</wp:posOffset>
                </wp:positionV>
                <wp:extent cx="1569720" cy="899160"/>
                <wp:effectExtent l="0" t="0" r="0" b="0"/>
                <wp:wrapNone/>
                <wp:docPr id="2" name="Image 5"/>
                <wp:cNvGraphicFramePr/>
                <a:graphic xmlns:a="http://schemas.openxmlformats.org/drawingml/2006/main">
                  <a:graphicData uri="http://schemas.openxmlformats.org/drawingml/2006/picture">
                    <pic:pic xmlns:pic="http://schemas.openxmlformats.org/drawingml/2006/picture">
                      <pic:nvPicPr>
                        <pic:cNvPr id="2" name="Image 5"/>
                        <pic:cNvPicPr/>
                      </pic:nvPicPr>
                      <pic:blipFill>
                        <a:blip r:embed="rId12"/>
                        <a:srcRect/>
                        <a:stretch>
                          <a:fillRect/>
                        </a:stretch>
                      </pic:blipFill>
                      <pic:spPr>
                        <a:xfrm>
                          <a:off x="0" y="0"/>
                          <a:ext cx="1569720" cy="899160"/>
                        </a:xfrm>
                        <a:prstGeom prst="rect">
                          <a:avLst/>
                        </a:prstGeom>
                        <a:noFill/>
                        <a:ln>
                          <a:noFill/>
                          <a:prstDash/>
                        </a:ln>
                      </pic:spPr>
                    </pic:pic>
                  </a:graphicData>
                </a:graphic>
              </wp:anchor>
            </w:drawing>
          </w:r>
          <w:r w:rsidR="00CF73F3">
            <w:br w:type="page"/>
          </w:r>
        </w:p>
      </w:sdtContent>
    </w:sdt>
    <w:sdt>
      <w:sdtPr>
        <w:rPr>
          <w:rFonts w:asciiTheme="minorHAnsi" w:eastAsiaTheme="minorHAnsi" w:hAnsiTheme="minorHAnsi" w:cstheme="minorBidi"/>
          <w:color w:val="auto"/>
          <w:sz w:val="22"/>
          <w:szCs w:val="22"/>
          <w:lang w:eastAsia="en-US"/>
        </w:rPr>
        <w:id w:val="-1182666389"/>
        <w:docPartObj>
          <w:docPartGallery w:val="Table of Contents"/>
          <w:docPartUnique/>
        </w:docPartObj>
      </w:sdtPr>
      <w:sdtEndPr>
        <w:rPr>
          <w:bCs/>
          <w:noProof/>
        </w:rPr>
      </w:sdtEndPr>
      <w:sdtContent>
        <w:p w:rsidR="00CF73F3" w:rsidRDefault="00CF73F3" w:rsidP="004D5579">
          <w:pPr>
            <w:pStyle w:val="En-ttedetabledesmatires"/>
            <w:jc w:val="center"/>
            <w:rPr>
              <w:b/>
            </w:rPr>
          </w:pPr>
          <w:r w:rsidRPr="004C54D9">
            <w:rPr>
              <w:b/>
            </w:rPr>
            <w:t>Table des matières</w:t>
          </w:r>
        </w:p>
        <w:p w:rsidR="004D5579" w:rsidRPr="003A573B" w:rsidRDefault="004D5579" w:rsidP="004D5579">
          <w:pPr>
            <w:rPr>
              <w:sz w:val="2"/>
              <w:lang w:eastAsia="fr-FR"/>
            </w:rPr>
          </w:pPr>
        </w:p>
        <w:p w:rsidR="00C23C3C" w:rsidRDefault="00CF73F3">
          <w:pPr>
            <w:pStyle w:val="TM1"/>
            <w:rPr>
              <w:rFonts w:eastAsiaTheme="minorEastAsia"/>
              <w:b w:val="0"/>
              <w:lang w:eastAsia="fr-FR"/>
            </w:rPr>
          </w:pPr>
          <w:r>
            <w:fldChar w:fldCharType="begin"/>
          </w:r>
          <w:r>
            <w:instrText xml:space="preserve"> TOC \o "1-3" \h \z \u </w:instrText>
          </w:r>
          <w:r>
            <w:fldChar w:fldCharType="separate"/>
          </w:r>
          <w:hyperlink w:anchor="_Toc2704227" w:history="1">
            <w:r w:rsidR="00C23C3C" w:rsidRPr="002C667A">
              <w:rPr>
                <w:rStyle w:val="Lienhypertexte"/>
              </w:rPr>
              <w:t>TABLE DES ILLUSTRATIONS</w:t>
            </w:r>
            <w:r w:rsidR="00C23C3C">
              <w:rPr>
                <w:webHidden/>
              </w:rPr>
              <w:tab/>
            </w:r>
            <w:r w:rsidR="00C23C3C">
              <w:rPr>
                <w:webHidden/>
              </w:rPr>
              <w:fldChar w:fldCharType="begin"/>
            </w:r>
            <w:r w:rsidR="00C23C3C">
              <w:rPr>
                <w:webHidden/>
              </w:rPr>
              <w:instrText xml:space="preserve"> PAGEREF _Toc2704227 \h </w:instrText>
            </w:r>
            <w:r w:rsidR="00C23C3C">
              <w:rPr>
                <w:webHidden/>
              </w:rPr>
            </w:r>
            <w:r w:rsidR="00C23C3C">
              <w:rPr>
                <w:webHidden/>
              </w:rPr>
              <w:fldChar w:fldCharType="separate"/>
            </w:r>
            <w:r w:rsidR="00D1659A">
              <w:rPr>
                <w:webHidden/>
              </w:rPr>
              <w:t>3</w:t>
            </w:r>
            <w:r w:rsidR="00C23C3C">
              <w:rPr>
                <w:webHidden/>
              </w:rPr>
              <w:fldChar w:fldCharType="end"/>
            </w:r>
          </w:hyperlink>
        </w:p>
        <w:p w:rsidR="00C23C3C" w:rsidRDefault="004B37F7">
          <w:pPr>
            <w:pStyle w:val="TM1"/>
            <w:rPr>
              <w:rFonts w:eastAsiaTheme="minorEastAsia"/>
              <w:b w:val="0"/>
              <w:lang w:eastAsia="fr-FR"/>
            </w:rPr>
          </w:pPr>
          <w:hyperlink w:anchor="_Toc2704228" w:history="1">
            <w:r w:rsidR="00C23C3C" w:rsidRPr="002C667A">
              <w:rPr>
                <w:rStyle w:val="Lienhypertexte"/>
              </w:rPr>
              <w:t>INTRODUCTION</w:t>
            </w:r>
            <w:r w:rsidR="00C23C3C">
              <w:rPr>
                <w:webHidden/>
              </w:rPr>
              <w:tab/>
            </w:r>
            <w:r w:rsidR="00C23C3C">
              <w:rPr>
                <w:webHidden/>
              </w:rPr>
              <w:fldChar w:fldCharType="begin"/>
            </w:r>
            <w:r w:rsidR="00C23C3C">
              <w:rPr>
                <w:webHidden/>
              </w:rPr>
              <w:instrText xml:space="preserve"> PAGEREF _Toc2704228 \h </w:instrText>
            </w:r>
            <w:r w:rsidR="00C23C3C">
              <w:rPr>
                <w:webHidden/>
              </w:rPr>
            </w:r>
            <w:r w:rsidR="00C23C3C">
              <w:rPr>
                <w:webHidden/>
              </w:rPr>
              <w:fldChar w:fldCharType="separate"/>
            </w:r>
            <w:r w:rsidR="00D1659A">
              <w:rPr>
                <w:webHidden/>
              </w:rPr>
              <w:t>5</w:t>
            </w:r>
            <w:r w:rsidR="00C23C3C">
              <w:rPr>
                <w:webHidden/>
              </w:rPr>
              <w:fldChar w:fldCharType="end"/>
            </w:r>
          </w:hyperlink>
        </w:p>
        <w:p w:rsidR="00C23C3C" w:rsidRDefault="004B37F7">
          <w:pPr>
            <w:pStyle w:val="TM1"/>
            <w:rPr>
              <w:rFonts w:eastAsiaTheme="minorEastAsia"/>
              <w:b w:val="0"/>
              <w:lang w:eastAsia="fr-FR"/>
            </w:rPr>
          </w:pPr>
          <w:hyperlink w:anchor="_Toc2704229" w:history="1">
            <w:r w:rsidR="00C23C3C" w:rsidRPr="002C667A">
              <w:rPr>
                <w:rStyle w:val="Lienhypertexte"/>
              </w:rPr>
              <w:t>I. METHODOLOGIE DE L’ETUDE</w:t>
            </w:r>
            <w:r w:rsidR="00C23C3C">
              <w:rPr>
                <w:webHidden/>
              </w:rPr>
              <w:tab/>
            </w:r>
            <w:r w:rsidR="00C23C3C">
              <w:rPr>
                <w:webHidden/>
              </w:rPr>
              <w:fldChar w:fldCharType="begin"/>
            </w:r>
            <w:r w:rsidR="00C23C3C">
              <w:rPr>
                <w:webHidden/>
              </w:rPr>
              <w:instrText xml:space="preserve"> PAGEREF _Toc2704229 \h </w:instrText>
            </w:r>
            <w:r w:rsidR="00C23C3C">
              <w:rPr>
                <w:webHidden/>
              </w:rPr>
            </w:r>
            <w:r w:rsidR="00C23C3C">
              <w:rPr>
                <w:webHidden/>
              </w:rPr>
              <w:fldChar w:fldCharType="separate"/>
            </w:r>
            <w:r w:rsidR="00D1659A">
              <w:rPr>
                <w:webHidden/>
              </w:rPr>
              <w:t>7</w:t>
            </w:r>
            <w:r w:rsidR="00C23C3C">
              <w:rPr>
                <w:webHidden/>
              </w:rPr>
              <w:fldChar w:fldCharType="end"/>
            </w:r>
          </w:hyperlink>
        </w:p>
        <w:p w:rsidR="00C23C3C" w:rsidRDefault="004B37F7">
          <w:pPr>
            <w:pStyle w:val="TM2"/>
            <w:tabs>
              <w:tab w:val="right" w:leader="dot" w:pos="9772"/>
            </w:tabs>
            <w:rPr>
              <w:rFonts w:eastAsiaTheme="minorEastAsia"/>
              <w:noProof/>
              <w:lang w:eastAsia="fr-FR"/>
            </w:rPr>
          </w:pPr>
          <w:hyperlink w:anchor="_Toc2704230" w:history="1">
            <w:r w:rsidR="00C23C3C" w:rsidRPr="002C667A">
              <w:rPr>
                <w:rStyle w:val="Lienhypertexte"/>
                <w:noProof/>
              </w:rPr>
              <w:t>1.1 Des entretiens individuels pour recueillir l’expérience de quelques représentants de la jeunesse rurale ou sympathisants de leur cause</w:t>
            </w:r>
            <w:r w:rsidR="00C23C3C">
              <w:rPr>
                <w:noProof/>
                <w:webHidden/>
              </w:rPr>
              <w:tab/>
            </w:r>
            <w:r w:rsidR="00C23C3C">
              <w:rPr>
                <w:noProof/>
                <w:webHidden/>
              </w:rPr>
              <w:fldChar w:fldCharType="begin"/>
            </w:r>
            <w:r w:rsidR="00C23C3C">
              <w:rPr>
                <w:noProof/>
                <w:webHidden/>
              </w:rPr>
              <w:instrText xml:space="preserve"> PAGEREF _Toc2704230 \h </w:instrText>
            </w:r>
            <w:r w:rsidR="00C23C3C">
              <w:rPr>
                <w:noProof/>
                <w:webHidden/>
              </w:rPr>
            </w:r>
            <w:r w:rsidR="00C23C3C">
              <w:rPr>
                <w:noProof/>
                <w:webHidden/>
              </w:rPr>
              <w:fldChar w:fldCharType="separate"/>
            </w:r>
            <w:r w:rsidR="00D1659A">
              <w:rPr>
                <w:noProof/>
                <w:webHidden/>
              </w:rPr>
              <w:t>7</w:t>
            </w:r>
            <w:r w:rsidR="00C23C3C">
              <w:rPr>
                <w:noProof/>
                <w:webHidden/>
              </w:rPr>
              <w:fldChar w:fldCharType="end"/>
            </w:r>
          </w:hyperlink>
        </w:p>
        <w:p w:rsidR="00C23C3C" w:rsidRDefault="004B37F7">
          <w:pPr>
            <w:pStyle w:val="TM2"/>
            <w:tabs>
              <w:tab w:val="right" w:leader="dot" w:pos="9772"/>
            </w:tabs>
            <w:rPr>
              <w:rFonts w:eastAsiaTheme="minorEastAsia"/>
              <w:noProof/>
              <w:lang w:eastAsia="fr-FR"/>
            </w:rPr>
          </w:pPr>
          <w:hyperlink w:anchor="_Toc2704231" w:history="1">
            <w:r w:rsidR="00C23C3C" w:rsidRPr="002C667A">
              <w:rPr>
                <w:rStyle w:val="Lienhypertexte"/>
                <w:noProof/>
              </w:rPr>
              <w:t>1.2 Des entretiens collectifs semi-dirigés auprès des jeunes ciblés par l’enquête</w:t>
            </w:r>
            <w:r w:rsidR="00C23C3C">
              <w:rPr>
                <w:noProof/>
                <w:webHidden/>
              </w:rPr>
              <w:tab/>
            </w:r>
            <w:r w:rsidR="00C23C3C">
              <w:rPr>
                <w:noProof/>
                <w:webHidden/>
              </w:rPr>
              <w:fldChar w:fldCharType="begin"/>
            </w:r>
            <w:r w:rsidR="00C23C3C">
              <w:rPr>
                <w:noProof/>
                <w:webHidden/>
              </w:rPr>
              <w:instrText xml:space="preserve"> PAGEREF _Toc2704231 \h </w:instrText>
            </w:r>
            <w:r w:rsidR="00C23C3C">
              <w:rPr>
                <w:noProof/>
                <w:webHidden/>
              </w:rPr>
            </w:r>
            <w:r w:rsidR="00C23C3C">
              <w:rPr>
                <w:noProof/>
                <w:webHidden/>
              </w:rPr>
              <w:fldChar w:fldCharType="separate"/>
            </w:r>
            <w:r w:rsidR="00D1659A">
              <w:rPr>
                <w:noProof/>
                <w:webHidden/>
              </w:rPr>
              <w:t>7</w:t>
            </w:r>
            <w:r w:rsidR="00C23C3C">
              <w:rPr>
                <w:noProof/>
                <w:webHidden/>
              </w:rPr>
              <w:fldChar w:fldCharType="end"/>
            </w:r>
          </w:hyperlink>
        </w:p>
        <w:p w:rsidR="00C23C3C" w:rsidRDefault="004B37F7">
          <w:pPr>
            <w:pStyle w:val="TM2"/>
            <w:tabs>
              <w:tab w:val="right" w:leader="dot" w:pos="9772"/>
            </w:tabs>
            <w:rPr>
              <w:rFonts w:eastAsiaTheme="minorEastAsia"/>
              <w:noProof/>
              <w:lang w:eastAsia="fr-FR"/>
            </w:rPr>
          </w:pPr>
          <w:hyperlink w:anchor="_Toc2704237" w:history="1">
            <w:r w:rsidR="00C23C3C" w:rsidRPr="002C667A">
              <w:rPr>
                <w:rStyle w:val="Lienhypertexte"/>
                <w:noProof/>
              </w:rPr>
              <w:t>1.3 Des questionnaires individuels réalisés dans 5 régions du Burkina-Faso</w:t>
            </w:r>
            <w:r w:rsidR="00C23C3C">
              <w:rPr>
                <w:noProof/>
                <w:webHidden/>
              </w:rPr>
              <w:tab/>
            </w:r>
            <w:r w:rsidR="00C23C3C">
              <w:rPr>
                <w:noProof/>
                <w:webHidden/>
              </w:rPr>
              <w:fldChar w:fldCharType="begin"/>
            </w:r>
            <w:r w:rsidR="00C23C3C">
              <w:rPr>
                <w:noProof/>
                <w:webHidden/>
              </w:rPr>
              <w:instrText xml:space="preserve"> PAGEREF _Toc2704237 \h </w:instrText>
            </w:r>
            <w:r w:rsidR="00C23C3C">
              <w:rPr>
                <w:noProof/>
                <w:webHidden/>
              </w:rPr>
            </w:r>
            <w:r w:rsidR="00C23C3C">
              <w:rPr>
                <w:noProof/>
                <w:webHidden/>
              </w:rPr>
              <w:fldChar w:fldCharType="separate"/>
            </w:r>
            <w:r w:rsidR="00D1659A">
              <w:rPr>
                <w:noProof/>
                <w:webHidden/>
              </w:rPr>
              <w:t>10</w:t>
            </w:r>
            <w:r w:rsidR="00C23C3C">
              <w:rPr>
                <w:noProof/>
                <w:webHidden/>
              </w:rPr>
              <w:fldChar w:fldCharType="end"/>
            </w:r>
          </w:hyperlink>
        </w:p>
        <w:p w:rsidR="00C23C3C" w:rsidRDefault="004B37F7">
          <w:pPr>
            <w:pStyle w:val="TM1"/>
            <w:rPr>
              <w:rFonts w:eastAsiaTheme="minorEastAsia"/>
              <w:b w:val="0"/>
              <w:lang w:eastAsia="fr-FR"/>
            </w:rPr>
          </w:pPr>
          <w:hyperlink w:anchor="_Toc2704243" w:history="1">
            <w:r w:rsidR="00C23C3C" w:rsidRPr="002C667A">
              <w:rPr>
                <w:rStyle w:val="Lienhypertexte"/>
              </w:rPr>
              <w:t>II. MODALITES D’INFORMATION DES JEUNES RURAUX BURKINABE</w:t>
            </w:r>
            <w:r w:rsidR="00C23C3C">
              <w:rPr>
                <w:webHidden/>
              </w:rPr>
              <w:tab/>
            </w:r>
            <w:r w:rsidR="00C23C3C">
              <w:rPr>
                <w:webHidden/>
              </w:rPr>
              <w:fldChar w:fldCharType="begin"/>
            </w:r>
            <w:r w:rsidR="00C23C3C">
              <w:rPr>
                <w:webHidden/>
              </w:rPr>
              <w:instrText xml:space="preserve"> PAGEREF _Toc2704243 \h </w:instrText>
            </w:r>
            <w:r w:rsidR="00C23C3C">
              <w:rPr>
                <w:webHidden/>
              </w:rPr>
            </w:r>
            <w:r w:rsidR="00C23C3C">
              <w:rPr>
                <w:webHidden/>
              </w:rPr>
              <w:fldChar w:fldCharType="separate"/>
            </w:r>
            <w:r w:rsidR="00D1659A">
              <w:rPr>
                <w:webHidden/>
              </w:rPr>
              <w:t>13</w:t>
            </w:r>
            <w:r w:rsidR="00C23C3C">
              <w:rPr>
                <w:webHidden/>
              </w:rPr>
              <w:fldChar w:fldCharType="end"/>
            </w:r>
          </w:hyperlink>
        </w:p>
        <w:p w:rsidR="00C23C3C" w:rsidRDefault="004B37F7">
          <w:pPr>
            <w:pStyle w:val="TM2"/>
            <w:tabs>
              <w:tab w:val="right" w:leader="dot" w:pos="9772"/>
            </w:tabs>
            <w:rPr>
              <w:rFonts w:eastAsiaTheme="minorEastAsia"/>
              <w:noProof/>
              <w:lang w:eastAsia="fr-FR"/>
            </w:rPr>
          </w:pPr>
          <w:hyperlink w:anchor="_Toc2704244" w:history="1">
            <w:r w:rsidR="00C23C3C" w:rsidRPr="002C667A">
              <w:rPr>
                <w:rStyle w:val="Lienhypertexte"/>
                <w:noProof/>
              </w:rPr>
              <w:t>2.1 Jeunesse des localités connectées ou ayant les moyens de se connecter (télévision ou internet)</w:t>
            </w:r>
            <w:r w:rsidR="00C23C3C">
              <w:rPr>
                <w:noProof/>
                <w:webHidden/>
              </w:rPr>
              <w:tab/>
            </w:r>
            <w:r w:rsidR="00C23C3C">
              <w:rPr>
                <w:noProof/>
                <w:webHidden/>
              </w:rPr>
              <w:fldChar w:fldCharType="begin"/>
            </w:r>
            <w:r w:rsidR="00C23C3C">
              <w:rPr>
                <w:noProof/>
                <w:webHidden/>
              </w:rPr>
              <w:instrText xml:space="preserve"> PAGEREF _Toc2704244 \h </w:instrText>
            </w:r>
            <w:r w:rsidR="00C23C3C">
              <w:rPr>
                <w:noProof/>
                <w:webHidden/>
              </w:rPr>
            </w:r>
            <w:r w:rsidR="00C23C3C">
              <w:rPr>
                <w:noProof/>
                <w:webHidden/>
              </w:rPr>
              <w:fldChar w:fldCharType="separate"/>
            </w:r>
            <w:r w:rsidR="00D1659A">
              <w:rPr>
                <w:noProof/>
                <w:webHidden/>
              </w:rPr>
              <w:t>15</w:t>
            </w:r>
            <w:r w:rsidR="00C23C3C">
              <w:rPr>
                <w:noProof/>
                <w:webHidden/>
              </w:rPr>
              <w:fldChar w:fldCharType="end"/>
            </w:r>
          </w:hyperlink>
        </w:p>
        <w:p w:rsidR="00C23C3C" w:rsidRDefault="004B37F7">
          <w:pPr>
            <w:pStyle w:val="TM2"/>
            <w:tabs>
              <w:tab w:val="right" w:leader="dot" w:pos="9772"/>
            </w:tabs>
            <w:rPr>
              <w:rFonts w:eastAsiaTheme="minorEastAsia"/>
              <w:noProof/>
              <w:lang w:eastAsia="fr-FR"/>
            </w:rPr>
          </w:pPr>
          <w:hyperlink w:anchor="_Toc2704250" w:history="1">
            <w:r w:rsidR="00C23C3C" w:rsidRPr="002C667A">
              <w:rPr>
                <w:rStyle w:val="Lienhypertexte"/>
                <w:noProof/>
              </w:rPr>
              <w:t>2.2 Jeunesse des localités excentrées</w:t>
            </w:r>
            <w:r w:rsidR="00C23C3C">
              <w:rPr>
                <w:noProof/>
                <w:webHidden/>
              </w:rPr>
              <w:tab/>
            </w:r>
            <w:r w:rsidR="00C23C3C">
              <w:rPr>
                <w:noProof/>
                <w:webHidden/>
              </w:rPr>
              <w:fldChar w:fldCharType="begin"/>
            </w:r>
            <w:r w:rsidR="00C23C3C">
              <w:rPr>
                <w:noProof/>
                <w:webHidden/>
              </w:rPr>
              <w:instrText xml:space="preserve"> PAGEREF _Toc2704250 \h </w:instrText>
            </w:r>
            <w:r w:rsidR="00C23C3C">
              <w:rPr>
                <w:noProof/>
                <w:webHidden/>
              </w:rPr>
            </w:r>
            <w:r w:rsidR="00C23C3C">
              <w:rPr>
                <w:noProof/>
                <w:webHidden/>
              </w:rPr>
              <w:fldChar w:fldCharType="separate"/>
            </w:r>
            <w:r w:rsidR="00D1659A">
              <w:rPr>
                <w:noProof/>
                <w:webHidden/>
              </w:rPr>
              <w:t>19</w:t>
            </w:r>
            <w:r w:rsidR="00C23C3C">
              <w:rPr>
                <w:noProof/>
                <w:webHidden/>
              </w:rPr>
              <w:fldChar w:fldCharType="end"/>
            </w:r>
          </w:hyperlink>
        </w:p>
        <w:p w:rsidR="00C23C3C" w:rsidRDefault="004B37F7">
          <w:pPr>
            <w:pStyle w:val="TM1"/>
            <w:rPr>
              <w:rFonts w:eastAsiaTheme="minorEastAsia"/>
              <w:b w:val="0"/>
              <w:lang w:eastAsia="fr-FR"/>
            </w:rPr>
          </w:pPr>
          <w:hyperlink w:anchor="_Toc2704258" w:history="1">
            <w:r w:rsidR="00C23C3C" w:rsidRPr="002C667A">
              <w:rPr>
                <w:rStyle w:val="Lienhypertexte"/>
              </w:rPr>
              <w:t>III. DETERMINANTS DES HORAIRES D’ECOUTE DE LA RADIO</w:t>
            </w:r>
            <w:r w:rsidR="00C23C3C">
              <w:rPr>
                <w:webHidden/>
              </w:rPr>
              <w:tab/>
            </w:r>
            <w:r w:rsidR="00C23C3C">
              <w:rPr>
                <w:webHidden/>
              </w:rPr>
              <w:fldChar w:fldCharType="begin"/>
            </w:r>
            <w:r w:rsidR="00C23C3C">
              <w:rPr>
                <w:webHidden/>
              </w:rPr>
              <w:instrText xml:space="preserve"> PAGEREF _Toc2704258 \h </w:instrText>
            </w:r>
            <w:r w:rsidR="00C23C3C">
              <w:rPr>
                <w:webHidden/>
              </w:rPr>
            </w:r>
            <w:r w:rsidR="00C23C3C">
              <w:rPr>
                <w:webHidden/>
              </w:rPr>
              <w:fldChar w:fldCharType="separate"/>
            </w:r>
            <w:r w:rsidR="00D1659A">
              <w:rPr>
                <w:webHidden/>
              </w:rPr>
              <w:t>24</w:t>
            </w:r>
            <w:r w:rsidR="00C23C3C">
              <w:rPr>
                <w:webHidden/>
              </w:rPr>
              <w:fldChar w:fldCharType="end"/>
            </w:r>
          </w:hyperlink>
        </w:p>
        <w:p w:rsidR="00C23C3C" w:rsidRDefault="004B37F7">
          <w:pPr>
            <w:pStyle w:val="TM2"/>
            <w:tabs>
              <w:tab w:val="right" w:leader="dot" w:pos="9772"/>
            </w:tabs>
            <w:rPr>
              <w:rFonts w:eastAsiaTheme="minorEastAsia"/>
              <w:noProof/>
              <w:lang w:eastAsia="fr-FR"/>
            </w:rPr>
          </w:pPr>
          <w:hyperlink w:anchor="_Toc2704259" w:history="1">
            <w:r w:rsidR="00C23C3C" w:rsidRPr="002C667A">
              <w:rPr>
                <w:rStyle w:val="Lienhypertexte"/>
                <w:noProof/>
              </w:rPr>
              <w:t>3.1 Horaires d’écoute matinale</w:t>
            </w:r>
            <w:r w:rsidR="00C23C3C">
              <w:rPr>
                <w:noProof/>
                <w:webHidden/>
              </w:rPr>
              <w:tab/>
            </w:r>
            <w:r w:rsidR="00C23C3C">
              <w:rPr>
                <w:noProof/>
                <w:webHidden/>
              </w:rPr>
              <w:fldChar w:fldCharType="begin"/>
            </w:r>
            <w:r w:rsidR="00C23C3C">
              <w:rPr>
                <w:noProof/>
                <w:webHidden/>
              </w:rPr>
              <w:instrText xml:space="preserve"> PAGEREF _Toc2704259 \h </w:instrText>
            </w:r>
            <w:r w:rsidR="00C23C3C">
              <w:rPr>
                <w:noProof/>
                <w:webHidden/>
              </w:rPr>
            </w:r>
            <w:r w:rsidR="00C23C3C">
              <w:rPr>
                <w:noProof/>
                <w:webHidden/>
              </w:rPr>
              <w:fldChar w:fldCharType="separate"/>
            </w:r>
            <w:r w:rsidR="00D1659A">
              <w:rPr>
                <w:noProof/>
                <w:webHidden/>
              </w:rPr>
              <w:t>24</w:t>
            </w:r>
            <w:r w:rsidR="00C23C3C">
              <w:rPr>
                <w:noProof/>
                <w:webHidden/>
              </w:rPr>
              <w:fldChar w:fldCharType="end"/>
            </w:r>
          </w:hyperlink>
        </w:p>
        <w:p w:rsidR="00C23C3C" w:rsidRDefault="004B37F7">
          <w:pPr>
            <w:pStyle w:val="TM2"/>
            <w:tabs>
              <w:tab w:val="right" w:leader="dot" w:pos="9772"/>
            </w:tabs>
            <w:rPr>
              <w:rFonts w:eastAsiaTheme="minorEastAsia"/>
              <w:noProof/>
              <w:lang w:eastAsia="fr-FR"/>
            </w:rPr>
          </w:pPr>
          <w:hyperlink w:anchor="_Toc2704260" w:history="1">
            <w:r w:rsidR="00C23C3C" w:rsidRPr="002C667A">
              <w:rPr>
                <w:rStyle w:val="Lienhypertexte"/>
                <w:noProof/>
              </w:rPr>
              <w:t>3.2 Horaires d’écoute dans la journée</w:t>
            </w:r>
            <w:r w:rsidR="00C23C3C">
              <w:rPr>
                <w:noProof/>
                <w:webHidden/>
              </w:rPr>
              <w:tab/>
            </w:r>
            <w:r w:rsidR="00C23C3C">
              <w:rPr>
                <w:noProof/>
                <w:webHidden/>
              </w:rPr>
              <w:fldChar w:fldCharType="begin"/>
            </w:r>
            <w:r w:rsidR="00C23C3C">
              <w:rPr>
                <w:noProof/>
                <w:webHidden/>
              </w:rPr>
              <w:instrText xml:space="preserve"> PAGEREF _Toc2704260 \h </w:instrText>
            </w:r>
            <w:r w:rsidR="00C23C3C">
              <w:rPr>
                <w:noProof/>
                <w:webHidden/>
              </w:rPr>
            </w:r>
            <w:r w:rsidR="00C23C3C">
              <w:rPr>
                <w:noProof/>
                <w:webHidden/>
              </w:rPr>
              <w:fldChar w:fldCharType="separate"/>
            </w:r>
            <w:r w:rsidR="00D1659A">
              <w:rPr>
                <w:noProof/>
                <w:webHidden/>
              </w:rPr>
              <w:t>24</w:t>
            </w:r>
            <w:r w:rsidR="00C23C3C">
              <w:rPr>
                <w:noProof/>
                <w:webHidden/>
              </w:rPr>
              <w:fldChar w:fldCharType="end"/>
            </w:r>
          </w:hyperlink>
        </w:p>
        <w:p w:rsidR="00C23C3C" w:rsidRDefault="004B37F7">
          <w:pPr>
            <w:pStyle w:val="TM2"/>
            <w:tabs>
              <w:tab w:val="right" w:leader="dot" w:pos="9772"/>
            </w:tabs>
            <w:rPr>
              <w:rFonts w:eastAsiaTheme="minorEastAsia"/>
              <w:noProof/>
              <w:lang w:eastAsia="fr-FR"/>
            </w:rPr>
          </w:pPr>
          <w:hyperlink w:anchor="_Toc2704261" w:history="1">
            <w:r w:rsidR="00C23C3C" w:rsidRPr="002C667A">
              <w:rPr>
                <w:rStyle w:val="Lienhypertexte"/>
                <w:noProof/>
              </w:rPr>
              <w:t>3.3 Horaires d’écoute dans la soirée</w:t>
            </w:r>
            <w:r w:rsidR="00C23C3C">
              <w:rPr>
                <w:noProof/>
                <w:webHidden/>
              </w:rPr>
              <w:tab/>
            </w:r>
            <w:r w:rsidR="00C23C3C">
              <w:rPr>
                <w:noProof/>
                <w:webHidden/>
              </w:rPr>
              <w:fldChar w:fldCharType="begin"/>
            </w:r>
            <w:r w:rsidR="00C23C3C">
              <w:rPr>
                <w:noProof/>
                <w:webHidden/>
              </w:rPr>
              <w:instrText xml:space="preserve"> PAGEREF _Toc2704261 \h </w:instrText>
            </w:r>
            <w:r w:rsidR="00C23C3C">
              <w:rPr>
                <w:noProof/>
                <w:webHidden/>
              </w:rPr>
            </w:r>
            <w:r w:rsidR="00C23C3C">
              <w:rPr>
                <w:noProof/>
                <w:webHidden/>
              </w:rPr>
              <w:fldChar w:fldCharType="separate"/>
            </w:r>
            <w:r w:rsidR="00D1659A">
              <w:rPr>
                <w:noProof/>
                <w:webHidden/>
              </w:rPr>
              <w:t>25</w:t>
            </w:r>
            <w:r w:rsidR="00C23C3C">
              <w:rPr>
                <w:noProof/>
                <w:webHidden/>
              </w:rPr>
              <w:fldChar w:fldCharType="end"/>
            </w:r>
          </w:hyperlink>
        </w:p>
        <w:p w:rsidR="00C23C3C" w:rsidRDefault="004B37F7">
          <w:pPr>
            <w:pStyle w:val="TM1"/>
            <w:rPr>
              <w:rFonts w:eastAsiaTheme="minorEastAsia"/>
              <w:b w:val="0"/>
              <w:lang w:eastAsia="fr-FR"/>
            </w:rPr>
          </w:pPr>
          <w:hyperlink w:anchor="_Toc2704262" w:history="1">
            <w:r w:rsidR="00C23C3C" w:rsidRPr="002C667A">
              <w:rPr>
                <w:rStyle w:val="Lienhypertexte"/>
              </w:rPr>
              <w:t>IV. PERCEPTION ECONOMIQUE, POLITIQE ET SOCIALE DE LA JEUNESSE RURALE</w:t>
            </w:r>
            <w:r w:rsidR="00C23C3C">
              <w:rPr>
                <w:webHidden/>
              </w:rPr>
              <w:tab/>
            </w:r>
            <w:r w:rsidR="00C23C3C">
              <w:rPr>
                <w:webHidden/>
              </w:rPr>
              <w:fldChar w:fldCharType="begin"/>
            </w:r>
            <w:r w:rsidR="00C23C3C">
              <w:rPr>
                <w:webHidden/>
              </w:rPr>
              <w:instrText xml:space="preserve"> PAGEREF _Toc2704262 \h </w:instrText>
            </w:r>
            <w:r w:rsidR="00C23C3C">
              <w:rPr>
                <w:webHidden/>
              </w:rPr>
            </w:r>
            <w:r w:rsidR="00C23C3C">
              <w:rPr>
                <w:webHidden/>
              </w:rPr>
              <w:fldChar w:fldCharType="separate"/>
            </w:r>
            <w:r w:rsidR="00D1659A">
              <w:rPr>
                <w:webHidden/>
              </w:rPr>
              <w:t>26</w:t>
            </w:r>
            <w:r w:rsidR="00C23C3C">
              <w:rPr>
                <w:webHidden/>
              </w:rPr>
              <w:fldChar w:fldCharType="end"/>
            </w:r>
          </w:hyperlink>
        </w:p>
        <w:p w:rsidR="00C23C3C" w:rsidRDefault="004B37F7">
          <w:pPr>
            <w:pStyle w:val="TM2"/>
            <w:tabs>
              <w:tab w:val="right" w:leader="dot" w:pos="9772"/>
            </w:tabs>
            <w:rPr>
              <w:rFonts w:eastAsiaTheme="minorEastAsia"/>
              <w:noProof/>
              <w:lang w:eastAsia="fr-FR"/>
            </w:rPr>
          </w:pPr>
          <w:hyperlink w:anchor="_Toc2704263" w:history="1">
            <w:r w:rsidR="00C23C3C" w:rsidRPr="002C667A">
              <w:rPr>
                <w:rStyle w:val="Lienhypertexte"/>
                <w:noProof/>
              </w:rPr>
              <w:t>4.1 Niveau d’optimisme/pessimisme des jeunes ruraux</w:t>
            </w:r>
            <w:r w:rsidR="00C23C3C">
              <w:rPr>
                <w:noProof/>
                <w:webHidden/>
              </w:rPr>
              <w:tab/>
            </w:r>
            <w:r w:rsidR="00C23C3C">
              <w:rPr>
                <w:noProof/>
                <w:webHidden/>
              </w:rPr>
              <w:fldChar w:fldCharType="begin"/>
            </w:r>
            <w:r w:rsidR="00C23C3C">
              <w:rPr>
                <w:noProof/>
                <w:webHidden/>
              </w:rPr>
              <w:instrText xml:space="preserve"> PAGEREF _Toc2704263 \h </w:instrText>
            </w:r>
            <w:r w:rsidR="00C23C3C">
              <w:rPr>
                <w:noProof/>
                <w:webHidden/>
              </w:rPr>
            </w:r>
            <w:r w:rsidR="00C23C3C">
              <w:rPr>
                <w:noProof/>
                <w:webHidden/>
              </w:rPr>
              <w:fldChar w:fldCharType="separate"/>
            </w:r>
            <w:r w:rsidR="00D1659A">
              <w:rPr>
                <w:noProof/>
                <w:webHidden/>
              </w:rPr>
              <w:t>26</w:t>
            </w:r>
            <w:r w:rsidR="00C23C3C">
              <w:rPr>
                <w:noProof/>
                <w:webHidden/>
              </w:rPr>
              <w:fldChar w:fldCharType="end"/>
            </w:r>
          </w:hyperlink>
        </w:p>
        <w:p w:rsidR="00C23C3C" w:rsidRDefault="004B37F7">
          <w:pPr>
            <w:pStyle w:val="TM2"/>
            <w:tabs>
              <w:tab w:val="right" w:leader="dot" w:pos="9772"/>
            </w:tabs>
            <w:rPr>
              <w:rFonts w:eastAsiaTheme="minorEastAsia"/>
              <w:noProof/>
              <w:lang w:eastAsia="fr-FR"/>
            </w:rPr>
          </w:pPr>
          <w:hyperlink w:anchor="_Toc2704264" w:history="1">
            <w:r w:rsidR="00C23C3C" w:rsidRPr="002C667A">
              <w:rPr>
                <w:rStyle w:val="Lienhypertexte"/>
                <w:noProof/>
              </w:rPr>
              <w:t>4.2 Principales préoccupations de la jeunesse rurale</w:t>
            </w:r>
            <w:r w:rsidR="00C23C3C">
              <w:rPr>
                <w:noProof/>
                <w:webHidden/>
              </w:rPr>
              <w:tab/>
            </w:r>
            <w:r w:rsidR="00C23C3C">
              <w:rPr>
                <w:noProof/>
                <w:webHidden/>
              </w:rPr>
              <w:fldChar w:fldCharType="begin"/>
            </w:r>
            <w:r w:rsidR="00C23C3C">
              <w:rPr>
                <w:noProof/>
                <w:webHidden/>
              </w:rPr>
              <w:instrText xml:space="preserve"> PAGEREF _Toc2704264 \h </w:instrText>
            </w:r>
            <w:r w:rsidR="00C23C3C">
              <w:rPr>
                <w:noProof/>
                <w:webHidden/>
              </w:rPr>
            </w:r>
            <w:r w:rsidR="00C23C3C">
              <w:rPr>
                <w:noProof/>
                <w:webHidden/>
              </w:rPr>
              <w:fldChar w:fldCharType="separate"/>
            </w:r>
            <w:r w:rsidR="00D1659A">
              <w:rPr>
                <w:noProof/>
                <w:webHidden/>
              </w:rPr>
              <w:t>27</w:t>
            </w:r>
            <w:r w:rsidR="00C23C3C">
              <w:rPr>
                <w:noProof/>
                <w:webHidden/>
              </w:rPr>
              <w:fldChar w:fldCharType="end"/>
            </w:r>
          </w:hyperlink>
        </w:p>
        <w:p w:rsidR="00C23C3C" w:rsidRDefault="004B37F7">
          <w:pPr>
            <w:pStyle w:val="TM2"/>
            <w:tabs>
              <w:tab w:val="right" w:leader="dot" w:pos="9772"/>
            </w:tabs>
            <w:rPr>
              <w:rFonts w:eastAsiaTheme="minorEastAsia"/>
              <w:noProof/>
              <w:lang w:eastAsia="fr-FR"/>
            </w:rPr>
          </w:pPr>
          <w:hyperlink w:anchor="_Toc2704265" w:history="1">
            <w:r w:rsidR="00C23C3C" w:rsidRPr="002C667A">
              <w:rPr>
                <w:rStyle w:val="Lienhypertexte"/>
                <w:noProof/>
              </w:rPr>
              <w:t>4.3 Appréciation de la politique par les jeunes ruraux</w:t>
            </w:r>
            <w:r w:rsidR="00C23C3C">
              <w:rPr>
                <w:noProof/>
                <w:webHidden/>
              </w:rPr>
              <w:tab/>
            </w:r>
            <w:r w:rsidR="00C23C3C">
              <w:rPr>
                <w:noProof/>
                <w:webHidden/>
              </w:rPr>
              <w:fldChar w:fldCharType="begin"/>
            </w:r>
            <w:r w:rsidR="00C23C3C">
              <w:rPr>
                <w:noProof/>
                <w:webHidden/>
              </w:rPr>
              <w:instrText xml:space="preserve"> PAGEREF _Toc2704265 \h </w:instrText>
            </w:r>
            <w:r w:rsidR="00C23C3C">
              <w:rPr>
                <w:noProof/>
                <w:webHidden/>
              </w:rPr>
            </w:r>
            <w:r w:rsidR="00C23C3C">
              <w:rPr>
                <w:noProof/>
                <w:webHidden/>
              </w:rPr>
              <w:fldChar w:fldCharType="separate"/>
            </w:r>
            <w:r w:rsidR="00D1659A">
              <w:rPr>
                <w:noProof/>
                <w:webHidden/>
              </w:rPr>
              <w:t>27</w:t>
            </w:r>
            <w:r w:rsidR="00C23C3C">
              <w:rPr>
                <w:noProof/>
                <w:webHidden/>
              </w:rPr>
              <w:fldChar w:fldCharType="end"/>
            </w:r>
          </w:hyperlink>
        </w:p>
        <w:p w:rsidR="00C23C3C" w:rsidRDefault="004B37F7">
          <w:pPr>
            <w:pStyle w:val="TM2"/>
            <w:tabs>
              <w:tab w:val="right" w:leader="dot" w:pos="9772"/>
            </w:tabs>
            <w:rPr>
              <w:rFonts w:eastAsiaTheme="minorEastAsia"/>
              <w:noProof/>
              <w:lang w:eastAsia="fr-FR"/>
            </w:rPr>
          </w:pPr>
          <w:hyperlink w:anchor="_Toc2704266" w:history="1">
            <w:r w:rsidR="00C23C3C" w:rsidRPr="002C667A">
              <w:rPr>
                <w:rStyle w:val="Lienhypertexte"/>
                <w:noProof/>
              </w:rPr>
              <w:t>4.4 La perception de l’incivisme par la jeunesse rurale</w:t>
            </w:r>
            <w:r w:rsidR="00C23C3C">
              <w:rPr>
                <w:noProof/>
                <w:webHidden/>
              </w:rPr>
              <w:tab/>
            </w:r>
            <w:r w:rsidR="00C23C3C">
              <w:rPr>
                <w:noProof/>
                <w:webHidden/>
              </w:rPr>
              <w:fldChar w:fldCharType="begin"/>
            </w:r>
            <w:r w:rsidR="00C23C3C">
              <w:rPr>
                <w:noProof/>
                <w:webHidden/>
              </w:rPr>
              <w:instrText xml:space="preserve"> PAGEREF _Toc2704266 \h </w:instrText>
            </w:r>
            <w:r w:rsidR="00C23C3C">
              <w:rPr>
                <w:noProof/>
                <w:webHidden/>
              </w:rPr>
            </w:r>
            <w:r w:rsidR="00C23C3C">
              <w:rPr>
                <w:noProof/>
                <w:webHidden/>
              </w:rPr>
              <w:fldChar w:fldCharType="separate"/>
            </w:r>
            <w:r w:rsidR="00D1659A">
              <w:rPr>
                <w:noProof/>
                <w:webHidden/>
              </w:rPr>
              <w:t>29</w:t>
            </w:r>
            <w:r w:rsidR="00C23C3C">
              <w:rPr>
                <w:noProof/>
                <w:webHidden/>
              </w:rPr>
              <w:fldChar w:fldCharType="end"/>
            </w:r>
          </w:hyperlink>
        </w:p>
        <w:p w:rsidR="00C23C3C" w:rsidRDefault="004B37F7">
          <w:pPr>
            <w:pStyle w:val="TM2"/>
            <w:tabs>
              <w:tab w:val="right" w:leader="dot" w:pos="9772"/>
            </w:tabs>
            <w:rPr>
              <w:rFonts w:eastAsiaTheme="minorEastAsia"/>
              <w:noProof/>
              <w:lang w:eastAsia="fr-FR"/>
            </w:rPr>
          </w:pPr>
          <w:hyperlink w:anchor="_Toc2704267" w:history="1">
            <w:r w:rsidR="00C23C3C" w:rsidRPr="002C667A">
              <w:rPr>
                <w:rStyle w:val="Lienhypertexte"/>
                <w:noProof/>
              </w:rPr>
              <w:t>4.5 L’intérêt des jeunes pour la migration</w:t>
            </w:r>
            <w:r w:rsidR="00C23C3C">
              <w:rPr>
                <w:noProof/>
                <w:webHidden/>
              </w:rPr>
              <w:tab/>
            </w:r>
            <w:r w:rsidR="00C23C3C">
              <w:rPr>
                <w:noProof/>
                <w:webHidden/>
              </w:rPr>
              <w:fldChar w:fldCharType="begin"/>
            </w:r>
            <w:r w:rsidR="00C23C3C">
              <w:rPr>
                <w:noProof/>
                <w:webHidden/>
              </w:rPr>
              <w:instrText xml:space="preserve"> PAGEREF _Toc2704267 \h </w:instrText>
            </w:r>
            <w:r w:rsidR="00C23C3C">
              <w:rPr>
                <w:noProof/>
                <w:webHidden/>
              </w:rPr>
            </w:r>
            <w:r w:rsidR="00C23C3C">
              <w:rPr>
                <w:noProof/>
                <w:webHidden/>
              </w:rPr>
              <w:fldChar w:fldCharType="separate"/>
            </w:r>
            <w:r w:rsidR="00D1659A">
              <w:rPr>
                <w:noProof/>
                <w:webHidden/>
              </w:rPr>
              <w:t>30</w:t>
            </w:r>
            <w:r w:rsidR="00C23C3C">
              <w:rPr>
                <w:noProof/>
                <w:webHidden/>
              </w:rPr>
              <w:fldChar w:fldCharType="end"/>
            </w:r>
          </w:hyperlink>
        </w:p>
        <w:p w:rsidR="00C23C3C" w:rsidRDefault="004B37F7">
          <w:pPr>
            <w:pStyle w:val="TM1"/>
            <w:rPr>
              <w:rFonts w:eastAsiaTheme="minorEastAsia"/>
              <w:b w:val="0"/>
              <w:lang w:eastAsia="fr-FR"/>
            </w:rPr>
          </w:pPr>
          <w:hyperlink w:anchor="_Toc2704268" w:history="1">
            <w:r w:rsidR="00C23C3C" w:rsidRPr="002C667A">
              <w:rPr>
                <w:rStyle w:val="Lienhypertexte"/>
              </w:rPr>
              <w:t>V. THEMATIQUES D’INTERETS DE LA POPULATION CIBLEE</w:t>
            </w:r>
            <w:r w:rsidR="00C23C3C">
              <w:rPr>
                <w:webHidden/>
              </w:rPr>
              <w:tab/>
            </w:r>
            <w:r w:rsidR="00C23C3C">
              <w:rPr>
                <w:webHidden/>
              </w:rPr>
              <w:fldChar w:fldCharType="begin"/>
            </w:r>
            <w:r w:rsidR="00C23C3C">
              <w:rPr>
                <w:webHidden/>
              </w:rPr>
              <w:instrText xml:space="preserve"> PAGEREF _Toc2704268 \h </w:instrText>
            </w:r>
            <w:r w:rsidR="00C23C3C">
              <w:rPr>
                <w:webHidden/>
              </w:rPr>
            </w:r>
            <w:r w:rsidR="00C23C3C">
              <w:rPr>
                <w:webHidden/>
              </w:rPr>
              <w:fldChar w:fldCharType="separate"/>
            </w:r>
            <w:r w:rsidR="00D1659A">
              <w:rPr>
                <w:webHidden/>
              </w:rPr>
              <w:t>33</w:t>
            </w:r>
            <w:r w:rsidR="00C23C3C">
              <w:rPr>
                <w:webHidden/>
              </w:rPr>
              <w:fldChar w:fldCharType="end"/>
            </w:r>
          </w:hyperlink>
        </w:p>
        <w:p w:rsidR="00C23C3C" w:rsidRDefault="004B37F7">
          <w:pPr>
            <w:pStyle w:val="TM2"/>
            <w:tabs>
              <w:tab w:val="right" w:leader="dot" w:pos="9772"/>
            </w:tabs>
            <w:rPr>
              <w:rFonts w:eastAsiaTheme="minorEastAsia"/>
              <w:noProof/>
              <w:lang w:eastAsia="fr-FR"/>
            </w:rPr>
          </w:pPr>
          <w:hyperlink w:anchor="_Toc2704269" w:history="1">
            <w:r w:rsidR="00C23C3C" w:rsidRPr="002C667A">
              <w:rPr>
                <w:rStyle w:val="Lienhypertexte"/>
                <w:noProof/>
              </w:rPr>
              <w:t>5.1 Les bons conseils et les bons exemples pour améliorer ses conditions économiques</w:t>
            </w:r>
            <w:r w:rsidR="00C23C3C">
              <w:rPr>
                <w:noProof/>
                <w:webHidden/>
              </w:rPr>
              <w:tab/>
            </w:r>
            <w:r w:rsidR="00C23C3C">
              <w:rPr>
                <w:noProof/>
                <w:webHidden/>
              </w:rPr>
              <w:fldChar w:fldCharType="begin"/>
            </w:r>
            <w:r w:rsidR="00C23C3C">
              <w:rPr>
                <w:noProof/>
                <w:webHidden/>
              </w:rPr>
              <w:instrText xml:space="preserve"> PAGEREF _Toc2704269 \h </w:instrText>
            </w:r>
            <w:r w:rsidR="00C23C3C">
              <w:rPr>
                <w:noProof/>
                <w:webHidden/>
              </w:rPr>
            </w:r>
            <w:r w:rsidR="00C23C3C">
              <w:rPr>
                <w:noProof/>
                <w:webHidden/>
              </w:rPr>
              <w:fldChar w:fldCharType="separate"/>
            </w:r>
            <w:r w:rsidR="00D1659A">
              <w:rPr>
                <w:noProof/>
                <w:webHidden/>
              </w:rPr>
              <w:t>33</w:t>
            </w:r>
            <w:r w:rsidR="00C23C3C">
              <w:rPr>
                <w:noProof/>
                <w:webHidden/>
              </w:rPr>
              <w:fldChar w:fldCharType="end"/>
            </w:r>
          </w:hyperlink>
        </w:p>
        <w:p w:rsidR="00C23C3C" w:rsidRDefault="004B37F7">
          <w:pPr>
            <w:pStyle w:val="TM2"/>
            <w:tabs>
              <w:tab w:val="right" w:leader="dot" w:pos="9772"/>
            </w:tabs>
            <w:rPr>
              <w:rFonts w:eastAsiaTheme="minorEastAsia"/>
              <w:noProof/>
              <w:lang w:eastAsia="fr-FR"/>
            </w:rPr>
          </w:pPr>
          <w:hyperlink w:anchor="_Toc2704270" w:history="1">
            <w:r w:rsidR="00C23C3C" w:rsidRPr="002C667A">
              <w:rPr>
                <w:rStyle w:val="Lienhypertexte"/>
                <w:noProof/>
              </w:rPr>
              <w:t>5.2 L’actualité nationale en instantanée</w:t>
            </w:r>
            <w:r w:rsidR="00C23C3C">
              <w:rPr>
                <w:noProof/>
                <w:webHidden/>
              </w:rPr>
              <w:tab/>
            </w:r>
            <w:r w:rsidR="00C23C3C">
              <w:rPr>
                <w:noProof/>
                <w:webHidden/>
              </w:rPr>
              <w:fldChar w:fldCharType="begin"/>
            </w:r>
            <w:r w:rsidR="00C23C3C">
              <w:rPr>
                <w:noProof/>
                <w:webHidden/>
              </w:rPr>
              <w:instrText xml:space="preserve"> PAGEREF _Toc2704270 \h </w:instrText>
            </w:r>
            <w:r w:rsidR="00C23C3C">
              <w:rPr>
                <w:noProof/>
                <w:webHidden/>
              </w:rPr>
            </w:r>
            <w:r w:rsidR="00C23C3C">
              <w:rPr>
                <w:noProof/>
                <w:webHidden/>
              </w:rPr>
              <w:fldChar w:fldCharType="separate"/>
            </w:r>
            <w:r w:rsidR="00D1659A">
              <w:rPr>
                <w:noProof/>
                <w:webHidden/>
              </w:rPr>
              <w:t>35</w:t>
            </w:r>
            <w:r w:rsidR="00C23C3C">
              <w:rPr>
                <w:noProof/>
                <w:webHidden/>
              </w:rPr>
              <w:fldChar w:fldCharType="end"/>
            </w:r>
          </w:hyperlink>
        </w:p>
        <w:p w:rsidR="00C23C3C" w:rsidRDefault="004B37F7">
          <w:pPr>
            <w:pStyle w:val="TM2"/>
            <w:tabs>
              <w:tab w:val="right" w:leader="dot" w:pos="9772"/>
            </w:tabs>
            <w:rPr>
              <w:rFonts w:eastAsiaTheme="minorEastAsia"/>
              <w:noProof/>
              <w:lang w:eastAsia="fr-FR"/>
            </w:rPr>
          </w:pPr>
          <w:hyperlink w:anchor="_Toc2704271" w:history="1">
            <w:r w:rsidR="00C23C3C" w:rsidRPr="002C667A">
              <w:rPr>
                <w:rStyle w:val="Lienhypertexte"/>
                <w:noProof/>
              </w:rPr>
              <w:t>5.3 La communication sur l’actualité et l’analyse de la situation sécuritaire</w:t>
            </w:r>
            <w:r w:rsidR="00C23C3C">
              <w:rPr>
                <w:noProof/>
                <w:webHidden/>
              </w:rPr>
              <w:tab/>
            </w:r>
            <w:r w:rsidR="00C23C3C">
              <w:rPr>
                <w:noProof/>
                <w:webHidden/>
              </w:rPr>
              <w:fldChar w:fldCharType="begin"/>
            </w:r>
            <w:r w:rsidR="00C23C3C">
              <w:rPr>
                <w:noProof/>
                <w:webHidden/>
              </w:rPr>
              <w:instrText xml:space="preserve"> PAGEREF _Toc2704271 \h </w:instrText>
            </w:r>
            <w:r w:rsidR="00C23C3C">
              <w:rPr>
                <w:noProof/>
                <w:webHidden/>
              </w:rPr>
            </w:r>
            <w:r w:rsidR="00C23C3C">
              <w:rPr>
                <w:noProof/>
                <w:webHidden/>
              </w:rPr>
              <w:fldChar w:fldCharType="separate"/>
            </w:r>
            <w:r w:rsidR="00D1659A">
              <w:rPr>
                <w:noProof/>
                <w:webHidden/>
              </w:rPr>
              <w:t>36</w:t>
            </w:r>
            <w:r w:rsidR="00C23C3C">
              <w:rPr>
                <w:noProof/>
                <w:webHidden/>
              </w:rPr>
              <w:fldChar w:fldCharType="end"/>
            </w:r>
          </w:hyperlink>
        </w:p>
        <w:p w:rsidR="00C23C3C" w:rsidRDefault="004B37F7">
          <w:pPr>
            <w:pStyle w:val="TM2"/>
            <w:tabs>
              <w:tab w:val="right" w:leader="dot" w:pos="9772"/>
            </w:tabs>
            <w:rPr>
              <w:rFonts w:eastAsiaTheme="minorEastAsia"/>
              <w:noProof/>
              <w:lang w:eastAsia="fr-FR"/>
            </w:rPr>
          </w:pPr>
          <w:hyperlink w:anchor="_Toc2704274" w:history="1">
            <w:r w:rsidR="00C23C3C" w:rsidRPr="002C667A">
              <w:rPr>
                <w:rStyle w:val="Lienhypertexte"/>
                <w:noProof/>
              </w:rPr>
              <w:t>5.4 L’éducation civique</w:t>
            </w:r>
            <w:r w:rsidR="00C23C3C">
              <w:rPr>
                <w:noProof/>
                <w:webHidden/>
              </w:rPr>
              <w:tab/>
            </w:r>
            <w:r w:rsidR="00C23C3C">
              <w:rPr>
                <w:noProof/>
                <w:webHidden/>
              </w:rPr>
              <w:fldChar w:fldCharType="begin"/>
            </w:r>
            <w:r w:rsidR="00C23C3C">
              <w:rPr>
                <w:noProof/>
                <w:webHidden/>
              </w:rPr>
              <w:instrText xml:space="preserve"> PAGEREF _Toc2704274 \h </w:instrText>
            </w:r>
            <w:r w:rsidR="00C23C3C">
              <w:rPr>
                <w:noProof/>
                <w:webHidden/>
              </w:rPr>
            </w:r>
            <w:r w:rsidR="00C23C3C">
              <w:rPr>
                <w:noProof/>
                <w:webHidden/>
              </w:rPr>
              <w:fldChar w:fldCharType="separate"/>
            </w:r>
            <w:r w:rsidR="00D1659A">
              <w:rPr>
                <w:noProof/>
                <w:webHidden/>
              </w:rPr>
              <w:t>37</w:t>
            </w:r>
            <w:r w:rsidR="00C23C3C">
              <w:rPr>
                <w:noProof/>
                <w:webHidden/>
              </w:rPr>
              <w:fldChar w:fldCharType="end"/>
            </w:r>
          </w:hyperlink>
        </w:p>
        <w:p w:rsidR="00C23C3C" w:rsidRDefault="004B37F7">
          <w:pPr>
            <w:pStyle w:val="TM2"/>
            <w:tabs>
              <w:tab w:val="right" w:leader="dot" w:pos="9772"/>
            </w:tabs>
            <w:rPr>
              <w:rFonts w:eastAsiaTheme="minorEastAsia"/>
              <w:noProof/>
              <w:lang w:eastAsia="fr-FR"/>
            </w:rPr>
          </w:pPr>
          <w:hyperlink w:anchor="_Toc2704275" w:history="1">
            <w:r w:rsidR="00C23C3C" w:rsidRPr="002C667A">
              <w:rPr>
                <w:rStyle w:val="Lienhypertexte"/>
                <w:noProof/>
              </w:rPr>
              <w:t>5.5 La tradition et la religion</w:t>
            </w:r>
            <w:r w:rsidR="00C23C3C">
              <w:rPr>
                <w:noProof/>
                <w:webHidden/>
              </w:rPr>
              <w:tab/>
            </w:r>
            <w:r w:rsidR="00C23C3C">
              <w:rPr>
                <w:noProof/>
                <w:webHidden/>
              </w:rPr>
              <w:fldChar w:fldCharType="begin"/>
            </w:r>
            <w:r w:rsidR="00C23C3C">
              <w:rPr>
                <w:noProof/>
                <w:webHidden/>
              </w:rPr>
              <w:instrText xml:space="preserve"> PAGEREF _Toc2704275 \h </w:instrText>
            </w:r>
            <w:r w:rsidR="00C23C3C">
              <w:rPr>
                <w:noProof/>
                <w:webHidden/>
              </w:rPr>
            </w:r>
            <w:r w:rsidR="00C23C3C">
              <w:rPr>
                <w:noProof/>
                <w:webHidden/>
              </w:rPr>
              <w:fldChar w:fldCharType="separate"/>
            </w:r>
            <w:r w:rsidR="00D1659A">
              <w:rPr>
                <w:noProof/>
                <w:webHidden/>
              </w:rPr>
              <w:t>37</w:t>
            </w:r>
            <w:r w:rsidR="00C23C3C">
              <w:rPr>
                <w:noProof/>
                <w:webHidden/>
              </w:rPr>
              <w:fldChar w:fldCharType="end"/>
            </w:r>
          </w:hyperlink>
        </w:p>
        <w:p w:rsidR="00C23C3C" w:rsidRDefault="004B37F7">
          <w:pPr>
            <w:pStyle w:val="TM2"/>
            <w:tabs>
              <w:tab w:val="right" w:leader="dot" w:pos="9772"/>
            </w:tabs>
            <w:rPr>
              <w:rFonts w:eastAsiaTheme="minorEastAsia"/>
              <w:noProof/>
              <w:lang w:eastAsia="fr-FR"/>
            </w:rPr>
          </w:pPr>
          <w:hyperlink w:anchor="_Toc2704276" w:history="1">
            <w:r w:rsidR="00C23C3C" w:rsidRPr="002C667A">
              <w:rPr>
                <w:rStyle w:val="Lienhypertexte"/>
                <w:noProof/>
              </w:rPr>
              <w:t>5.6 Des divertissements pouvant permettre d’évoquer plusieurs des thèmes d’intérêt des jeunes ruraux</w:t>
            </w:r>
            <w:r w:rsidR="00C23C3C">
              <w:rPr>
                <w:noProof/>
                <w:webHidden/>
              </w:rPr>
              <w:tab/>
            </w:r>
            <w:r w:rsidR="00C23C3C">
              <w:rPr>
                <w:noProof/>
                <w:webHidden/>
              </w:rPr>
              <w:fldChar w:fldCharType="begin"/>
            </w:r>
            <w:r w:rsidR="00C23C3C">
              <w:rPr>
                <w:noProof/>
                <w:webHidden/>
              </w:rPr>
              <w:instrText xml:space="preserve"> PAGEREF _Toc2704276 \h </w:instrText>
            </w:r>
            <w:r w:rsidR="00C23C3C">
              <w:rPr>
                <w:noProof/>
                <w:webHidden/>
              </w:rPr>
            </w:r>
            <w:r w:rsidR="00C23C3C">
              <w:rPr>
                <w:noProof/>
                <w:webHidden/>
              </w:rPr>
              <w:fldChar w:fldCharType="separate"/>
            </w:r>
            <w:r w:rsidR="00D1659A">
              <w:rPr>
                <w:noProof/>
                <w:webHidden/>
              </w:rPr>
              <w:t>38</w:t>
            </w:r>
            <w:r w:rsidR="00C23C3C">
              <w:rPr>
                <w:noProof/>
                <w:webHidden/>
              </w:rPr>
              <w:fldChar w:fldCharType="end"/>
            </w:r>
          </w:hyperlink>
        </w:p>
        <w:p w:rsidR="00C23C3C" w:rsidRDefault="004B37F7">
          <w:pPr>
            <w:pStyle w:val="TM2"/>
            <w:tabs>
              <w:tab w:val="right" w:leader="dot" w:pos="9772"/>
            </w:tabs>
            <w:rPr>
              <w:rFonts w:eastAsiaTheme="minorEastAsia"/>
              <w:noProof/>
              <w:lang w:eastAsia="fr-FR"/>
            </w:rPr>
          </w:pPr>
          <w:hyperlink w:anchor="_Toc2704281" w:history="1">
            <w:r w:rsidR="00C23C3C" w:rsidRPr="002C667A">
              <w:rPr>
                <w:rStyle w:val="Lienhypertexte"/>
                <w:noProof/>
              </w:rPr>
              <w:t>5.7 Programmes les plus écoutés à la radio</w:t>
            </w:r>
            <w:r w:rsidR="00C23C3C">
              <w:rPr>
                <w:noProof/>
                <w:webHidden/>
              </w:rPr>
              <w:tab/>
            </w:r>
            <w:r w:rsidR="00C23C3C">
              <w:rPr>
                <w:noProof/>
                <w:webHidden/>
              </w:rPr>
              <w:fldChar w:fldCharType="begin"/>
            </w:r>
            <w:r w:rsidR="00C23C3C">
              <w:rPr>
                <w:noProof/>
                <w:webHidden/>
              </w:rPr>
              <w:instrText xml:space="preserve"> PAGEREF _Toc2704281 \h </w:instrText>
            </w:r>
            <w:r w:rsidR="00C23C3C">
              <w:rPr>
                <w:noProof/>
                <w:webHidden/>
              </w:rPr>
            </w:r>
            <w:r w:rsidR="00C23C3C">
              <w:rPr>
                <w:noProof/>
                <w:webHidden/>
              </w:rPr>
              <w:fldChar w:fldCharType="separate"/>
            </w:r>
            <w:r w:rsidR="00D1659A">
              <w:rPr>
                <w:noProof/>
                <w:webHidden/>
              </w:rPr>
              <w:t>39</w:t>
            </w:r>
            <w:r w:rsidR="00C23C3C">
              <w:rPr>
                <w:noProof/>
                <w:webHidden/>
              </w:rPr>
              <w:fldChar w:fldCharType="end"/>
            </w:r>
          </w:hyperlink>
        </w:p>
        <w:p w:rsidR="00C23C3C" w:rsidRDefault="004B37F7">
          <w:pPr>
            <w:pStyle w:val="TM1"/>
            <w:rPr>
              <w:rFonts w:eastAsiaTheme="minorEastAsia"/>
              <w:b w:val="0"/>
              <w:lang w:eastAsia="fr-FR"/>
            </w:rPr>
          </w:pPr>
          <w:hyperlink w:anchor="_Toc2704287" w:history="1">
            <w:r w:rsidR="00C23C3C" w:rsidRPr="002C667A">
              <w:rPr>
                <w:rStyle w:val="Lienhypertexte"/>
              </w:rPr>
              <w:t>CONCLUSIONS</w:t>
            </w:r>
            <w:r w:rsidR="00C23C3C">
              <w:rPr>
                <w:webHidden/>
              </w:rPr>
              <w:tab/>
            </w:r>
            <w:r w:rsidR="00C23C3C">
              <w:rPr>
                <w:webHidden/>
              </w:rPr>
              <w:fldChar w:fldCharType="begin"/>
            </w:r>
            <w:r w:rsidR="00C23C3C">
              <w:rPr>
                <w:webHidden/>
              </w:rPr>
              <w:instrText xml:space="preserve"> PAGEREF _Toc2704287 \h </w:instrText>
            </w:r>
            <w:r w:rsidR="00C23C3C">
              <w:rPr>
                <w:webHidden/>
              </w:rPr>
            </w:r>
            <w:r w:rsidR="00C23C3C">
              <w:rPr>
                <w:webHidden/>
              </w:rPr>
              <w:fldChar w:fldCharType="separate"/>
            </w:r>
            <w:r w:rsidR="00D1659A">
              <w:rPr>
                <w:webHidden/>
              </w:rPr>
              <w:t>41</w:t>
            </w:r>
            <w:r w:rsidR="00C23C3C">
              <w:rPr>
                <w:webHidden/>
              </w:rPr>
              <w:fldChar w:fldCharType="end"/>
            </w:r>
          </w:hyperlink>
        </w:p>
        <w:p w:rsidR="00C23C3C" w:rsidRDefault="004B37F7">
          <w:pPr>
            <w:pStyle w:val="TM1"/>
            <w:rPr>
              <w:rFonts w:eastAsiaTheme="minorEastAsia"/>
              <w:b w:val="0"/>
              <w:lang w:eastAsia="fr-FR"/>
            </w:rPr>
          </w:pPr>
          <w:hyperlink w:anchor="_Toc2704288" w:history="1">
            <w:r w:rsidR="00C23C3C" w:rsidRPr="002C667A">
              <w:rPr>
                <w:rStyle w:val="Lienhypertexte"/>
              </w:rPr>
              <w:t>ANNEXE 1 : RESUME DES RESULTATS OBTENUS LORS DES ENTRETIENS COLLECTIFS</w:t>
            </w:r>
            <w:r w:rsidR="00C23C3C">
              <w:rPr>
                <w:webHidden/>
              </w:rPr>
              <w:tab/>
            </w:r>
            <w:r w:rsidR="00C23C3C">
              <w:rPr>
                <w:webHidden/>
              </w:rPr>
              <w:fldChar w:fldCharType="begin"/>
            </w:r>
            <w:r w:rsidR="00C23C3C">
              <w:rPr>
                <w:webHidden/>
              </w:rPr>
              <w:instrText xml:space="preserve"> PAGEREF _Toc2704288 \h </w:instrText>
            </w:r>
            <w:r w:rsidR="00C23C3C">
              <w:rPr>
                <w:webHidden/>
              </w:rPr>
            </w:r>
            <w:r w:rsidR="00C23C3C">
              <w:rPr>
                <w:webHidden/>
              </w:rPr>
              <w:fldChar w:fldCharType="separate"/>
            </w:r>
            <w:r w:rsidR="00D1659A">
              <w:rPr>
                <w:webHidden/>
              </w:rPr>
              <w:t>42</w:t>
            </w:r>
            <w:r w:rsidR="00C23C3C">
              <w:rPr>
                <w:webHidden/>
              </w:rPr>
              <w:fldChar w:fldCharType="end"/>
            </w:r>
          </w:hyperlink>
        </w:p>
        <w:p w:rsidR="00C23C3C" w:rsidRDefault="004B37F7">
          <w:pPr>
            <w:pStyle w:val="TM1"/>
            <w:rPr>
              <w:rFonts w:eastAsiaTheme="minorEastAsia"/>
              <w:b w:val="0"/>
              <w:lang w:eastAsia="fr-FR"/>
            </w:rPr>
          </w:pPr>
          <w:hyperlink w:anchor="_Toc2704289" w:history="1">
            <w:r w:rsidR="00C23C3C" w:rsidRPr="002C667A">
              <w:rPr>
                <w:rStyle w:val="Lienhypertexte"/>
              </w:rPr>
              <w:t>ANNEXE 2 : QUESTIONNAIRE INDIVIDUEL (étude quantitative)</w:t>
            </w:r>
            <w:r w:rsidR="00C23C3C">
              <w:rPr>
                <w:webHidden/>
              </w:rPr>
              <w:tab/>
            </w:r>
            <w:r w:rsidR="00C23C3C">
              <w:rPr>
                <w:webHidden/>
              </w:rPr>
              <w:fldChar w:fldCharType="begin"/>
            </w:r>
            <w:r w:rsidR="00C23C3C">
              <w:rPr>
                <w:webHidden/>
              </w:rPr>
              <w:instrText xml:space="preserve"> PAGEREF _Toc2704289 \h </w:instrText>
            </w:r>
            <w:r w:rsidR="00C23C3C">
              <w:rPr>
                <w:webHidden/>
              </w:rPr>
            </w:r>
            <w:r w:rsidR="00C23C3C">
              <w:rPr>
                <w:webHidden/>
              </w:rPr>
              <w:fldChar w:fldCharType="separate"/>
            </w:r>
            <w:r w:rsidR="00D1659A">
              <w:rPr>
                <w:webHidden/>
              </w:rPr>
              <w:t>57</w:t>
            </w:r>
            <w:r w:rsidR="00C23C3C">
              <w:rPr>
                <w:webHidden/>
              </w:rPr>
              <w:fldChar w:fldCharType="end"/>
            </w:r>
          </w:hyperlink>
        </w:p>
        <w:p w:rsidR="001C7E74" w:rsidRDefault="004B37F7" w:rsidP="003A573B">
          <w:pPr>
            <w:pStyle w:val="TM1"/>
          </w:pPr>
          <w:hyperlink w:anchor="_Toc2704290" w:history="1">
            <w:r w:rsidR="00C23C3C" w:rsidRPr="002C667A">
              <w:rPr>
                <w:rStyle w:val="Lienhypertexte"/>
              </w:rPr>
              <w:t>ANNEXE 3 : QUELQUES RESULTATS QUANTITATIFS PAR TRANCHE D’AGE DES PERSONNES ENQUETEES</w:t>
            </w:r>
            <w:r w:rsidR="00C23C3C">
              <w:rPr>
                <w:webHidden/>
              </w:rPr>
              <w:tab/>
            </w:r>
            <w:r w:rsidR="00C23C3C">
              <w:rPr>
                <w:webHidden/>
              </w:rPr>
              <w:fldChar w:fldCharType="begin"/>
            </w:r>
            <w:r w:rsidR="00C23C3C">
              <w:rPr>
                <w:webHidden/>
              </w:rPr>
              <w:instrText xml:space="preserve"> PAGEREF _Toc2704290 \h </w:instrText>
            </w:r>
            <w:r w:rsidR="00C23C3C">
              <w:rPr>
                <w:webHidden/>
              </w:rPr>
            </w:r>
            <w:r w:rsidR="00C23C3C">
              <w:rPr>
                <w:webHidden/>
              </w:rPr>
              <w:fldChar w:fldCharType="separate"/>
            </w:r>
            <w:r w:rsidR="00D1659A">
              <w:rPr>
                <w:webHidden/>
              </w:rPr>
              <w:t>66</w:t>
            </w:r>
            <w:r w:rsidR="00C23C3C">
              <w:rPr>
                <w:webHidden/>
              </w:rPr>
              <w:fldChar w:fldCharType="end"/>
            </w:r>
          </w:hyperlink>
          <w:r w:rsidR="00CF73F3">
            <w:rPr>
              <w:b w:val="0"/>
              <w:bCs/>
            </w:rPr>
            <w:fldChar w:fldCharType="end"/>
          </w:r>
        </w:p>
      </w:sdtContent>
    </w:sdt>
    <w:p w:rsidR="00AA4494" w:rsidRDefault="000E5F4A" w:rsidP="003A573B">
      <w:pPr>
        <w:pStyle w:val="Titre1"/>
        <w:spacing w:after="240"/>
      </w:pPr>
      <w:r>
        <w:br w:type="page"/>
      </w:r>
      <w:bookmarkStart w:id="0" w:name="_Toc2704227"/>
      <w:r w:rsidR="00513A2B">
        <w:lastRenderedPageBreak/>
        <w:t>TABLE DES ILLUSTRATIONS</w:t>
      </w:r>
      <w:bookmarkEnd w:id="0"/>
    </w:p>
    <w:p w:rsidR="004D5579" w:rsidRDefault="001C3862" w:rsidP="004D5579">
      <w:pPr>
        <w:pStyle w:val="Tabledesillustrations"/>
        <w:tabs>
          <w:tab w:val="right" w:leader="dot" w:pos="9772"/>
        </w:tabs>
        <w:spacing w:after="240"/>
        <w:rPr>
          <w:rFonts w:eastAsiaTheme="minorEastAsia"/>
          <w:noProof/>
          <w:lang w:eastAsia="fr-FR"/>
        </w:rPr>
      </w:pPr>
      <w:r>
        <w:fldChar w:fldCharType="begin"/>
      </w:r>
      <w:r>
        <w:instrText xml:space="preserve"> TOC \h \z \c "Figure" </w:instrText>
      </w:r>
      <w:r>
        <w:fldChar w:fldCharType="separate"/>
      </w:r>
      <w:hyperlink w:anchor="_Toc2702206" w:history="1">
        <w:r w:rsidR="004D5579" w:rsidRPr="006C5C17">
          <w:rPr>
            <w:rStyle w:val="Lienhypertexte"/>
            <w:noProof/>
          </w:rPr>
          <w:t>Figure 1 Répartition géographique de l'administration des enquêtes individuelles</w:t>
        </w:r>
        <w:r w:rsidR="004D5579">
          <w:rPr>
            <w:noProof/>
            <w:webHidden/>
          </w:rPr>
          <w:tab/>
        </w:r>
        <w:r w:rsidR="004D5579">
          <w:rPr>
            <w:noProof/>
            <w:webHidden/>
          </w:rPr>
          <w:fldChar w:fldCharType="begin"/>
        </w:r>
        <w:r w:rsidR="004D5579">
          <w:rPr>
            <w:noProof/>
            <w:webHidden/>
          </w:rPr>
          <w:instrText xml:space="preserve"> PAGEREF _Toc2702206 \h </w:instrText>
        </w:r>
        <w:r w:rsidR="004D5579">
          <w:rPr>
            <w:noProof/>
            <w:webHidden/>
          </w:rPr>
        </w:r>
        <w:r w:rsidR="004D5579">
          <w:rPr>
            <w:noProof/>
            <w:webHidden/>
          </w:rPr>
          <w:fldChar w:fldCharType="separate"/>
        </w:r>
        <w:r w:rsidR="00D1659A">
          <w:rPr>
            <w:noProof/>
            <w:webHidden/>
          </w:rPr>
          <w:t>12</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w:anchor="_Toc2702207" w:history="1">
        <w:r w:rsidR="004D5579" w:rsidRPr="006C5C17">
          <w:rPr>
            <w:rStyle w:val="Lienhypertexte"/>
            <w:noProof/>
          </w:rPr>
          <w:t>Figure 2 Proportion de jeunes ruraux et urbains qui regardent la télévision selon la fréquence (en %)</w:t>
        </w:r>
        <w:r w:rsidR="004D5579">
          <w:rPr>
            <w:noProof/>
            <w:webHidden/>
          </w:rPr>
          <w:tab/>
        </w:r>
        <w:r w:rsidR="004D5579">
          <w:rPr>
            <w:noProof/>
            <w:webHidden/>
          </w:rPr>
          <w:fldChar w:fldCharType="begin"/>
        </w:r>
        <w:r w:rsidR="004D5579">
          <w:rPr>
            <w:noProof/>
            <w:webHidden/>
          </w:rPr>
          <w:instrText xml:space="preserve"> PAGEREF _Toc2702207 \h </w:instrText>
        </w:r>
        <w:r w:rsidR="004D5579">
          <w:rPr>
            <w:noProof/>
            <w:webHidden/>
          </w:rPr>
        </w:r>
        <w:r w:rsidR="004D5579">
          <w:rPr>
            <w:noProof/>
            <w:webHidden/>
          </w:rPr>
          <w:fldChar w:fldCharType="separate"/>
        </w:r>
        <w:r w:rsidR="00D1659A">
          <w:rPr>
            <w:noProof/>
            <w:webHidden/>
          </w:rPr>
          <w:t>14</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w:anchor="_Toc2702208" w:history="1">
        <w:r w:rsidR="004D5579" w:rsidRPr="006C5C17">
          <w:rPr>
            <w:rStyle w:val="Lienhypertexte"/>
            <w:noProof/>
          </w:rPr>
          <w:t xml:space="preserve"> Figure 3 Proportion de jeunes ruraux et urbains ayant accès à internet selon la fréquence (en %)</w:t>
        </w:r>
        <w:r w:rsidR="004D5579">
          <w:rPr>
            <w:noProof/>
            <w:webHidden/>
          </w:rPr>
          <w:tab/>
        </w:r>
        <w:r w:rsidR="004D5579">
          <w:rPr>
            <w:noProof/>
            <w:webHidden/>
          </w:rPr>
          <w:fldChar w:fldCharType="begin"/>
        </w:r>
        <w:r w:rsidR="004D5579">
          <w:rPr>
            <w:noProof/>
            <w:webHidden/>
          </w:rPr>
          <w:instrText xml:space="preserve"> PAGEREF _Toc2702208 \h </w:instrText>
        </w:r>
        <w:r w:rsidR="004D5579">
          <w:rPr>
            <w:noProof/>
            <w:webHidden/>
          </w:rPr>
        </w:r>
        <w:r w:rsidR="004D5579">
          <w:rPr>
            <w:noProof/>
            <w:webHidden/>
          </w:rPr>
          <w:fldChar w:fldCharType="separate"/>
        </w:r>
        <w:r w:rsidR="00D1659A">
          <w:rPr>
            <w:noProof/>
            <w:webHidden/>
          </w:rPr>
          <w:t>15</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w:anchor="_Toc2702209" w:history="1">
        <w:r w:rsidR="004D5579" w:rsidRPr="006C5C17">
          <w:rPr>
            <w:rStyle w:val="Lienhypertexte"/>
            <w:noProof/>
          </w:rPr>
          <w:t>Figure 4 Préférence de canaux d’information des jeunes dans les chefs-lieux de région (en %)</w:t>
        </w:r>
        <w:r w:rsidR="004D5579">
          <w:rPr>
            <w:noProof/>
            <w:webHidden/>
          </w:rPr>
          <w:tab/>
        </w:r>
        <w:r w:rsidR="004D5579">
          <w:rPr>
            <w:noProof/>
            <w:webHidden/>
          </w:rPr>
          <w:fldChar w:fldCharType="begin"/>
        </w:r>
        <w:r w:rsidR="004D5579">
          <w:rPr>
            <w:noProof/>
            <w:webHidden/>
          </w:rPr>
          <w:instrText xml:space="preserve"> PAGEREF _Toc2702209 \h </w:instrText>
        </w:r>
        <w:r w:rsidR="004D5579">
          <w:rPr>
            <w:noProof/>
            <w:webHidden/>
          </w:rPr>
        </w:r>
        <w:r w:rsidR="004D5579">
          <w:rPr>
            <w:noProof/>
            <w:webHidden/>
          </w:rPr>
          <w:fldChar w:fldCharType="separate"/>
        </w:r>
        <w:r w:rsidR="00D1659A">
          <w:rPr>
            <w:noProof/>
            <w:webHidden/>
          </w:rPr>
          <w:t>16</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w:anchor="_Toc2702210" w:history="1">
        <w:r w:rsidR="004D5579" w:rsidRPr="006C5C17">
          <w:rPr>
            <w:rStyle w:val="Lienhypertexte"/>
            <w:noProof/>
          </w:rPr>
          <w:t>Figure 5 Consultation de différents types de pages sur Facebook par les 219 jeunes interrogés vivant dans les chefs-lieux de région</w:t>
        </w:r>
        <w:r w:rsidR="004D5579">
          <w:rPr>
            <w:noProof/>
            <w:webHidden/>
          </w:rPr>
          <w:tab/>
        </w:r>
        <w:r w:rsidR="004D5579">
          <w:rPr>
            <w:noProof/>
            <w:webHidden/>
          </w:rPr>
          <w:fldChar w:fldCharType="begin"/>
        </w:r>
        <w:r w:rsidR="004D5579">
          <w:rPr>
            <w:noProof/>
            <w:webHidden/>
          </w:rPr>
          <w:instrText xml:space="preserve"> PAGEREF _Toc2702210 \h </w:instrText>
        </w:r>
        <w:r w:rsidR="004D5579">
          <w:rPr>
            <w:noProof/>
            <w:webHidden/>
          </w:rPr>
        </w:r>
        <w:r w:rsidR="004D5579">
          <w:rPr>
            <w:noProof/>
            <w:webHidden/>
          </w:rPr>
          <w:fldChar w:fldCharType="separate"/>
        </w:r>
        <w:r w:rsidR="00D1659A">
          <w:rPr>
            <w:noProof/>
            <w:webHidden/>
          </w:rPr>
          <w:t>17</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w:anchor="_Toc2702211" w:history="1">
        <w:r w:rsidR="004D5579" w:rsidRPr="006C5C17">
          <w:rPr>
            <w:rStyle w:val="Lienhypertexte"/>
            <w:noProof/>
          </w:rPr>
          <w:t>Figure 6 Proportion de jeunes utilisant les deux principaux réseaux sociaux en milieu rural et urbain (en %)</w:t>
        </w:r>
        <w:r w:rsidR="004D5579">
          <w:rPr>
            <w:noProof/>
            <w:webHidden/>
          </w:rPr>
          <w:tab/>
        </w:r>
        <w:r w:rsidR="004D5579">
          <w:rPr>
            <w:noProof/>
            <w:webHidden/>
          </w:rPr>
          <w:fldChar w:fldCharType="begin"/>
        </w:r>
        <w:r w:rsidR="004D5579">
          <w:rPr>
            <w:noProof/>
            <w:webHidden/>
          </w:rPr>
          <w:instrText xml:space="preserve"> PAGEREF _Toc2702211 \h </w:instrText>
        </w:r>
        <w:r w:rsidR="004D5579">
          <w:rPr>
            <w:noProof/>
            <w:webHidden/>
          </w:rPr>
        </w:r>
        <w:r w:rsidR="004D5579">
          <w:rPr>
            <w:noProof/>
            <w:webHidden/>
          </w:rPr>
          <w:fldChar w:fldCharType="separate"/>
        </w:r>
        <w:r w:rsidR="00D1659A">
          <w:rPr>
            <w:noProof/>
            <w:webHidden/>
          </w:rPr>
          <w:t>18</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w:anchor="_Toc2702212" w:history="1">
        <w:r w:rsidR="004D5579" w:rsidRPr="006C5C17">
          <w:rPr>
            <w:rStyle w:val="Lienhypertexte"/>
            <w:noProof/>
          </w:rPr>
          <w:t>Figure 7 Différence d'accessibilité à internet entre les hommes et les femmes dans les Chef-lieu de région (en %)</w:t>
        </w:r>
        <w:r w:rsidR="004D5579">
          <w:rPr>
            <w:noProof/>
            <w:webHidden/>
          </w:rPr>
          <w:tab/>
        </w:r>
        <w:r w:rsidR="004D5579">
          <w:rPr>
            <w:noProof/>
            <w:webHidden/>
          </w:rPr>
          <w:fldChar w:fldCharType="begin"/>
        </w:r>
        <w:r w:rsidR="004D5579">
          <w:rPr>
            <w:noProof/>
            <w:webHidden/>
          </w:rPr>
          <w:instrText xml:space="preserve"> PAGEREF _Toc2702212 \h </w:instrText>
        </w:r>
        <w:r w:rsidR="004D5579">
          <w:rPr>
            <w:noProof/>
            <w:webHidden/>
          </w:rPr>
        </w:r>
        <w:r w:rsidR="004D5579">
          <w:rPr>
            <w:noProof/>
            <w:webHidden/>
          </w:rPr>
          <w:fldChar w:fldCharType="separate"/>
        </w:r>
        <w:r w:rsidR="00D1659A">
          <w:rPr>
            <w:noProof/>
            <w:webHidden/>
          </w:rPr>
          <w:t>19</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w:anchor="_Toc2702213" w:history="1">
        <w:r w:rsidR="004D5579" w:rsidRPr="006C5C17">
          <w:rPr>
            <w:rStyle w:val="Lienhypertexte"/>
            <w:noProof/>
          </w:rPr>
          <w:t>Figure 8 Préférence de canaux d’information des jeunes dans les villages (en %)</w:t>
        </w:r>
        <w:r w:rsidR="004D5579">
          <w:rPr>
            <w:noProof/>
            <w:webHidden/>
          </w:rPr>
          <w:tab/>
        </w:r>
        <w:r w:rsidR="004D5579">
          <w:rPr>
            <w:noProof/>
            <w:webHidden/>
          </w:rPr>
          <w:fldChar w:fldCharType="begin"/>
        </w:r>
        <w:r w:rsidR="004D5579">
          <w:rPr>
            <w:noProof/>
            <w:webHidden/>
          </w:rPr>
          <w:instrText xml:space="preserve"> PAGEREF _Toc2702213 \h </w:instrText>
        </w:r>
        <w:r w:rsidR="004D5579">
          <w:rPr>
            <w:noProof/>
            <w:webHidden/>
          </w:rPr>
        </w:r>
        <w:r w:rsidR="004D5579">
          <w:rPr>
            <w:noProof/>
            <w:webHidden/>
          </w:rPr>
          <w:fldChar w:fldCharType="separate"/>
        </w:r>
        <w:r w:rsidR="00D1659A">
          <w:rPr>
            <w:noProof/>
            <w:webHidden/>
          </w:rPr>
          <w:t>20</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w:anchor="_Toc2702214" w:history="1">
        <w:r w:rsidR="004D5579" w:rsidRPr="006C5C17">
          <w:rPr>
            <w:rStyle w:val="Lienhypertexte"/>
            <w:noProof/>
          </w:rPr>
          <w:t>Figure 9 Répartition des horaires d'écoute de la radio en matinée pour l'ensemble des 414 jeunes qui écoutent la radio</w:t>
        </w:r>
        <w:r w:rsidR="004D5579">
          <w:rPr>
            <w:noProof/>
            <w:webHidden/>
          </w:rPr>
          <w:tab/>
        </w:r>
        <w:r w:rsidR="004D5579">
          <w:rPr>
            <w:noProof/>
            <w:webHidden/>
          </w:rPr>
          <w:fldChar w:fldCharType="begin"/>
        </w:r>
        <w:r w:rsidR="004D5579">
          <w:rPr>
            <w:noProof/>
            <w:webHidden/>
          </w:rPr>
          <w:instrText xml:space="preserve"> PAGEREF _Toc2702214 \h </w:instrText>
        </w:r>
        <w:r w:rsidR="004D5579">
          <w:rPr>
            <w:noProof/>
            <w:webHidden/>
          </w:rPr>
        </w:r>
        <w:r w:rsidR="004D5579">
          <w:rPr>
            <w:noProof/>
            <w:webHidden/>
          </w:rPr>
          <w:fldChar w:fldCharType="separate"/>
        </w:r>
        <w:r w:rsidR="00D1659A">
          <w:rPr>
            <w:noProof/>
            <w:webHidden/>
          </w:rPr>
          <w:t>24</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w:anchor="_Toc2702215" w:history="1">
        <w:r w:rsidR="004D5579" w:rsidRPr="006C5C17">
          <w:rPr>
            <w:rStyle w:val="Lienhypertexte"/>
            <w:noProof/>
          </w:rPr>
          <w:t xml:space="preserve"> Figure 10 Répartition des horaires d'écoute de la radio en soirée pour l'ensemble des 414 jeunes qui écoutent la radio</w:t>
        </w:r>
        <w:r w:rsidR="004D5579">
          <w:rPr>
            <w:noProof/>
            <w:webHidden/>
          </w:rPr>
          <w:tab/>
        </w:r>
        <w:r w:rsidR="004D5579">
          <w:rPr>
            <w:noProof/>
            <w:webHidden/>
          </w:rPr>
          <w:fldChar w:fldCharType="begin"/>
        </w:r>
        <w:r w:rsidR="004D5579">
          <w:rPr>
            <w:noProof/>
            <w:webHidden/>
          </w:rPr>
          <w:instrText xml:space="preserve"> PAGEREF _Toc2702215 \h </w:instrText>
        </w:r>
        <w:r w:rsidR="004D5579">
          <w:rPr>
            <w:noProof/>
            <w:webHidden/>
          </w:rPr>
        </w:r>
        <w:r w:rsidR="004D5579">
          <w:rPr>
            <w:noProof/>
            <w:webHidden/>
          </w:rPr>
          <w:fldChar w:fldCharType="separate"/>
        </w:r>
        <w:r w:rsidR="00D1659A">
          <w:rPr>
            <w:noProof/>
            <w:webHidden/>
          </w:rPr>
          <w:t>25</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r:id="rId13" w:anchor="_Toc2702216" w:history="1">
        <w:r w:rsidR="004D5579" w:rsidRPr="006C5C17">
          <w:rPr>
            <w:rStyle w:val="Lienhypertexte"/>
            <w:noProof/>
          </w:rPr>
          <w:t>Figure 11 Niveau d'optimisme des jeunes ruraux burkinabés selon les régions (en %)</w:t>
        </w:r>
        <w:r w:rsidR="004D5579">
          <w:rPr>
            <w:noProof/>
            <w:webHidden/>
          </w:rPr>
          <w:tab/>
        </w:r>
        <w:r w:rsidR="004D5579">
          <w:rPr>
            <w:noProof/>
            <w:webHidden/>
          </w:rPr>
          <w:fldChar w:fldCharType="begin"/>
        </w:r>
        <w:r w:rsidR="004D5579">
          <w:rPr>
            <w:noProof/>
            <w:webHidden/>
          </w:rPr>
          <w:instrText xml:space="preserve"> PAGEREF _Toc2702216 \h </w:instrText>
        </w:r>
        <w:r w:rsidR="004D5579">
          <w:rPr>
            <w:noProof/>
            <w:webHidden/>
          </w:rPr>
        </w:r>
        <w:r w:rsidR="004D5579">
          <w:rPr>
            <w:noProof/>
            <w:webHidden/>
          </w:rPr>
          <w:fldChar w:fldCharType="separate"/>
        </w:r>
        <w:r w:rsidR="00D1659A">
          <w:rPr>
            <w:noProof/>
            <w:webHidden/>
          </w:rPr>
          <w:t>26</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r:id="rId14" w:anchor="_Toc2702217" w:history="1">
        <w:r w:rsidR="004D5579" w:rsidRPr="006C5C17">
          <w:rPr>
            <w:rStyle w:val="Lienhypertexte"/>
            <w:noProof/>
          </w:rPr>
          <w:t>Figure 12 Niveau d'optimisme des jeunes ruraux burkinabés (en %)</w:t>
        </w:r>
        <w:r w:rsidR="004D5579">
          <w:rPr>
            <w:noProof/>
            <w:webHidden/>
          </w:rPr>
          <w:tab/>
        </w:r>
        <w:r w:rsidR="004D5579">
          <w:rPr>
            <w:noProof/>
            <w:webHidden/>
          </w:rPr>
          <w:fldChar w:fldCharType="begin"/>
        </w:r>
        <w:r w:rsidR="004D5579">
          <w:rPr>
            <w:noProof/>
            <w:webHidden/>
          </w:rPr>
          <w:instrText xml:space="preserve"> PAGEREF _Toc2702217 \h </w:instrText>
        </w:r>
        <w:r w:rsidR="004D5579">
          <w:rPr>
            <w:noProof/>
            <w:webHidden/>
          </w:rPr>
        </w:r>
        <w:r w:rsidR="004D5579">
          <w:rPr>
            <w:noProof/>
            <w:webHidden/>
          </w:rPr>
          <w:fldChar w:fldCharType="separate"/>
        </w:r>
        <w:r w:rsidR="00D1659A">
          <w:rPr>
            <w:noProof/>
            <w:webHidden/>
          </w:rPr>
          <w:t>26</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w:anchor="_Toc2702218" w:history="1">
        <w:r w:rsidR="004D5579" w:rsidRPr="006C5C17">
          <w:rPr>
            <w:rStyle w:val="Lienhypertexte"/>
            <w:noProof/>
          </w:rPr>
          <w:t>Figure 13 Principales préoccupations des jeunes selon la région (en %)</w:t>
        </w:r>
        <w:r w:rsidR="004D5579">
          <w:rPr>
            <w:noProof/>
            <w:webHidden/>
          </w:rPr>
          <w:tab/>
        </w:r>
        <w:r w:rsidR="004D5579">
          <w:rPr>
            <w:noProof/>
            <w:webHidden/>
          </w:rPr>
          <w:fldChar w:fldCharType="begin"/>
        </w:r>
        <w:r w:rsidR="004D5579">
          <w:rPr>
            <w:noProof/>
            <w:webHidden/>
          </w:rPr>
          <w:instrText xml:space="preserve"> PAGEREF _Toc2702218 \h </w:instrText>
        </w:r>
        <w:r w:rsidR="004D5579">
          <w:rPr>
            <w:noProof/>
            <w:webHidden/>
          </w:rPr>
        </w:r>
        <w:r w:rsidR="004D5579">
          <w:rPr>
            <w:noProof/>
            <w:webHidden/>
          </w:rPr>
          <w:fldChar w:fldCharType="separate"/>
        </w:r>
        <w:r w:rsidR="00D1659A">
          <w:rPr>
            <w:noProof/>
            <w:webHidden/>
          </w:rPr>
          <w:t>27</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w:anchor="_Toc2702219" w:history="1">
        <w:r w:rsidR="004D5579" w:rsidRPr="006C5C17">
          <w:rPr>
            <w:rStyle w:val="Lienhypertexte"/>
            <w:noProof/>
          </w:rPr>
          <w:t>Figure 14 Appréciation de la gouvernance au Burkina-Faso Figure 15 Appréciation de la gouvernance au Burkina-Faso selon la région</w:t>
        </w:r>
        <w:r w:rsidR="004D5579">
          <w:rPr>
            <w:noProof/>
            <w:webHidden/>
          </w:rPr>
          <w:tab/>
        </w:r>
        <w:r w:rsidR="004D5579">
          <w:rPr>
            <w:noProof/>
            <w:webHidden/>
          </w:rPr>
          <w:fldChar w:fldCharType="begin"/>
        </w:r>
        <w:r w:rsidR="004D5579">
          <w:rPr>
            <w:noProof/>
            <w:webHidden/>
          </w:rPr>
          <w:instrText xml:space="preserve"> PAGEREF _Toc2702219 \h </w:instrText>
        </w:r>
        <w:r w:rsidR="004D5579">
          <w:rPr>
            <w:noProof/>
            <w:webHidden/>
          </w:rPr>
        </w:r>
        <w:r w:rsidR="004D5579">
          <w:rPr>
            <w:noProof/>
            <w:webHidden/>
          </w:rPr>
          <w:fldChar w:fldCharType="separate"/>
        </w:r>
        <w:r w:rsidR="00D1659A">
          <w:rPr>
            <w:noProof/>
            <w:webHidden/>
          </w:rPr>
          <w:t>28</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r:id="rId15" w:anchor="_Toc2702220" w:history="1">
        <w:r w:rsidR="004D5579" w:rsidRPr="006C5C17">
          <w:rPr>
            <w:rStyle w:val="Lienhypertexte"/>
            <w:noProof/>
          </w:rPr>
          <w:t>Figure 16 Point de vue sur la situation du Burkina depuis l'insurrection selon la région</w:t>
        </w:r>
        <w:r w:rsidR="004D5579">
          <w:rPr>
            <w:noProof/>
            <w:webHidden/>
          </w:rPr>
          <w:tab/>
        </w:r>
        <w:r w:rsidR="004D5579">
          <w:rPr>
            <w:noProof/>
            <w:webHidden/>
          </w:rPr>
          <w:fldChar w:fldCharType="begin"/>
        </w:r>
        <w:r w:rsidR="004D5579">
          <w:rPr>
            <w:noProof/>
            <w:webHidden/>
          </w:rPr>
          <w:instrText xml:space="preserve"> PAGEREF _Toc2702220 \h </w:instrText>
        </w:r>
        <w:r w:rsidR="004D5579">
          <w:rPr>
            <w:noProof/>
            <w:webHidden/>
          </w:rPr>
        </w:r>
        <w:r w:rsidR="004D5579">
          <w:rPr>
            <w:noProof/>
            <w:webHidden/>
          </w:rPr>
          <w:fldChar w:fldCharType="separate"/>
        </w:r>
        <w:r w:rsidR="00D1659A">
          <w:rPr>
            <w:noProof/>
            <w:webHidden/>
          </w:rPr>
          <w:t>28</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r:id="rId16" w:anchor="_Toc2702221" w:history="1">
        <w:r w:rsidR="004D5579" w:rsidRPr="006C5C17">
          <w:rPr>
            <w:rStyle w:val="Lienhypertexte"/>
            <w:noProof/>
          </w:rPr>
          <w:t>Figure 17 Point de vue sur la situation du Burkina depuis l'insurrection populaire de 2014</w:t>
        </w:r>
        <w:r w:rsidR="004D5579">
          <w:rPr>
            <w:noProof/>
            <w:webHidden/>
          </w:rPr>
          <w:tab/>
        </w:r>
        <w:r w:rsidR="004D5579">
          <w:rPr>
            <w:noProof/>
            <w:webHidden/>
          </w:rPr>
          <w:fldChar w:fldCharType="begin"/>
        </w:r>
        <w:r w:rsidR="004D5579">
          <w:rPr>
            <w:noProof/>
            <w:webHidden/>
          </w:rPr>
          <w:instrText xml:space="preserve"> PAGEREF _Toc2702221 \h </w:instrText>
        </w:r>
        <w:r w:rsidR="004D5579">
          <w:rPr>
            <w:noProof/>
            <w:webHidden/>
          </w:rPr>
        </w:r>
        <w:r w:rsidR="004D5579">
          <w:rPr>
            <w:noProof/>
            <w:webHidden/>
          </w:rPr>
          <w:fldChar w:fldCharType="separate"/>
        </w:r>
        <w:r w:rsidR="00D1659A">
          <w:rPr>
            <w:noProof/>
            <w:webHidden/>
          </w:rPr>
          <w:t>28</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w:anchor="_Toc2702222" w:history="1">
        <w:r w:rsidR="004D5579" w:rsidRPr="006C5C17">
          <w:rPr>
            <w:rStyle w:val="Lienhypertexte"/>
            <w:noProof/>
          </w:rPr>
          <w:t>Figure 18 Perception des causes de l'incivisme par région (par nombre de réponses positives)</w:t>
        </w:r>
        <w:r w:rsidR="004D5579">
          <w:rPr>
            <w:noProof/>
            <w:webHidden/>
          </w:rPr>
          <w:tab/>
        </w:r>
        <w:r w:rsidR="004D5579">
          <w:rPr>
            <w:noProof/>
            <w:webHidden/>
          </w:rPr>
          <w:fldChar w:fldCharType="begin"/>
        </w:r>
        <w:r w:rsidR="004D5579">
          <w:rPr>
            <w:noProof/>
            <w:webHidden/>
          </w:rPr>
          <w:instrText xml:space="preserve"> PAGEREF _Toc2702222 \h </w:instrText>
        </w:r>
        <w:r w:rsidR="004D5579">
          <w:rPr>
            <w:noProof/>
            <w:webHidden/>
          </w:rPr>
        </w:r>
        <w:r w:rsidR="004D5579">
          <w:rPr>
            <w:noProof/>
            <w:webHidden/>
          </w:rPr>
          <w:fldChar w:fldCharType="separate"/>
        </w:r>
        <w:r w:rsidR="00D1659A">
          <w:rPr>
            <w:noProof/>
            <w:webHidden/>
          </w:rPr>
          <w:t>29</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w:anchor="_Toc2702223" w:history="1">
        <w:r w:rsidR="004D5579" w:rsidRPr="006C5C17">
          <w:rPr>
            <w:rStyle w:val="Lienhypertexte"/>
            <w:noProof/>
          </w:rPr>
          <w:t>Figure 19 Proportion de personnes interrogées souhaitant ou non migrer (en %)</w:t>
        </w:r>
        <w:r w:rsidR="004D5579">
          <w:rPr>
            <w:noProof/>
            <w:webHidden/>
          </w:rPr>
          <w:tab/>
        </w:r>
        <w:r w:rsidR="004D5579">
          <w:rPr>
            <w:noProof/>
            <w:webHidden/>
          </w:rPr>
          <w:fldChar w:fldCharType="begin"/>
        </w:r>
        <w:r w:rsidR="004D5579">
          <w:rPr>
            <w:noProof/>
            <w:webHidden/>
          </w:rPr>
          <w:instrText xml:space="preserve"> PAGEREF _Toc2702223 \h </w:instrText>
        </w:r>
        <w:r w:rsidR="004D5579">
          <w:rPr>
            <w:noProof/>
            <w:webHidden/>
          </w:rPr>
        </w:r>
        <w:r w:rsidR="004D5579">
          <w:rPr>
            <w:noProof/>
            <w:webHidden/>
          </w:rPr>
          <w:fldChar w:fldCharType="separate"/>
        </w:r>
        <w:r w:rsidR="00D1659A">
          <w:rPr>
            <w:noProof/>
            <w:webHidden/>
          </w:rPr>
          <w:t>30</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w:anchor="_Toc2702224" w:history="1">
        <w:r w:rsidR="004D5579" w:rsidRPr="006C5C17">
          <w:rPr>
            <w:rStyle w:val="Lienhypertexte"/>
            <w:noProof/>
          </w:rPr>
          <w:t>Figure 20 Proportion de personnes interrogées souhaitant ou non migrer selon la région (en %)</w:t>
        </w:r>
        <w:r w:rsidR="004D5579">
          <w:rPr>
            <w:noProof/>
            <w:webHidden/>
          </w:rPr>
          <w:tab/>
        </w:r>
        <w:r w:rsidR="004D5579">
          <w:rPr>
            <w:noProof/>
            <w:webHidden/>
          </w:rPr>
          <w:fldChar w:fldCharType="begin"/>
        </w:r>
        <w:r w:rsidR="004D5579">
          <w:rPr>
            <w:noProof/>
            <w:webHidden/>
          </w:rPr>
          <w:instrText xml:space="preserve"> PAGEREF _Toc2702224 \h </w:instrText>
        </w:r>
        <w:r w:rsidR="004D5579">
          <w:rPr>
            <w:noProof/>
            <w:webHidden/>
          </w:rPr>
        </w:r>
        <w:r w:rsidR="004D5579">
          <w:rPr>
            <w:noProof/>
            <w:webHidden/>
          </w:rPr>
          <w:fldChar w:fldCharType="separate"/>
        </w:r>
        <w:r w:rsidR="00D1659A">
          <w:rPr>
            <w:noProof/>
            <w:webHidden/>
          </w:rPr>
          <w:t>31</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w:anchor="_Toc2702225" w:history="1">
        <w:r w:rsidR="004D5579" w:rsidRPr="006C5C17">
          <w:rPr>
            <w:rStyle w:val="Lienhypertexte"/>
            <w:noProof/>
          </w:rPr>
          <w:t>Figure 21 Destinations envisagées par les potentiels migrants selon la région (en %)</w:t>
        </w:r>
        <w:r w:rsidR="004D5579">
          <w:rPr>
            <w:noProof/>
            <w:webHidden/>
          </w:rPr>
          <w:tab/>
        </w:r>
        <w:r w:rsidR="004D5579">
          <w:rPr>
            <w:noProof/>
            <w:webHidden/>
          </w:rPr>
          <w:fldChar w:fldCharType="begin"/>
        </w:r>
        <w:r w:rsidR="004D5579">
          <w:rPr>
            <w:noProof/>
            <w:webHidden/>
          </w:rPr>
          <w:instrText xml:space="preserve"> PAGEREF _Toc2702225 \h </w:instrText>
        </w:r>
        <w:r w:rsidR="004D5579">
          <w:rPr>
            <w:noProof/>
            <w:webHidden/>
          </w:rPr>
        </w:r>
        <w:r w:rsidR="004D5579">
          <w:rPr>
            <w:noProof/>
            <w:webHidden/>
          </w:rPr>
          <w:fldChar w:fldCharType="separate"/>
        </w:r>
        <w:r w:rsidR="00D1659A">
          <w:rPr>
            <w:noProof/>
            <w:webHidden/>
          </w:rPr>
          <w:t>31</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w:anchor="_Toc2702226" w:history="1">
        <w:r w:rsidR="004D5579" w:rsidRPr="006C5C17">
          <w:rPr>
            <w:rStyle w:val="Lienhypertexte"/>
            <w:noProof/>
          </w:rPr>
          <w:t>Figure 22 Intérêt des jeunes pour des informations liées à l'emploi selon le type d'information (en %)</w:t>
        </w:r>
        <w:r w:rsidR="004D5579">
          <w:rPr>
            <w:noProof/>
            <w:webHidden/>
          </w:rPr>
          <w:tab/>
        </w:r>
        <w:r w:rsidR="004D5579">
          <w:rPr>
            <w:noProof/>
            <w:webHidden/>
          </w:rPr>
          <w:fldChar w:fldCharType="begin"/>
        </w:r>
        <w:r w:rsidR="004D5579">
          <w:rPr>
            <w:noProof/>
            <w:webHidden/>
          </w:rPr>
          <w:instrText xml:space="preserve"> PAGEREF _Toc2702226 \h </w:instrText>
        </w:r>
        <w:r w:rsidR="004D5579">
          <w:rPr>
            <w:noProof/>
            <w:webHidden/>
          </w:rPr>
        </w:r>
        <w:r w:rsidR="004D5579">
          <w:rPr>
            <w:noProof/>
            <w:webHidden/>
          </w:rPr>
          <w:fldChar w:fldCharType="separate"/>
        </w:r>
        <w:r w:rsidR="00D1659A">
          <w:rPr>
            <w:noProof/>
            <w:webHidden/>
          </w:rPr>
          <w:t>34</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w:anchor="_Toc2702227" w:history="1">
        <w:r w:rsidR="004D5579" w:rsidRPr="006C5C17">
          <w:rPr>
            <w:rStyle w:val="Lienhypertexte"/>
            <w:noProof/>
          </w:rPr>
          <w:t>Figure 23 Répartition par région et par type d'information de l'intérêt des jeunes pour des renseignements liés à l'emploi (en %)</w:t>
        </w:r>
        <w:r w:rsidR="004D5579">
          <w:rPr>
            <w:noProof/>
            <w:webHidden/>
          </w:rPr>
          <w:tab/>
        </w:r>
        <w:r w:rsidR="004D5579">
          <w:rPr>
            <w:noProof/>
            <w:webHidden/>
          </w:rPr>
          <w:fldChar w:fldCharType="begin"/>
        </w:r>
        <w:r w:rsidR="004D5579">
          <w:rPr>
            <w:noProof/>
            <w:webHidden/>
          </w:rPr>
          <w:instrText xml:space="preserve"> PAGEREF _Toc2702227 \h </w:instrText>
        </w:r>
        <w:r w:rsidR="004D5579">
          <w:rPr>
            <w:noProof/>
            <w:webHidden/>
          </w:rPr>
        </w:r>
        <w:r w:rsidR="004D5579">
          <w:rPr>
            <w:noProof/>
            <w:webHidden/>
          </w:rPr>
          <w:fldChar w:fldCharType="separate"/>
        </w:r>
        <w:r w:rsidR="00D1659A">
          <w:rPr>
            <w:noProof/>
            <w:webHidden/>
          </w:rPr>
          <w:t>35</w:t>
        </w:r>
        <w:r w:rsidR="004D5579">
          <w:rPr>
            <w:noProof/>
            <w:webHidden/>
          </w:rPr>
          <w:fldChar w:fldCharType="end"/>
        </w:r>
      </w:hyperlink>
    </w:p>
    <w:p w:rsidR="004D5579" w:rsidRDefault="004B37F7" w:rsidP="004D5579">
      <w:pPr>
        <w:pStyle w:val="Tabledesillustrations"/>
        <w:tabs>
          <w:tab w:val="right" w:leader="dot" w:pos="9772"/>
        </w:tabs>
        <w:spacing w:after="240"/>
        <w:rPr>
          <w:rFonts w:eastAsiaTheme="minorEastAsia"/>
          <w:noProof/>
          <w:lang w:eastAsia="fr-FR"/>
        </w:rPr>
      </w:pPr>
      <w:hyperlink w:anchor="_Toc2702228" w:history="1">
        <w:r w:rsidR="004D5579" w:rsidRPr="006C5C17">
          <w:rPr>
            <w:rStyle w:val="Lienhypertexte"/>
            <w:noProof/>
          </w:rPr>
          <w:t>Figure 24 Programmes radio écoutés par les jeunes rencontrés au cours de l'enquête quantitative</w:t>
        </w:r>
        <w:r w:rsidR="004D5579">
          <w:rPr>
            <w:noProof/>
            <w:webHidden/>
          </w:rPr>
          <w:tab/>
        </w:r>
        <w:r w:rsidR="004D5579">
          <w:rPr>
            <w:noProof/>
            <w:webHidden/>
          </w:rPr>
          <w:fldChar w:fldCharType="begin"/>
        </w:r>
        <w:r w:rsidR="004D5579">
          <w:rPr>
            <w:noProof/>
            <w:webHidden/>
          </w:rPr>
          <w:instrText xml:space="preserve"> PAGEREF _Toc2702228 \h </w:instrText>
        </w:r>
        <w:r w:rsidR="004D5579">
          <w:rPr>
            <w:noProof/>
            <w:webHidden/>
          </w:rPr>
        </w:r>
        <w:r w:rsidR="004D5579">
          <w:rPr>
            <w:noProof/>
            <w:webHidden/>
          </w:rPr>
          <w:fldChar w:fldCharType="separate"/>
        </w:r>
        <w:r w:rsidR="00D1659A">
          <w:rPr>
            <w:noProof/>
            <w:webHidden/>
          </w:rPr>
          <w:t>39</w:t>
        </w:r>
        <w:r w:rsidR="004D5579">
          <w:rPr>
            <w:noProof/>
            <w:webHidden/>
          </w:rPr>
          <w:fldChar w:fldCharType="end"/>
        </w:r>
      </w:hyperlink>
    </w:p>
    <w:p w:rsidR="000E5F4A" w:rsidRDefault="001C3862" w:rsidP="004A1586">
      <w:pPr>
        <w:tabs>
          <w:tab w:val="left" w:pos="960"/>
        </w:tabs>
        <w:spacing w:after="240"/>
      </w:pPr>
      <w:r>
        <w:fldChar w:fldCharType="end"/>
      </w:r>
      <w:r w:rsidR="00917B75">
        <w:tab/>
      </w:r>
    </w:p>
    <w:p w:rsidR="00917B75" w:rsidRDefault="00917B75" w:rsidP="008E4795">
      <w:r>
        <w:br w:type="page"/>
      </w:r>
    </w:p>
    <w:p w:rsidR="00F77007" w:rsidRDefault="005F7085" w:rsidP="007E0BD6">
      <w:pPr>
        <w:pStyle w:val="Titre1"/>
        <w:spacing w:after="240"/>
      </w:pPr>
      <w:bookmarkStart w:id="1" w:name="_Toc2704228"/>
      <w:r>
        <w:lastRenderedPageBreak/>
        <w:t>INTRODUCTION</w:t>
      </w:r>
      <w:bookmarkEnd w:id="1"/>
    </w:p>
    <w:p w:rsidR="00084CF7" w:rsidRDefault="000B1808" w:rsidP="000B1808">
      <w:pPr>
        <w:jc w:val="both"/>
      </w:pPr>
      <w:r>
        <w:t>La Fondation Hirondelle lance un studio de production au Burkina-Faso</w:t>
      </w:r>
      <w:r w:rsidR="00386E5B">
        <w:t xml:space="preserve">. Ce studio </w:t>
      </w:r>
      <w:r>
        <w:t>réalisera des programmes radiophoniques et des supports médiatiques qui seront diffusés sur des radios loc</w:t>
      </w:r>
      <w:r w:rsidR="0072086F">
        <w:t>ales partenaires ainsi que sur</w:t>
      </w:r>
      <w:r>
        <w:t xml:space="preserve"> les réseaux sociaux</w:t>
      </w:r>
      <w:r w:rsidR="0072086F">
        <w:t>. Compte-tenu du contexte burkinabé</w:t>
      </w:r>
      <w:r w:rsidR="009D6823">
        <w:t xml:space="preserve"> et des priorités stratégiques de la Fondation Hirondelle, l’une des cibles principales de ce studio</w:t>
      </w:r>
      <w:r w:rsidR="0098683B">
        <w:t xml:space="preserve"> </w:t>
      </w:r>
      <w:r w:rsidR="003748B4">
        <w:t>est</w:t>
      </w:r>
      <w:r w:rsidR="0098683B">
        <w:t xml:space="preserve"> les jeunes âgés de 15 à 30</w:t>
      </w:r>
      <w:r w:rsidR="009D6823">
        <w:t xml:space="preserve"> ans </w:t>
      </w:r>
      <w:r w:rsidR="00486169">
        <w:t>évoluant</w:t>
      </w:r>
      <w:r w:rsidR="009D6823">
        <w:t xml:space="preserve"> dans le milieu rural. </w:t>
      </w:r>
      <w:r w:rsidR="00C666AF">
        <w:t>En effet, elle est c</w:t>
      </w:r>
      <w:r w:rsidR="00386E5B">
        <w:t>onsciente qu’une bonne part des contenus et des supports médiatiques actuellement disponible</w:t>
      </w:r>
      <w:r w:rsidR="00C666AF">
        <w:t>s</w:t>
      </w:r>
      <w:r w:rsidR="00DB0113">
        <w:t xml:space="preserve"> localement</w:t>
      </w:r>
      <w:r w:rsidR="00386E5B">
        <w:t xml:space="preserve"> sont peu ou pas adaptés à la réali</w:t>
      </w:r>
      <w:r w:rsidR="00C666AF">
        <w:t xml:space="preserve">té vécue par cette population. De plus, </w:t>
      </w:r>
      <w:r w:rsidR="00084CF7">
        <w:t>il faut relever que</w:t>
      </w:r>
      <w:r w:rsidR="00386E5B">
        <w:t xml:space="preserve"> </w:t>
      </w:r>
      <w:r w:rsidR="00C666AF">
        <w:t>cette jeunesse excentrée du pôle urbain de la capitale Ouagadougou</w:t>
      </w:r>
      <w:r w:rsidR="00386E5B">
        <w:t xml:space="preserve"> </w:t>
      </w:r>
      <w:r w:rsidR="00C666AF">
        <w:t>est confrontée à de multiples problématiques</w:t>
      </w:r>
      <w:r w:rsidR="00084CF7">
        <w:t xml:space="preserve"> qui participent à freiner le dév</w:t>
      </w:r>
      <w:r w:rsidR="00CC0594">
        <w:t>eloppement économique et social</w:t>
      </w:r>
      <w:r w:rsidR="00084CF7">
        <w:t xml:space="preserve"> du pays. E</w:t>
      </w:r>
      <w:r w:rsidR="00FC7F23">
        <w:t>nfin, étant donné la situation sécuritaire que traverse actuellement le pays, cette population est l’</w:t>
      </w:r>
      <w:r w:rsidR="00DB0113">
        <w:t>une des plus vulnérable</w:t>
      </w:r>
      <w:r w:rsidR="00FC7F23">
        <w:t xml:space="preserve"> face </w:t>
      </w:r>
      <w:r w:rsidR="00AD5DC4">
        <w:t>aux dangers d’</w:t>
      </w:r>
      <w:r w:rsidR="00DB0113">
        <w:t>attaques</w:t>
      </w:r>
      <w:r w:rsidR="00CC0594">
        <w:t>,</w:t>
      </w:r>
      <w:r w:rsidR="00DB0113">
        <w:t xml:space="preserve"> mais aussi d’endoctrinement </w:t>
      </w:r>
      <w:r w:rsidR="00AD5DC4">
        <w:t xml:space="preserve">de la part des nébuleuses terroristes. </w:t>
      </w:r>
    </w:p>
    <w:p w:rsidR="00E74E68" w:rsidRDefault="003726B1" w:rsidP="000B1808">
      <w:pPr>
        <w:jc w:val="both"/>
      </w:pPr>
      <w:r>
        <w:t>C’est pourquoi, la Fondation Hirondelle souhaite</w:t>
      </w:r>
      <w:r w:rsidR="00DB0113">
        <w:t xml:space="preserve"> adapter le contenu de ses programmes et de ses supports médiatiques à cette cible particulière. </w:t>
      </w:r>
      <w:r>
        <w:t>Pour ce faire, elle</w:t>
      </w:r>
      <w:r w:rsidR="00DB0113">
        <w:t xml:space="preserve"> </w:t>
      </w:r>
      <w:r w:rsidR="00B97B35">
        <w:t xml:space="preserve">a commandité une étude auprès du bureau d’études </w:t>
      </w:r>
      <w:r w:rsidR="003748B4">
        <w:t xml:space="preserve">burkinabé </w:t>
      </w:r>
      <w:r w:rsidR="00B97B35">
        <w:t>Initiatives Conseil I</w:t>
      </w:r>
      <w:r>
        <w:t>nternational (I.C.I.)</w:t>
      </w:r>
      <w:r w:rsidR="00B97B35">
        <w:t xml:space="preserve"> A travers c</w:t>
      </w:r>
      <w:r w:rsidR="00D27E4A">
        <w:t>ette étude</w:t>
      </w:r>
      <w:r w:rsidR="00CC0594">
        <w:t>,</w:t>
      </w:r>
      <w:r w:rsidR="00D27E4A">
        <w:t xml:space="preserve"> la Fondation souhaite</w:t>
      </w:r>
      <w:r w:rsidR="00216782">
        <w:t xml:space="preserve"> pouvoir </w:t>
      </w:r>
      <w:r w:rsidR="008D0EE1">
        <w:t xml:space="preserve">s’imprégner des réalités </w:t>
      </w:r>
      <w:r w:rsidR="00321931">
        <w:t>et des spécificités d</w:t>
      </w:r>
      <w:r w:rsidR="001045EF">
        <w:t>es</w:t>
      </w:r>
      <w:r w:rsidR="00321931">
        <w:t xml:space="preserve"> jeunes</w:t>
      </w:r>
      <w:r w:rsidR="001045EF">
        <w:t xml:space="preserve"> auditeurs</w:t>
      </w:r>
      <w:r w:rsidR="002E7775">
        <w:t xml:space="preserve"> du milieu rural</w:t>
      </w:r>
      <w:r w:rsidR="00B97B35">
        <w:t xml:space="preserve"> qui sont lo</w:t>
      </w:r>
      <w:r w:rsidR="002E7775">
        <w:t xml:space="preserve">in </w:t>
      </w:r>
      <w:r w:rsidR="00216782">
        <w:t>du</w:t>
      </w:r>
      <w:r w:rsidR="00B97B35">
        <w:t xml:space="preserve"> flot permanent d’inform</w:t>
      </w:r>
      <w:r w:rsidR="00216782">
        <w:t>ations</w:t>
      </w:r>
      <w:r w:rsidR="002E7775">
        <w:t xml:space="preserve"> émanant </w:t>
      </w:r>
      <w:r w:rsidR="00815B6A">
        <w:t>des centres urbains très connectés</w:t>
      </w:r>
      <w:r w:rsidR="00E74E68">
        <w:t xml:space="preserve">. Ce moindre </w:t>
      </w:r>
      <w:r w:rsidR="003748B4">
        <w:t>accès à l’information</w:t>
      </w:r>
      <w:r w:rsidR="00E74E68">
        <w:t xml:space="preserve"> est dû</w:t>
      </w:r>
      <w:r w:rsidR="003748B4">
        <w:t xml:space="preserve"> à</w:t>
      </w:r>
      <w:r w:rsidR="00815B6A">
        <w:t> :</w:t>
      </w:r>
    </w:p>
    <w:p w:rsidR="00A6473B" w:rsidRDefault="00A6473B" w:rsidP="00E74E68">
      <w:pPr>
        <w:pStyle w:val="Paragraphedeliste"/>
        <w:numPr>
          <w:ilvl w:val="0"/>
          <w:numId w:val="11"/>
        </w:numPr>
        <w:jc w:val="both"/>
      </w:pPr>
      <w:r>
        <w:t>Un nombre parfois réduit de radios captées dans la localité,</w:t>
      </w:r>
    </w:p>
    <w:p w:rsidR="00815B6A" w:rsidRDefault="00A6473B" w:rsidP="00E74E68">
      <w:pPr>
        <w:pStyle w:val="Paragraphedeliste"/>
        <w:numPr>
          <w:ilvl w:val="0"/>
          <w:numId w:val="11"/>
        </w:numPr>
        <w:jc w:val="both"/>
      </w:pPr>
      <w:r>
        <w:t>Un accès à l’électricité plus limité,</w:t>
      </w:r>
    </w:p>
    <w:p w:rsidR="00A6473B" w:rsidRDefault="00A6473B" w:rsidP="00E74E68">
      <w:pPr>
        <w:pStyle w:val="Paragraphedeliste"/>
        <w:numPr>
          <w:ilvl w:val="0"/>
          <w:numId w:val="11"/>
        </w:numPr>
        <w:jc w:val="both"/>
      </w:pPr>
      <w:r>
        <w:t>Une absence de journaux d’information,</w:t>
      </w:r>
    </w:p>
    <w:p w:rsidR="00815B6A" w:rsidRDefault="003748B4" w:rsidP="00815B6A">
      <w:pPr>
        <w:pStyle w:val="Paragraphedeliste"/>
        <w:numPr>
          <w:ilvl w:val="0"/>
          <w:numId w:val="11"/>
        </w:numPr>
        <w:jc w:val="both"/>
      </w:pPr>
      <w:r>
        <w:t>Un réseau internet moins rapide et moin</w:t>
      </w:r>
      <w:r w:rsidR="00815B6A">
        <w:t xml:space="preserve">s stable, </w:t>
      </w:r>
    </w:p>
    <w:p w:rsidR="00A6473B" w:rsidRDefault="003748B4" w:rsidP="00815B6A">
      <w:pPr>
        <w:pStyle w:val="Paragraphedeliste"/>
        <w:numPr>
          <w:ilvl w:val="0"/>
          <w:numId w:val="11"/>
        </w:numPr>
        <w:jc w:val="both"/>
      </w:pPr>
      <w:r>
        <w:t>Un pouvoir d’achat moin</w:t>
      </w:r>
      <w:r w:rsidR="00815B6A">
        <w:t>s important (pour l’achat de télép</w:t>
      </w:r>
      <w:r w:rsidR="00A6473B">
        <w:t>hones mobiles plus performant,</w:t>
      </w:r>
      <w:r w:rsidR="00815B6A">
        <w:t xml:space="preserve"> d</w:t>
      </w:r>
      <w:r w:rsidR="00014D84">
        <w:t>es forfaits de connexion</w:t>
      </w:r>
      <w:r w:rsidR="00A6473B">
        <w:t>, d’une télévision, d’un décodeur et parfois même d’une radio</w:t>
      </w:r>
      <w:r w:rsidR="00815B6A">
        <w:t>)</w:t>
      </w:r>
      <w:r w:rsidR="00A6473B">
        <w:t>,</w:t>
      </w:r>
    </w:p>
    <w:p w:rsidR="00014D84" w:rsidRDefault="00A6473B" w:rsidP="00815B6A">
      <w:pPr>
        <w:pStyle w:val="Paragraphedeliste"/>
        <w:numPr>
          <w:ilvl w:val="0"/>
          <w:numId w:val="11"/>
        </w:numPr>
        <w:jc w:val="both"/>
      </w:pPr>
      <w:r>
        <w:t>Etc.</w:t>
      </w:r>
      <w:r w:rsidR="007E0BD6">
        <w:t xml:space="preserve"> </w:t>
      </w:r>
    </w:p>
    <w:p w:rsidR="007E0BD6" w:rsidRDefault="007E0BD6" w:rsidP="00014D84">
      <w:pPr>
        <w:jc w:val="both"/>
      </w:pPr>
      <w:r>
        <w:t>Approfondir ce type de connaissance</w:t>
      </w:r>
      <w:r w:rsidR="00810DFA">
        <w:t>s</w:t>
      </w:r>
      <w:r>
        <w:t>, permettra également d’identifier les thématiques pouvant susciter l’intérêt de la jeunesse</w:t>
      </w:r>
      <w:r w:rsidR="003726B1">
        <w:t xml:space="preserve"> rurale</w:t>
      </w:r>
      <w:r w:rsidR="004B374B">
        <w:t>, les sujets les plus controversé</w:t>
      </w:r>
      <w:r w:rsidR="00B05617">
        <w:t>s</w:t>
      </w:r>
      <w:r w:rsidR="003726B1">
        <w:t xml:space="preserve"> et les écueils qu’il convient d’</w:t>
      </w:r>
      <w:r w:rsidR="00B80A5D">
        <w:t>éviter</w:t>
      </w:r>
      <w:r w:rsidR="00810DFA">
        <w:t xml:space="preserve"> en matière de communication</w:t>
      </w:r>
      <w:r w:rsidR="00B80A5D">
        <w:t>.</w:t>
      </w:r>
      <w:r w:rsidR="00B05617">
        <w:t xml:space="preserve"> L’idée est de pouvoir réaliser des programmes radiophoniques et des contenus médiatiques qui soient proches des préoccupations des jeunes ruraux et qui prennent en considération leurs réalités sociales, éc</w:t>
      </w:r>
      <w:r w:rsidR="0030643B">
        <w:t>onomiques et politiques ainsi que</w:t>
      </w:r>
      <w:r w:rsidR="00404FAC">
        <w:t xml:space="preserve"> leur</w:t>
      </w:r>
      <w:r w:rsidR="004156E4">
        <w:t xml:space="preserve">s difficultés </w:t>
      </w:r>
      <w:r w:rsidR="00404FAC">
        <w:t xml:space="preserve">spécifiques. L’enjeux est de pouvoir traiter de sujets pertinents tout en étant distrayant et attractif afin de capter l’attention de cette jeunesse. </w:t>
      </w:r>
    </w:p>
    <w:p w:rsidR="00C47BAD" w:rsidRDefault="0098683B" w:rsidP="000B1808">
      <w:pPr>
        <w:jc w:val="both"/>
      </w:pPr>
      <w:r>
        <w:t>Ainsi, l</w:t>
      </w:r>
      <w:r w:rsidR="00CA6CEE">
        <w:t>’étude</w:t>
      </w:r>
      <w:r w:rsidR="004B374B">
        <w:t xml:space="preserve"> finale</w:t>
      </w:r>
      <w:r w:rsidR="00CA6CEE">
        <w:t xml:space="preserve"> </w:t>
      </w:r>
      <w:r w:rsidR="00100F3F">
        <w:t>apportera des réponses tout autant qualitatives que quantit</w:t>
      </w:r>
      <w:r w:rsidR="00404FAC">
        <w:t>ative</w:t>
      </w:r>
      <w:r w:rsidR="009E63A1">
        <w:t xml:space="preserve">s à la question : </w:t>
      </w:r>
    </w:p>
    <w:p w:rsidR="00C47BAD" w:rsidRPr="00C47BAD" w:rsidRDefault="009E63A1" w:rsidP="00C47BAD">
      <w:pPr>
        <w:jc w:val="center"/>
        <w:rPr>
          <w:i/>
        </w:rPr>
      </w:pPr>
      <w:r w:rsidRPr="00C47BAD">
        <w:rPr>
          <w:i/>
        </w:rPr>
        <w:t>« </w:t>
      </w:r>
      <w:r w:rsidR="00321931">
        <w:rPr>
          <w:i/>
        </w:rPr>
        <w:t>En quoi les</w:t>
      </w:r>
      <w:r w:rsidR="000C43D8" w:rsidRPr="00C47BAD">
        <w:rPr>
          <w:i/>
        </w:rPr>
        <w:t xml:space="preserve"> rapport</w:t>
      </w:r>
      <w:r w:rsidR="00321931">
        <w:rPr>
          <w:i/>
        </w:rPr>
        <w:t>s</w:t>
      </w:r>
      <w:r w:rsidR="000C43D8" w:rsidRPr="00C47BAD">
        <w:rPr>
          <w:i/>
        </w:rPr>
        <w:t xml:space="preserve"> entretenu</w:t>
      </w:r>
      <w:r w:rsidR="00321931">
        <w:rPr>
          <w:i/>
        </w:rPr>
        <w:t>s</w:t>
      </w:r>
      <w:r w:rsidR="000C43D8" w:rsidRPr="00C47BAD">
        <w:rPr>
          <w:i/>
        </w:rPr>
        <w:t xml:space="preserve"> par les jeunes avec leur environnement économique, sociale, politique et culturel</w:t>
      </w:r>
      <w:r w:rsidR="00671968" w:rsidRPr="00C47BAD">
        <w:rPr>
          <w:i/>
        </w:rPr>
        <w:t xml:space="preserve"> impacte-t-il leur </w:t>
      </w:r>
      <w:r w:rsidRPr="00C47BAD">
        <w:rPr>
          <w:i/>
        </w:rPr>
        <w:t>intér</w:t>
      </w:r>
      <w:r w:rsidR="00995866" w:rsidRPr="00C47BAD">
        <w:rPr>
          <w:i/>
        </w:rPr>
        <w:t>êt</w:t>
      </w:r>
      <w:r w:rsidRPr="00C47BAD">
        <w:rPr>
          <w:i/>
        </w:rPr>
        <w:t xml:space="preserve"> pour l’information et leur moyen</w:t>
      </w:r>
      <w:r w:rsidR="00671968" w:rsidRPr="00C47BAD">
        <w:rPr>
          <w:i/>
        </w:rPr>
        <w:t xml:space="preserve"> de s’informer</w:t>
      </w:r>
      <w:r w:rsidR="00995866" w:rsidRPr="00C47BAD">
        <w:rPr>
          <w:i/>
        </w:rPr>
        <w:t xml:space="preserve"> ? ». </w:t>
      </w:r>
    </w:p>
    <w:p w:rsidR="00995866" w:rsidRDefault="00995866" w:rsidP="00C47BAD">
      <w:r>
        <w:t>Plus précisément, il s’agit de :</w:t>
      </w:r>
    </w:p>
    <w:p w:rsidR="000C43D8" w:rsidRDefault="00995866" w:rsidP="00995866">
      <w:pPr>
        <w:pStyle w:val="Paragraphedeliste"/>
        <w:numPr>
          <w:ilvl w:val="0"/>
          <w:numId w:val="2"/>
        </w:numPr>
        <w:jc w:val="both"/>
      </w:pPr>
      <w:r>
        <w:t>Informer et de quantifier les attentes, les préoccupations et les points de blocage des jeunes selon différentes régions du Burkina ;</w:t>
      </w:r>
    </w:p>
    <w:p w:rsidR="00995866" w:rsidRDefault="00995866" w:rsidP="00995866">
      <w:pPr>
        <w:pStyle w:val="Paragraphedeliste"/>
        <w:numPr>
          <w:ilvl w:val="0"/>
          <w:numId w:val="2"/>
        </w:numPr>
        <w:jc w:val="both"/>
      </w:pPr>
      <w:r>
        <w:t>Questionner leur rapport avec l’Etat, la religion et les autorités coutumières ;</w:t>
      </w:r>
    </w:p>
    <w:p w:rsidR="00D42EAE" w:rsidRDefault="00672803" w:rsidP="00672803">
      <w:pPr>
        <w:pStyle w:val="Paragraphedeliste"/>
        <w:numPr>
          <w:ilvl w:val="0"/>
          <w:numId w:val="2"/>
        </w:numPr>
        <w:jc w:val="both"/>
      </w:pPr>
      <w:r>
        <w:t>I</w:t>
      </w:r>
      <w:r w:rsidR="0026040A">
        <w:t>dentifier les déterminants des modes d’</w:t>
      </w:r>
      <w:r>
        <w:t>information privilégi</w:t>
      </w:r>
      <w:r w:rsidR="0026040A">
        <w:t>é</w:t>
      </w:r>
      <w:r w:rsidR="007D13CE">
        <w:t>s</w:t>
      </w:r>
      <w:r>
        <w:t>.</w:t>
      </w:r>
    </w:p>
    <w:p w:rsidR="006C4FB3" w:rsidRDefault="006C4FB3" w:rsidP="006C4FB3">
      <w:pPr>
        <w:jc w:val="both"/>
      </w:pPr>
      <w:r>
        <w:lastRenderedPageBreak/>
        <w:t xml:space="preserve">La principale hypothèse de travail était de considérer </w:t>
      </w:r>
      <w:r w:rsidR="002210F4">
        <w:t xml:space="preserve">que la jeunesse rurale n’est pas uniforme sur le territoire burkinabé et que les spécificités régionales, culturelles et économiques </w:t>
      </w:r>
      <w:r w:rsidR="00735B26">
        <w:t>locales sont non-</w:t>
      </w:r>
      <w:r w:rsidR="00B36EB3">
        <w:t>négligeables au regard du type d’intérêt</w:t>
      </w:r>
      <w:r w:rsidR="00B550D1">
        <w:t xml:space="preserve"> pour l’information. </w:t>
      </w:r>
      <w:r w:rsidR="00B36EB3">
        <w:t>La seconde hypothèse envisageait la jeunesse rurale par le prisme de leur possibilité d’accès à Internet et à la télévision</w:t>
      </w:r>
      <w:r w:rsidR="00477717">
        <w:t>,</w:t>
      </w:r>
      <w:r w:rsidR="00B36EB3">
        <w:t xml:space="preserve"> considérant que cette donnée conditionne leur </w:t>
      </w:r>
      <w:r w:rsidR="00827337">
        <w:t>niveau d’intérêt pour les différents types d’information. Enfin la troisième hypothèse était le caractère sensible de certaines informations ou de certains moyens de communication selon les régions et selon le niveau d’instruction des jeunes.</w:t>
      </w:r>
      <w:r w:rsidR="0030643B">
        <w:t xml:space="preserve"> </w:t>
      </w:r>
    </w:p>
    <w:p w:rsidR="0023416D" w:rsidRDefault="00092536" w:rsidP="00092536">
      <w:pPr>
        <w:jc w:val="both"/>
      </w:pPr>
      <w:r>
        <w:t>Les résultats obtenus dans le présent document sont b</w:t>
      </w:r>
      <w:r w:rsidR="00FD1939">
        <w:t>asés sur une enqu</w:t>
      </w:r>
      <w:r w:rsidR="00672803">
        <w:t>ête qualitative et quantitative</w:t>
      </w:r>
      <w:r w:rsidR="0023416D">
        <w:t xml:space="preserve"> qui s’est tenue au cours des mois de Janvier et Février 2019</w:t>
      </w:r>
      <w:r w:rsidR="00672803">
        <w:t xml:space="preserve">. </w:t>
      </w:r>
      <w:r w:rsidR="00477717">
        <w:t>Ce rapport</w:t>
      </w:r>
      <w:r w:rsidR="0023416D">
        <w:t xml:space="preserve"> fait suite à deux </w:t>
      </w:r>
      <w:r w:rsidR="00477717">
        <w:t>compte</w:t>
      </w:r>
      <w:r w:rsidR="0030643B">
        <w:t>s</w:t>
      </w:r>
      <w:r w:rsidR="00477717">
        <w:t>-rendu</w:t>
      </w:r>
      <w:r w:rsidR="0030643B">
        <w:t>s</w:t>
      </w:r>
      <w:r w:rsidR="0023416D">
        <w:t xml:space="preserve"> de résultats et prend en considération les attentes spécifiques</w:t>
      </w:r>
      <w:r w:rsidR="00A72B90">
        <w:t xml:space="preserve"> de la Fondation formulées sur la base de ces deux premiers documents.</w:t>
      </w:r>
    </w:p>
    <w:p w:rsidR="00E354D2" w:rsidRDefault="00A72B90" w:rsidP="008B204E">
      <w:pPr>
        <w:jc w:val="both"/>
      </w:pPr>
      <w:r>
        <w:t>Ce rapport d’étude donne des éléments</w:t>
      </w:r>
      <w:r w:rsidR="00E354D2">
        <w:t xml:space="preserve"> de répo</w:t>
      </w:r>
      <w:r w:rsidR="003720CE">
        <w:t>nse</w:t>
      </w:r>
      <w:r>
        <w:t>,</w:t>
      </w:r>
      <w:r w:rsidR="003720CE">
        <w:t xml:space="preserve"> </w:t>
      </w:r>
      <w:r>
        <w:t xml:space="preserve">les plus complets possibles, </w:t>
      </w:r>
      <w:r w:rsidR="003720CE">
        <w:t>à la problématique et aux objectifs cités ci-dessus</w:t>
      </w:r>
      <w:r w:rsidR="00477717">
        <w:t xml:space="preserve">. </w:t>
      </w:r>
      <w:r w:rsidR="00D53636">
        <w:t>T</w:t>
      </w:r>
      <w:r w:rsidR="006F452E">
        <w:t>out d’abord</w:t>
      </w:r>
      <w:r w:rsidR="00D27E4A">
        <w:t>,</w:t>
      </w:r>
      <w:r w:rsidR="007168F1">
        <w:t xml:space="preserve"> la méthode ayant permis d’obtenir les résultats</w:t>
      </w:r>
      <w:r w:rsidR="008B204E">
        <w:t xml:space="preserve"> sera éclaircie. </w:t>
      </w:r>
      <w:r w:rsidR="006F452E">
        <w:t>P</w:t>
      </w:r>
      <w:r w:rsidR="007168F1">
        <w:t>uis</w:t>
      </w:r>
      <w:r w:rsidR="006F452E">
        <w:t>, sera présenté un aperçu des moyens</w:t>
      </w:r>
      <w:r w:rsidR="007168F1">
        <w:t xml:space="preserve"> utilisés par les jeunes</w:t>
      </w:r>
      <w:r w:rsidR="006F452E">
        <w:t xml:space="preserve"> ruraux pour s</w:t>
      </w:r>
      <w:r w:rsidR="008B204E">
        <w:t xml:space="preserve">’informer. </w:t>
      </w:r>
      <w:r w:rsidR="005C1BB0">
        <w:t>Cela permettra ensuite de développer autour des différentes</w:t>
      </w:r>
      <w:r w:rsidR="007168F1">
        <w:t xml:space="preserve"> thématiques d’intérêt</w:t>
      </w:r>
      <w:r w:rsidR="005C1BB0">
        <w:t xml:space="preserve"> de la population cible</w:t>
      </w:r>
      <w:r w:rsidR="008B204E">
        <w:t xml:space="preserve">. </w:t>
      </w:r>
      <w:r w:rsidR="007168F1">
        <w:t xml:space="preserve">Enfin, il s’agira de partager les recommandations du Bureau </w:t>
      </w:r>
      <w:r w:rsidR="006E0C39">
        <w:t>d’études sur</w:t>
      </w:r>
      <w:r w:rsidR="005C1BB0">
        <w:t xml:space="preserve"> les méthodes de communication </w:t>
      </w:r>
      <w:r w:rsidR="00B80A5D">
        <w:t>approprié</w:t>
      </w:r>
      <w:r w:rsidR="00582F04">
        <w:t>es</w:t>
      </w:r>
      <w:r w:rsidR="00B80A5D">
        <w:t xml:space="preserve"> </w:t>
      </w:r>
      <w:r w:rsidR="005C1BB0">
        <w:t>et le carac</w:t>
      </w:r>
      <w:r w:rsidR="00D27E4A">
        <w:t>tère sensible que peut revêtir</w:t>
      </w:r>
      <w:r w:rsidR="00386E5B">
        <w:t xml:space="preserve"> la façon de diffuser certaine</w:t>
      </w:r>
      <w:r w:rsidR="005C1BB0">
        <w:t>s informations</w:t>
      </w:r>
      <w:r w:rsidR="00386E5B">
        <w:t>.</w:t>
      </w:r>
    </w:p>
    <w:p w:rsidR="0098683B" w:rsidRDefault="0071422F" w:rsidP="00092536">
      <w:pPr>
        <w:jc w:val="both"/>
      </w:pPr>
      <w:r>
        <w:t>A travers le développement de cette analyse, il est attendu de pouvoir confirmer nos hypothèses de départ, mais aussi de mettre en évidence quelques éléments moins prévisib</w:t>
      </w:r>
      <w:r w:rsidR="008B204E">
        <w:t>les</w:t>
      </w:r>
      <w:r w:rsidR="00127EB0">
        <w:t>,</w:t>
      </w:r>
      <w:r w:rsidR="008B204E">
        <w:t xml:space="preserve"> mais révélateurs de certains</w:t>
      </w:r>
      <w:r>
        <w:t xml:space="preserve"> profils spécifiques au monde rural</w:t>
      </w:r>
      <w:r w:rsidR="008B204E">
        <w:t>,</w:t>
      </w:r>
      <w:r>
        <w:t xml:space="preserve"> qu’il convient de prendre en considération pour un impact plus pertinent et plus ancré dans </w:t>
      </w:r>
      <w:r w:rsidR="008369B7">
        <w:t>la réalité vécue</w:t>
      </w:r>
      <w:r>
        <w:t xml:space="preserve"> par les jeunes du Burkina-Faso. </w:t>
      </w:r>
    </w:p>
    <w:p w:rsidR="00F96DBB" w:rsidRDefault="00F96DBB" w:rsidP="000B1808">
      <w:pPr>
        <w:jc w:val="both"/>
      </w:pPr>
      <w:r>
        <w:br w:type="page"/>
      </w:r>
    </w:p>
    <w:p w:rsidR="005F7085" w:rsidRDefault="005F7085" w:rsidP="007E0BD6">
      <w:pPr>
        <w:pStyle w:val="Titre1"/>
        <w:spacing w:after="240"/>
      </w:pPr>
      <w:bookmarkStart w:id="2" w:name="_Toc2704229"/>
      <w:r>
        <w:lastRenderedPageBreak/>
        <w:t>I. METHODOLOGIE DE L’ETUDE</w:t>
      </w:r>
      <w:bookmarkEnd w:id="2"/>
    </w:p>
    <w:p w:rsidR="00F12346" w:rsidRDefault="00B06FA0" w:rsidP="00B06FA0">
      <w:pPr>
        <w:jc w:val="both"/>
      </w:pPr>
      <w:r>
        <w:t>Afin d’obtenir des éléments d’appréciation à la fois fiables et pertinent</w:t>
      </w:r>
      <w:r w:rsidR="003F1AEC">
        <w:t>s</w:t>
      </w:r>
      <w:r>
        <w:t>, le choix a été fait de s’intéresser tout autant à des données qualitatives</w:t>
      </w:r>
      <w:r w:rsidR="003F1AEC">
        <w:t xml:space="preserve"> que quantitative</w:t>
      </w:r>
      <w:r>
        <w:t>s. Une priorité a été donné</w:t>
      </w:r>
      <w:r w:rsidR="00210FD4">
        <w:t>e à l’enquête qualitative</w:t>
      </w:r>
      <w:r>
        <w:t>.</w:t>
      </w:r>
      <w:r w:rsidR="008B204E">
        <w:t xml:space="preserve"> Celle-ci a permis d’orienter la conception du</w:t>
      </w:r>
      <w:r w:rsidR="00210FD4">
        <w:t xml:space="preserve"> questionnaire de l’enquête </w:t>
      </w:r>
      <w:r w:rsidR="008369B7">
        <w:t>quantitative. Cette dernière a eu lieu du</w:t>
      </w:r>
      <w:r w:rsidR="00210FD4">
        <w:t xml:space="preserve"> 7</w:t>
      </w:r>
      <w:r w:rsidR="008369B7">
        <w:t xml:space="preserve"> au 18</w:t>
      </w:r>
      <w:r w:rsidR="00210FD4">
        <w:t xml:space="preserve"> février </w:t>
      </w:r>
      <w:r w:rsidR="008369B7">
        <w:t xml:space="preserve">2019 </w:t>
      </w:r>
      <w:r w:rsidR="00210FD4">
        <w:t>pour 10 jours d’enquête eff</w:t>
      </w:r>
      <w:r w:rsidR="008369B7">
        <w:t>ectifs. Deux rapports intermédiaires ont permis de restituer l</w:t>
      </w:r>
      <w:r>
        <w:t xml:space="preserve">es premiers résultats </w:t>
      </w:r>
      <w:r w:rsidR="008B204E">
        <w:t>de l’étude, ceci a permis</w:t>
      </w:r>
      <w:r>
        <w:t xml:space="preserve"> de prendre en considération les observations et les attentes de la Fondation Hirondelle.</w:t>
      </w:r>
      <w:r w:rsidR="00F12346">
        <w:t xml:space="preserve"> </w:t>
      </w:r>
      <w:r w:rsidR="00C32A09">
        <w:t>Pour l’</w:t>
      </w:r>
      <w:r>
        <w:t>enquête</w:t>
      </w:r>
      <w:r w:rsidR="00C32A09">
        <w:t xml:space="preserve"> qualitative</w:t>
      </w:r>
      <w:r w:rsidR="008369B7">
        <w:t xml:space="preserve"> la</w:t>
      </w:r>
      <w:r>
        <w:t xml:space="preserve"> co</w:t>
      </w:r>
      <w:r w:rsidR="00C32A09">
        <w:t>nsultan</w:t>
      </w:r>
      <w:r w:rsidR="008369B7">
        <w:t>te principale a été</w:t>
      </w:r>
      <w:r w:rsidR="00C32A09">
        <w:t xml:space="preserve"> accompagné</w:t>
      </w:r>
      <w:r w:rsidR="008369B7">
        <w:t>e</w:t>
      </w:r>
      <w:r w:rsidR="00C32A09">
        <w:t xml:space="preserve"> par 4</w:t>
      </w:r>
      <w:r>
        <w:t xml:space="preserve"> enquêteurs. </w:t>
      </w:r>
      <w:r w:rsidR="00C32A09">
        <w:t xml:space="preserve">Pour </w:t>
      </w:r>
      <w:r w:rsidR="008B204E">
        <w:t>l’enquête quantitative, la</w:t>
      </w:r>
      <w:r w:rsidR="00C32A09">
        <w:t xml:space="preserve"> consultant</w:t>
      </w:r>
      <w:r w:rsidR="008B204E">
        <w:t>e</w:t>
      </w:r>
      <w:r w:rsidR="00C32A09">
        <w:t xml:space="preserve"> est accompagné</w:t>
      </w:r>
      <w:r w:rsidR="008B204E">
        <w:t>e</w:t>
      </w:r>
      <w:r w:rsidR="00C32A09">
        <w:t xml:space="preserve"> par un expert statisticien et démographe qui a supervisé l’enquête de 5 enquêteurs.</w:t>
      </w:r>
    </w:p>
    <w:p w:rsidR="00361F6A" w:rsidRDefault="0056705A" w:rsidP="00361F6A">
      <w:pPr>
        <w:pStyle w:val="Titre2"/>
      </w:pPr>
      <w:bookmarkStart w:id="3" w:name="_Toc2704230"/>
      <w:r>
        <w:t xml:space="preserve">1.1 </w:t>
      </w:r>
      <w:r w:rsidR="00361F6A">
        <w:t>Des entretiens individuels pour recueillir l’expérience de quelques représentants de la jeunesse rurale ou sympathisants de leur cause</w:t>
      </w:r>
      <w:bookmarkEnd w:id="3"/>
    </w:p>
    <w:p w:rsidR="00F12346" w:rsidRDefault="00B85EDB" w:rsidP="00B06FA0">
      <w:pPr>
        <w:jc w:val="both"/>
      </w:pPr>
      <w:r>
        <w:t>L’enquête a débuté par 6</w:t>
      </w:r>
      <w:r w:rsidR="00B06FA0">
        <w:t xml:space="preserve"> entretiens individuels avec quelques personnes ressources</w:t>
      </w:r>
      <w:r w:rsidR="00C24B5F">
        <w:t>. Ils</w:t>
      </w:r>
      <w:r w:rsidR="00B06FA0">
        <w:t xml:space="preserve"> ont été réalisé</w:t>
      </w:r>
      <w:r w:rsidR="00F12346">
        <w:t>s</w:t>
      </w:r>
      <w:r w:rsidR="008369B7">
        <w:t xml:space="preserve"> à Ouagadougou par la</w:t>
      </w:r>
      <w:r w:rsidR="00B06FA0">
        <w:t xml:space="preserve"> consultant</w:t>
      </w:r>
      <w:r w:rsidR="008369B7">
        <w:t>e</w:t>
      </w:r>
      <w:r w:rsidR="00B06FA0">
        <w:t xml:space="preserve"> principal</w:t>
      </w:r>
      <w:r w:rsidR="008369B7">
        <w:t>e</w:t>
      </w:r>
      <w:r w:rsidR="00B06FA0">
        <w:t xml:space="preserve">. </w:t>
      </w:r>
      <w:r w:rsidR="00F12346">
        <w:t>Toutes les personnes ressources de la liste donné</w:t>
      </w:r>
      <w:r w:rsidR="008369B7">
        <w:t xml:space="preserve">e par la Fondation Hirondelle ont pu être interrogées : </w:t>
      </w:r>
    </w:p>
    <w:p w:rsidR="00F12346" w:rsidRDefault="00F12346" w:rsidP="00F12346">
      <w:pPr>
        <w:pStyle w:val="Paragraphedeliste"/>
        <w:numPr>
          <w:ilvl w:val="0"/>
          <w:numId w:val="2"/>
        </w:numPr>
      </w:pPr>
      <w:r>
        <w:t>Bintou Diallo (chercheuse sociologue) ;</w:t>
      </w:r>
    </w:p>
    <w:p w:rsidR="00F12346" w:rsidRDefault="00F12346" w:rsidP="00F12346">
      <w:pPr>
        <w:pStyle w:val="Paragraphedeliste"/>
        <w:numPr>
          <w:ilvl w:val="0"/>
          <w:numId w:val="2"/>
        </w:numPr>
      </w:pPr>
      <w:r>
        <w:t>Cheick Faycal Traoré (Plate-forme Nationale de la Jeunesse pour l’atteinte des Objectifs de Développement Durable – PNJ ODD)</w:t>
      </w:r>
      <w:r w:rsidR="00C24B5F">
        <w:t> ;</w:t>
      </w:r>
    </w:p>
    <w:p w:rsidR="00F12346" w:rsidRDefault="00F12346" w:rsidP="00F12346">
      <w:pPr>
        <w:pStyle w:val="Paragraphedeliste"/>
        <w:numPr>
          <w:ilvl w:val="0"/>
          <w:numId w:val="2"/>
        </w:numPr>
      </w:pPr>
      <w:r>
        <w:t>Moumouni Dialla,</w:t>
      </w:r>
      <w:r w:rsidR="00C24B5F">
        <w:t xml:space="preserve"> Souleymane Maiga et </w:t>
      </w:r>
      <w:r>
        <w:t>Faycal Zampaligre (Conseil National de la Jeunesse - CNJ)</w:t>
      </w:r>
      <w:r w:rsidR="00C24B5F">
        <w:t> ;</w:t>
      </w:r>
    </w:p>
    <w:p w:rsidR="00F12346" w:rsidRDefault="00F12346" w:rsidP="00F12346">
      <w:pPr>
        <w:pStyle w:val="Paragraphedeliste"/>
        <w:numPr>
          <w:ilvl w:val="0"/>
          <w:numId w:val="2"/>
        </w:numPr>
      </w:pPr>
      <w:r>
        <w:t>Georges Kouwomou (Action Jeunesse UEMOA)</w:t>
      </w:r>
      <w:r w:rsidR="00C32A09">
        <w:t>,</w:t>
      </w:r>
    </w:p>
    <w:p w:rsidR="00C32A09" w:rsidRDefault="00C32A09" w:rsidP="00F12346">
      <w:pPr>
        <w:pStyle w:val="Paragraphedeliste"/>
        <w:numPr>
          <w:ilvl w:val="0"/>
          <w:numId w:val="2"/>
        </w:numPr>
      </w:pPr>
      <w:r>
        <w:t>Daniel Dah</w:t>
      </w:r>
      <w:r w:rsidR="00B85EDB">
        <w:t xml:space="preserve"> Hien (Réseau Afrique Jeunesse) ;</w:t>
      </w:r>
    </w:p>
    <w:p w:rsidR="00B85EDB" w:rsidRDefault="00B85EDB" w:rsidP="00F12346">
      <w:pPr>
        <w:pStyle w:val="Paragraphedeliste"/>
        <w:numPr>
          <w:ilvl w:val="0"/>
          <w:numId w:val="2"/>
        </w:numPr>
      </w:pPr>
      <w:r>
        <w:t>Inoussa Maïga (Médiaprod).</w:t>
      </w:r>
    </w:p>
    <w:p w:rsidR="00C24B5F" w:rsidRDefault="00517071" w:rsidP="000A69BE">
      <w:pPr>
        <w:jc w:val="both"/>
      </w:pPr>
      <w:r>
        <w:t>Interroger des personnes représentantes d’organisations associatives ou politiques mène généralement à recueillir un discours consensuel et maîtrisé qui reflète les domaines d’intérêt et les politiques d’interventio</w:t>
      </w:r>
      <w:r w:rsidR="003F1AEC">
        <w:t>n des organisations en question</w:t>
      </w:r>
      <w:r w:rsidR="00E137FE">
        <w:t>. Néanmoins, cela ne traduit</w:t>
      </w:r>
      <w:r>
        <w:t xml:space="preserve"> pas nécessairement le ressenti des jeunes ruraux eux-mêmes. Dans l’intention d’éviter cela, les entretiens ont débuté par des questions permettant d’obtenir une</w:t>
      </w:r>
      <w:r w:rsidR="000A69BE">
        <w:t xml:space="preserve"> description du</w:t>
      </w:r>
      <w:r w:rsidR="00C24B5F">
        <w:t xml:space="preserve"> lien </w:t>
      </w:r>
      <w:r w:rsidR="000B6C0F">
        <w:t>entre</w:t>
      </w:r>
      <w:r w:rsidR="00C04E05">
        <w:t xml:space="preserve"> la(les) </w:t>
      </w:r>
      <w:r w:rsidR="000A69BE">
        <w:t>personne(s) rencontrée(s)</w:t>
      </w:r>
      <w:r>
        <w:t>,</w:t>
      </w:r>
      <w:r w:rsidR="000A69BE">
        <w:t xml:space="preserve"> ou l’organisation représentée</w:t>
      </w:r>
      <w:r w:rsidR="000B6C0F">
        <w:t>, et</w:t>
      </w:r>
      <w:r>
        <w:t xml:space="preserve"> la jeunesse rurale d</w:t>
      </w:r>
      <w:r w:rsidR="00C24B5F">
        <w:t>u Burkina.</w:t>
      </w:r>
      <w:r>
        <w:t xml:space="preserve"> Afin de guider cette description, un comparatif avec la jeunesse Ouagalaise était souvent nécessaire.</w:t>
      </w:r>
      <w:r w:rsidR="00C24B5F">
        <w:t xml:space="preserve"> </w:t>
      </w:r>
      <w:r>
        <w:t>Ensuite, s</w:t>
      </w:r>
      <w:r w:rsidR="000A69BE">
        <w:t xml:space="preserve">ur la base de l’expérience des personnes rencontrées, les questions </w:t>
      </w:r>
      <w:r>
        <w:t>étaient adaptées de façon à</w:t>
      </w:r>
      <w:r w:rsidR="000A69BE">
        <w:t xml:space="preserve"> recueillir le</w:t>
      </w:r>
      <w:r w:rsidR="000B6C0F">
        <w:t>ur</w:t>
      </w:r>
      <w:r w:rsidR="000A69BE">
        <w:t>s constats et le</w:t>
      </w:r>
      <w:r w:rsidR="000B6C0F">
        <w:t>ur</w:t>
      </w:r>
      <w:r w:rsidR="000A69BE">
        <w:t xml:space="preserve"> v</w:t>
      </w:r>
      <w:r w:rsidR="000B6C0F">
        <w:t>écu</w:t>
      </w:r>
      <w:r>
        <w:t>. Enfin</w:t>
      </w:r>
      <w:r w:rsidR="003F1AEC">
        <w:t>,</w:t>
      </w:r>
      <w:r w:rsidR="000A69BE">
        <w:t xml:space="preserve"> nous abordions les questions préc</w:t>
      </w:r>
      <w:r w:rsidR="007855C9">
        <w:t xml:space="preserve">ises </w:t>
      </w:r>
      <w:r>
        <w:t>sur l</w:t>
      </w:r>
      <w:r w:rsidR="007855C9">
        <w:t>e</w:t>
      </w:r>
      <w:r w:rsidR="003F1AEC">
        <w:t>s</w:t>
      </w:r>
      <w:r w:rsidR="007855C9">
        <w:t xml:space="preserve"> mode</w:t>
      </w:r>
      <w:r w:rsidR="003F1AEC">
        <w:t>s</w:t>
      </w:r>
      <w:r w:rsidR="000A69BE">
        <w:t xml:space="preserve"> d’information</w:t>
      </w:r>
      <w:r w:rsidR="007855C9">
        <w:t xml:space="preserve"> et les domaines d’intérêt</w:t>
      </w:r>
      <w:r w:rsidR="000A69BE">
        <w:t xml:space="preserve"> des jeunes ruraux</w:t>
      </w:r>
      <w:r w:rsidR="000B6C0F">
        <w:t xml:space="preserve"> du Burkina-Faso</w:t>
      </w:r>
      <w:r w:rsidR="000A69BE">
        <w:t>. Cette méthode devait permettre d’obtenir des réponses approfondies et argumentées par la réalité de chaque personne rencontrée.</w:t>
      </w:r>
      <w:r>
        <w:t xml:space="preserve"> L</w:t>
      </w:r>
      <w:r w:rsidR="007855C9">
        <w:t>’objectif</w:t>
      </w:r>
      <w:r>
        <w:t xml:space="preserve"> de ce procédé</w:t>
      </w:r>
      <w:r w:rsidR="007855C9">
        <w:t xml:space="preserve"> est de pouvoir obtenir des idées plus proches du ressenti</w:t>
      </w:r>
      <w:r>
        <w:t xml:space="preserve"> de chacun</w:t>
      </w:r>
      <w:r w:rsidR="003F1AEC">
        <w:t xml:space="preserve"> et</w:t>
      </w:r>
      <w:r w:rsidR="007855C9">
        <w:t xml:space="preserve"> justifiées par des expériences </w:t>
      </w:r>
      <w:r>
        <w:t xml:space="preserve">réellement </w:t>
      </w:r>
      <w:r w:rsidR="007855C9">
        <w:t xml:space="preserve">vécues.  </w:t>
      </w:r>
    </w:p>
    <w:p w:rsidR="00361F6A" w:rsidRDefault="0056705A" w:rsidP="00361F6A">
      <w:pPr>
        <w:pStyle w:val="Titre2"/>
      </w:pPr>
      <w:bookmarkStart w:id="4" w:name="_Toc2704231"/>
      <w:r>
        <w:t xml:space="preserve">1.2 </w:t>
      </w:r>
      <w:r w:rsidR="00361F6A">
        <w:t>Des entretiens collectifs semi-dirigés auprès des jeunes ciblés par l’enquête</w:t>
      </w:r>
      <w:bookmarkEnd w:id="4"/>
    </w:p>
    <w:p w:rsidR="009670FA" w:rsidRPr="009670FA" w:rsidRDefault="009670FA" w:rsidP="00D447F6">
      <w:pPr>
        <w:pStyle w:val="Titre3"/>
      </w:pPr>
      <w:bookmarkStart w:id="5" w:name="_Toc535941380"/>
      <w:bookmarkStart w:id="6" w:name="_Toc2704232"/>
      <w:r w:rsidRPr="009670FA">
        <w:t>Consignes données aux enquêteurs pour favoriser l’aspect qualitatif des données</w:t>
      </w:r>
      <w:bookmarkEnd w:id="5"/>
      <w:bookmarkEnd w:id="6"/>
    </w:p>
    <w:p w:rsidR="00CD700E" w:rsidRDefault="00B06FA0" w:rsidP="00B06FA0">
      <w:pPr>
        <w:jc w:val="both"/>
      </w:pPr>
      <w:r>
        <w:t xml:space="preserve">A partir de ces </w:t>
      </w:r>
      <w:r w:rsidR="00517071">
        <w:t xml:space="preserve">premiers </w:t>
      </w:r>
      <w:r>
        <w:t xml:space="preserve">entretiens et à partir d’une liste de questions proposées par le Fondation, un guide d’entretien collectif a été réalisé. </w:t>
      </w:r>
      <w:r w:rsidR="0030713C">
        <w:t xml:space="preserve">Une rencontre et plusieurs échanges avec les </w:t>
      </w:r>
      <w:r w:rsidR="00FE067B">
        <w:t>3</w:t>
      </w:r>
      <w:r w:rsidR="001E5776">
        <w:t xml:space="preserve"> premiers</w:t>
      </w:r>
      <w:r w:rsidR="00FE067B">
        <w:t xml:space="preserve"> </w:t>
      </w:r>
      <w:r w:rsidR="0030713C">
        <w:t>enquêteurs ont permis de préciser</w:t>
      </w:r>
      <w:r w:rsidR="00796F53">
        <w:t xml:space="preserve"> avec eux</w:t>
      </w:r>
      <w:r w:rsidR="0030713C">
        <w:t xml:space="preserve"> les attentes et la méthode à adopter pour réaliser les entretiens collectifs. </w:t>
      </w:r>
      <w:r w:rsidR="00F94482">
        <w:t>La 4</w:t>
      </w:r>
      <w:r w:rsidR="00F94482" w:rsidRPr="00F94482">
        <w:rPr>
          <w:vertAlign w:val="superscript"/>
        </w:rPr>
        <w:t>ème</w:t>
      </w:r>
      <w:r w:rsidR="00F94482">
        <w:t xml:space="preserve"> enquêtrice ayant réalisé des enquê</w:t>
      </w:r>
      <w:r w:rsidR="00023360">
        <w:t>tes a été recruté</w:t>
      </w:r>
      <w:r w:rsidR="00B34B2B">
        <w:t>e plus tard ; elle a réalisé son travail au cours de l’enquête quantitative pour laquelle elle était également mobilisée</w:t>
      </w:r>
      <w:r w:rsidR="00023360">
        <w:t>.</w:t>
      </w:r>
      <w:r w:rsidR="00F94482">
        <w:t xml:space="preserve"> </w:t>
      </w:r>
    </w:p>
    <w:p w:rsidR="00796F53" w:rsidRDefault="00CD700E" w:rsidP="00B06FA0">
      <w:pPr>
        <w:jc w:val="both"/>
      </w:pPr>
      <w:r>
        <w:lastRenderedPageBreak/>
        <w:t>L’idée était de permettre aux enquêteurs de pouvoir</w:t>
      </w:r>
      <w:r w:rsidR="00FE067B">
        <w:t xml:space="preserve"> finement identifier les objectifs de cette étude et maîtriser les enjeux relatifs à</w:t>
      </w:r>
      <w:r w:rsidR="0030713C">
        <w:t xml:space="preserve"> chacune des questions. Ainsi, la consigne donnée aux enquêteurs était d’</w:t>
      </w:r>
      <w:r w:rsidR="003F1AEC">
        <w:t>adapter les</w:t>
      </w:r>
      <w:r w:rsidR="0030713C">
        <w:t xml:space="preserve"> question</w:t>
      </w:r>
      <w:r w:rsidR="003F1AEC">
        <w:t>s</w:t>
      </w:r>
      <w:r w:rsidR="0030713C">
        <w:t xml:space="preserve"> au public face auquel il se trouvait</w:t>
      </w:r>
      <w:r w:rsidR="00FE067B">
        <w:t xml:space="preserve"> et à l’environnement de l’enquête (</w:t>
      </w:r>
      <w:r w:rsidR="00796F53">
        <w:t xml:space="preserve">par exemple </w:t>
      </w:r>
      <w:r w:rsidR="00FE067B">
        <w:t>éviter</w:t>
      </w:r>
      <w:r w:rsidR="00E137FE">
        <w:t xml:space="preserve"> ou adapter</w:t>
      </w:r>
      <w:r w:rsidR="00FE067B">
        <w:t xml:space="preserve"> les questions et les sujets trop sensibles</w:t>
      </w:r>
      <w:r>
        <w:t>,</w:t>
      </w:r>
      <w:r w:rsidR="00FE067B">
        <w:t xml:space="preserve"> selon le degré de confiance entre les personnes du groupe ou selon l</w:t>
      </w:r>
      <w:r w:rsidR="009670FA">
        <w:t>e lieu</w:t>
      </w:r>
      <w:r w:rsidR="00FE067B">
        <w:t xml:space="preserve"> du rendez-vous)</w:t>
      </w:r>
      <w:r w:rsidR="0030713C">
        <w:t xml:space="preserve">. </w:t>
      </w:r>
    </w:p>
    <w:p w:rsidR="00796F53" w:rsidRDefault="0030713C" w:rsidP="00B06FA0">
      <w:pPr>
        <w:jc w:val="both"/>
      </w:pPr>
      <w:r>
        <w:t>Afin d’obtenir des résultats per</w:t>
      </w:r>
      <w:r w:rsidR="00CD700E">
        <w:t>tinents, les enquêteurs ne devaie</w:t>
      </w:r>
      <w:r>
        <w:t>nt pas rester focalisé</w:t>
      </w:r>
      <w:r w:rsidR="009670FA">
        <w:t>s</w:t>
      </w:r>
      <w:r>
        <w:t xml:space="preserve"> sur leur guide et sur chaque question. En ayant suffisamment compris </w:t>
      </w:r>
      <w:r w:rsidR="00FE067B">
        <w:t>la fina</w:t>
      </w:r>
      <w:r w:rsidR="00796F53">
        <w:t>lité de leur travail</w:t>
      </w:r>
      <w:r w:rsidR="00FE067B">
        <w:t xml:space="preserve"> et en ayant intériorisé les différentes parties du guide</w:t>
      </w:r>
      <w:r>
        <w:t>, les enquêteurs devaient se sentir à l’aise et libre</w:t>
      </w:r>
      <w:r w:rsidR="003F1AEC">
        <w:t>s</w:t>
      </w:r>
      <w:r>
        <w:t xml:space="preserve"> </w:t>
      </w:r>
      <w:r w:rsidR="00FE067B">
        <w:t xml:space="preserve">de s’organiser et de communiquer selon leur propre ressenti </w:t>
      </w:r>
      <w:r>
        <w:t>lors des rencontres qu’</w:t>
      </w:r>
      <w:r w:rsidR="00FE067B">
        <w:t>ils ont eu à tenir. Le recueil de données qualitatives</w:t>
      </w:r>
      <w:r w:rsidR="003F1AEC">
        <w:t>,</w:t>
      </w:r>
      <w:r w:rsidR="00FE067B">
        <w:t xml:space="preserve"> sincères et pertinentes passe par la tenue d’entretiens</w:t>
      </w:r>
      <w:r>
        <w:t xml:space="preserve"> fluides et cohérents. Les personnes enquêtées doivent également se sentir libre de pouvoir parler des sujets qui les intéresse</w:t>
      </w:r>
      <w:r w:rsidR="00023360">
        <w:t>nt</w:t>
      </w:r>
      <w:r>
        <w:t xml:space="preserve">, même si cela ne répond pas systématiquement </w:t>
      </w:r>
      <w:r w:rsidR="00796F53">
        <w:t xml:space="preserve">et précisément </w:t>
      </w:r>
      <w:r>
        <w:t>aux questions posées. Lors d’un entr</w:t>
      </w:r>
      <w:r w:rsidR="00C40CE9">
        <w:t>etien collectif, il faut</w:t>
      </w:r>
      <w:r>
        <w:t xml:space="preserve"> être capable de rebondir au moment opportun sur les conversations</w:t>
      </w:r>
      <w:r w:rsidR="00C40CE9">
        <w:t xml:space="preserve"> et les idées du groupe</w:t>
      </w:r>
      <w:r>
        <w:t xml:space="preserve"> afin de poser les questions </w:t>
      </w:r>
      <w:r w:rsidR="00F12346">
        <w:t>en lien avec le</w:t>
      </w:r>
      <w:r w:rsidR="00C40CE9">
        <w:t xml:space="preserve"> fil de la discuss</w:t>
      </w:r>
      <w:r w:rsidR="003F1AEC">
        <w:t>ion. En définitive, l</w:t>
      </w:r>
      <w:r w:rsidR="00F12346">
        <w:t>’enquêteur doit conduire l’</w:t>
      </w:r>
      <w:r w:rsidR="003F1AEC">
        <w:t>entretien collectif en s’inspirant fortement du</w:t>
      </w:r>
      <w:r w:rsidR="00F12346">
        <w:t xml:space="preserve"> guide qu’il a à sa disposition, mais il n’</w:t>
      </w:r>
      <w:r w:rsidR="003F1AEC">
        <w:t>est pas tenu de prono</w:t>
      </w:r>
      <w:r w:rsidR="00D941D7">
        <w:t>n</w:t>
      </w:r>
      <w:r w:rsidR="003F1AEC">
        <w:t>cer</w:t>
      </w:r>
      <w:r w:rsidR="00C40CE9">
        <w:t xml:space="preserve"> mots pour mots </w:t>
      </w:r>
      <w:r w:rsidR="003F1AEC">
        <w:t>les questions notées. I</w:t>
      </w:r>
      <w:r w:rsidR="00C40CE9">
        <w:t>l</w:t>
      </w:r>
      <w:r w:rsidR="00F12346">
        <w:t xml:space="preserve"> peut adapter l’ordre des questions, en se positionnant comme le facilitateur et le récepteur d’une discussion de groupe qu’il oriente pour </w:t>
      </w:r>
      <w:r w:rsidR="00796F53">
        <w:t>avoir un débat d’idées relatif</w:t>
      </w:r>
      <w:r w:rsidR="00F12346">
        <w:t xml:space="preserve"> aux</w:t>
      </w:r>
      <w:r w:rsidR="00796F53">
        <w:t xml:space="preserve"> grandes</w:t>
      </w:r>
      <w:r w:rsidR="00F12346">
        <w:t xml:space="preserve"> questions qui nous intéresse</w:t>
      </w:r>
      <w:r w:rsidR="00796F53">
        <w:t>nt</w:t>
      </w:r>
      <w:r w:rsidR="00F12346">
        <w:t xml:space="preserve">.  </w:t>
      </w:r>
    </w:p>
    <w:p w:rsidR="00C40CE9" w:rsidRDefault="003F1AEC" w:rsidP="00B06FA0">
      <w:pPr>
        <w:jc w:val="both"/>
      </w:pPr>
      <w:r>
        <w:t xml:space="preserve">Considérant </w:t>
      </w:r>
      <w:r w:rsidR="00796F53">
        <w:t>que les</w:t>
      </w:r>
      <w:r w:rsidR="00C40CE9">
        <w:t xml:space="preserve"> enquêteurs</w:t>
      </w:r>
      <w:r w:rsidR="00796F53">
        <w:t xml:space="preserve"> ont été</w:t>
      </w:r>
      <w:r w:rsidR="00C40CE9">
        <w:t xml:space="preserve"> sélectionnés pour leur</w:t>
      </w:r>
      <w:r w:rsidR="009670FA">
        <w:t>s</w:t>
      </w:r>
      <w:r w:rsidR="00C40CE9">
        <w:t xml:space="preserve"> connaissance</w:t>
      </w:r>
      <w:r w:rsidR="009670FA">
        <w:t>s</w:t>
      </w:r>
      <w:r w:rsidR="00C40CE9">
        <w:t xml:space="preserve"> </w:t>
      </w:r>
      <w:r w:rsidR="00D941D7">
        <w:t xml:space="preserve">approfondies </w:t>
      </w:r>
      <w:r w:rsidR="00C40CE9">
        <w:t xml:space="preserve">du milieu dans lequel ils mènent leurs entretiens, cette part de </w:t>
      </w:r>
      <w:r w:rsidR="00511A26">
        <w:t>liberté était justifiée par</w:t>
      </w:r>
      <w:r>
        <w:t xml:space="preserve"> leur</w:t>
      </w:r>
      <w:r w:rsidR="00511A26">
        <w:t xml:space="preserve"> capacité de</w:t>
      </w:r>
      <w:r w:rsidR="00C40CE9">
        <w:t xml:space="preserve"> pe</w:t>
      </w:r>
      <w:r>
        <w:t>rception</w:t>
      </w:r>
      <w:r w:rsidR="00C40CE9">
        <w:t xml:space="preserve"> des éléments culturels et sociaux spécifiqu</w:t>
      </w:r>
      <w:r w:rsidR="00CD700E">
        <w:t>es à la localité de l’enquête ; des éléments</w:t>
      </w:r>
      <w:r w:rsidR="00C40CE9">
        <w:t xml:space="preserve"> qui n’ont pas pu être pris en considération lors de la conception du guide. </w:t>
      </w:r>
    </w:p>
    <w:p w:rsidR="00ED3E93" w:rsidRDefault="00ED3E93" w:rsidP="00B06FA0">
      <w:pPr>
        <w:jc w:val="both"/>
      </w:pPr>
      <w:r>
        <w:t>Les enquêteurs devaient retranscrire sur leur guide d’entretien l’essentiel des réponses et des idées émises par les jeunes rencontrés. Il leur a également été demandé de prendre note de leur</w:t>
      </w:r>
      <w:r w:rsidR="00511A26">
        <w:t>s</w:t>
      </w:r>
      <w:r>
        <w:t xml:space="preserve"> propre</w:t>
      </w:r>
      <w:r w:rsidR="00511A26">
        <w:t>s</w:t>
      </w:r>
      <w:r>
        <w:t xml:space="preserve"> interprétation</w:t>
      </w:r>
      <w:r w:rsidR="00511A26">
        <w:t>s</w:t>
      </w:r>
      <w:r>
        <w:t xml:space="preserve"> des réponses, en faisant la part des choses entre une réponse formatée par le discours consensuel et prédéterminé par les contacts</w:t>
      </w:r>
      <w:r w:rsidR="00511A26">
        <w:t xml:space="preserve"> parfois</w:t>
      </w:r>
      <w:r>
        <w:t xml:space="preserve"> </w:t>
      </w:r>
      <w:r w:rsidR="00511A26">
        <w:t>entretenus avec d</w:t>
      </w:r>
      <w:r>
        <w:t>es associations d’aide humanitaire</w:t>
      </w:r>
      <w:r w:rsidR="00023360">
        <w:t xml:space="preserve"> et</w:t>
      </w:r>
      <w:r w:rsidR="00CD700E">
        <w:t>,</w:t>
      </w:r>
      <w:r w:rsidR="00023360">
        <w:t xml:space="preserve"> une réponse sincère liée à la réalité vécue</w:t>
      </w:r>
      <w:r>
        <w:t xml:space="preserve">. Les enquêteurs devaient prendre garde à ne pas recueillir des doléances ou des discours </w:t>
      </w:r>
      <w:r w:rsidR="00CF05EC">
        <w:t>reflétant</w:t>
      </w:r>
      <w:r>
        <w:t xml:space="preserve"> les actions </w:t>
      </w:r>
      <w:r w:rsidR="00511A26">
        <w:t xml:space="preserve">et </w:t>
      </w:r>
      <w:r w:rsidR="008A3D27">
        <w:t>le mandat des ONG. En effet, on remarque que les populations de certaines zones plus particulièrement ciblées par les organisations d’aide au développement ou humanitaires</w:t>
      </w:r>
      <w:r w:rsidR="0073788B">
        <w:t>,</w:t>
      </w:r>
      <w:r w:rsidR="008A3D27">
        <w:t xml:space="preserve"> ont su adapter leurs discours pour satisfaire les attentes de ces organisations plus que pour transmettre leur véritable ressenti et leurs véritables besoins</w:t>
      </w:r>
      <w:r w:rsidR="00F22839">
        <w:t> ; des discours qui peuvent permettre d’attirer plus d’actions humanitaires ou plus de mesures de développement dans un village</w:t>
      </w:r>
      <w:r w:rsidR="00CF05EC">
        <w:t>,</w:t>
      </w:r>
      <w:r w:rsidR="00F22839">
        <w:t xml:space="preserve"> par exemple. </w:t>
      </w:r>
      <w:r w:rsidR="00CF22D7">
        <w:t>Les populations connaissent généralement les différents domaines d’action prioritaire des ONG et oriente</w:t>
      </w:r>
      <w:r w:rsidR="00511A26">
        <w:t>nt</w:t>
      </w:r>
      <w:r w:rsidR="00CF22D7">
        <w:t xml:space="preserve"> leurs réponses vers ces domaines d’action. </w:t>
      </w:r>
      <w:r w:rsidR="0073788B">
        <w:t>Les enquêteurs doivent donc</w:t>
      </w:r>
      <w:r w:rsidR="00F22839">
        <w:t xml:space="preserve"> tenter de dépasser ce discours formaté</w:t>
      </w:r>
      <w:r w:rsidR="00CF22D7">
        <w:t xml:space="preserve"> pour obtenir des idées plus profondes et plus sincères.</w:t>
      </w:r>
      <w:r w:rsidR="008A3D27">
        <w:t xml:space="preserve"> </w:t>
      </w:r>
    </w:p>
    <w:p w:rsidR="0056705A" w:rsidRPr="0056705A" w:rsidRDefault="0056705A" w:rsidP="00D447F6">
      <w:pPr>
        <w:pStyle w:val="Titre3"/>
      </w:pPr>
      <w:bookmarkStart w:id="7" w:name="_Toc535941381"/>
      <w:bookmarkStart w:id="8" w:name="_Toc2704233"/>
      <w:r>
        <w:t>R</w:t>
      </w:r>
      <w:r w:rsidRPr="0056705A">
        <w:t>estitution</w:t>
      </w:r>
      <w:r>
        <w:t xml:space="preserve"> orale des résultats et confrontation de l’expérience de terrain d</w:t>
      </w:r>
      <w:r w:rsidRPr="0056705A">
        <w:t>es enquêteurs</w:t>
      </w:r>
      <w:bookmarkEnd w:id="7"/>
      <w:bookmarkEnd w:id="8"/>
    </w:p>
    <w:p w:rsidR="00511A26" w:rsidRDefault="0056705A" w:rsidP="00B06FA0">
      <w:pPr>
        <w:jc w:val="both"/>
      </w:pPr>
      <w:r>
        <w:t>Une réunion de restitution des enquêtes a permis de confronter les différentes expériences. Les enquêteurs ont été amené</w:t>
      </w:r>
      <w:r w:rsidR="00D941D7">
        <w:t>s</w:t>
      </w:r>
      <w:r>
        <w:t xml:space="preserve"> à partager leur</w:t>
      </w:r>
      <w:r w:rsidR="006149E1">
        <w:t>s</w:t>
      </w:r>
      <w:r>
        <w:t xml:space="preserve"> ressenti</w:t>
      </w:r>
      <w:r w:rsidR="006149E1">
        <w:t>s</w:t>
      </w:r>
      <w:r>
        <w:t xml:space="preserve"> et leur</w:t>
      </w:r>
      <w:r w:rsidR="006149E1">
        <w:t>s</w:t>
      </w:r>
      <w:r>
        <w:t xml:space="preserve"> perception</w:t>
      </w:r>
      <w:r w:rsidR="006149E1">
        <w:t>s</w:t>
      </w:r>
      <w:r>
        <w:t xml:space="preserve"> des r</w:t>
      </w:r>
      <w:r w:rsidR="00D941D7">
        <w:t>éponses de</w:t>
      </w:r>
      <w:r>
        <w:t>s enquêtés pour chaque question. Ils ont pu partager leurs interprétations au-delà des réponses qu’ils ont retranscrit</w:t>
      </w:r>
      <w:r w:rsidR="00511A26">
        <w:t xml:space="preserve">es sur les guides d’entretien. </w:t>
      </w:r>
    </w:p>
    <w:p w:rsidR="0056705A" w:rsidRDefault="00511A26" w:rsidP="00B06FA0">
      <w:pPr>
        <w:jc w:val="both"/>
      </w:pPr>
      <w:r>
        <w:lastRenderedPageBreak/>
        <w:t>Enfin, c</w:t>
      </w:r>
      <w:r w:rsidR="0056705A">
        <w:t>ette réunion a été l’opportunité de</w:t>
      </w:r>
      <w:r w:rsidR="006149E1">
        <w:t xml:space="preserve"> confronter les résultats obtenus dans les différentes provinces et de</w:t>
      </w:r>
      <w:r w:rsidR="0056705A">
        <w:t xml:space="preserve"> faire émerger d</w:t>
      </w:r>
      <w:r w:rsidR="006149E1">
        <w:t>es particularités, d</w:t>
      </w:r>
      <w:r w:rsidR="0056705A">
        <w:t>es idées et des él</w:t>
      </w:r>
      <w:r w:rsidR="00797D6B">
        <w:t>éments de réponse qui n’apparaiss</w:t>
      </w:r>
      <w:r w:rsidR="0056705A">
        <w:t xml:space="preserve">aient pas sur les retranscriptions. </w:t>
      </w:r>
    </w:p>
    <w:p w:rsidR="0056705A" w:rsidRDefault="0056705A" w:rsidP="00D447F6">
      <w:pPr>
        <w:pStyle w:val="Titre3"/>
      </w:pPr>
      <w:bookmarkStart w:id="9" w:name="_Toc535941382"/>
      <w:bookmarkStart w:id="10" w:name="_Toc2704234"/>
      <w:r w:rsidRPr="0056705A">
        <w:t>Répartition géographique des entretiens collectifs</w:t>
      </w:r>
      <w:bookmarkEnd w:id="9"/>
      <w:bookmarkEnd w:id="10"/>
    </w:p>
    <w:p w:rsidR="0089120C" w:rsidRPr="0089120C" w:rsidRDefault="0089120C" w:rsidP="00B06FA0">
      <w:pPr>
        <w:jc w:val="both"/>
      </w:pPr>
      <w:r>
        <w:t>Les entretiens co</w:t>
      </w:r>
      <w:r w:rsidR="00C04E05">
        <w:t>llectifs ce sont déroulés dans 7</w:t>
      </w:r>
      <w:r>
        <w:t xml:space="preserve"> provinces différentes et ont été réalisés par </w:t>
      </w:r>
      <w:r w:rsidR="006C5F22">
        <w:t>le consultant principal et les 4</w:t>
      </w:r>
      <w:r w:rsidR="00EA73B3">
        <w:t xml:space="preserve"> enquêteurs</w:t>
      </w:r>
      <w:r>
        <w:t>.</w:t>
      </w:r>
      <w:r w:rsidR="00356F9C">
        <w:t xml:space="preserve"> </w:t>
      </w:r>
      <w:r w:rsidR="00920964">
        <w:t>Ils se sont répartis comme suit :</w:t>
      </w:r>
    </w:p>
    <w:p w:rsidR="002512A1" w:rsidRDefault="009B759E" w:rsidP="00920964">
      <w:pPr>
        <w:pStyle w:val="Paragraphedeliste"/>
        <w:numPr>
          <w:ilvl w:val="0"/>
          <w:numId w:val="2"/>
        </w:numPr>
        <w:jc w:val="both"/>
      </w:pPr>
      <w:r>
        <w:t>8 entretiens collectifs ont été réalisés dans 2 villages de la région du Sud-Ouest</w:t>
      </w:r>
      <w:r w:rsidR="003F1AEC">
        <w:t xml:space="preserve"> par</w:t>
      </w:r>
      <w:r w:rsidR="00F30987">
        <w:t xml:space="preserve"> Justine Some (enquêtrice)</w:t>
      </w:r>
      <w:r>
        <w:t> </w:t>
      </w:r>
      <w:r w:rsidR="00F51F4A">
        <w:t xml:space="preserve">en Dagara et </w:t>
      </w:r>
      <w:r w:rsidR="00C04E05">
        <w:t>en Dioula. Il s’agissait des</w:t>
      </w:r>
      <w:r w:rsidR="00F51F4A">
        <w:t xml:space="preserve"> villages de</w:t>
      </w:r>
      <w:r>
        <w:t xml:space="preserve"> Memer et </w:t>
      </w:r>
      <w:r w:rsidR="00F51F4A">
        <w:t xml:space="preserve">de </w:t>
      </w:r>
      <w:r>
        <w:t>Lofing</w:t>
      </w:r>
      <w:r w:rsidR="00F51F4A">
        <w:t>,</w:t>
      </w:r>
      <w:r>
        <w:t xml:space="preserve"> respectivement situés dans les communes de Koper et de Dano. Les deux communes sont situées dans la province d’Ioba </w:t>
      </w:r>
      <w:r w:rsidR="00920964">
        <w:t>faisant frontière avec le Ghana ;</w:t>
      </w:r>
    </w:p>
    <w:p w:rsidR="00920964" w:rsidRDefault="009B759E" w:rsidP="0056705A">
      <w:pPr>
        <w:pStyle w:val="Paragraphedeliste"/>
        <w:numPr>
          <w:ilvl w:val="0"/>
          <w:numId w:val="2"/>
        </w:numPr>
        <w:jc w:val="both"/>
      </w:pPr>
      <w:r>
        <w:t>6 entretiens collectifs ont été réalisés dans la Région du Sahel</w:t>
      </w:r>
      <w:r w:rsidR="00F30987">
        <w:t xml:space="preserve"> par Tahirou Diallo (enquêteur)</w:t>
      </w:r>
      <w:r>
        <w:t> </w:t>
      </w:r>
      <w:r w:rsidR="003F1AEC">
        <w:t xml:space="preserve">en Fulfuldé </w:t>
      </w:r>
      <w:r w:rsidR="00D36AE6">
        <w:t>dans les villages de</w:t>
      </w:r>
      <w:r>
        <w:t xml:space="preserve"> </w:t>
      </w:r>
      <w:r w:rsidR="00B659B3">
        <w:t>Gnagassi (</w:t>
      </w:r>
      <w:r w:rsidR="00D36AE6">
        <w:t xml:space="preserve">commune de </w:t>
      </w:r>
      <w:r w:rsidR="00B659B3">
        <w:t>Titabe)</w:t>
      </w:r>
      <w:r>
        <w:t xml:space="preserve">, </w:t>
      </w:r>
      <w:r w:rsidR="00B659B3">
        <w:t>Lerbou (</w:t>
      </w:r>
      <w:r w:rsidR="00F51F4A">
        <w:t xml:space="preserve">commune de </w:t>
      </w:r>
      <w:r w:rsidR="00B659B3">
        <w:t>Dori)</w:t>
      </w:r>
      <w:r>
        <w:t xml:space="preserve">, </w:t>
      </w:r>
      <w:r w:rsidR="00B659B3">
        <w:t>Torodi (</w:t>
      </w:r>
      <w:r w:rsidR="00F51F4A">
        <w:t xml:space="preserve">commune de </w:t>
      </w:r>
      <w:r w:rsidR="00B659B3">
        <w:t>Dori)</w:t>
      </w:r>
      <w:r w:rsidR="00F51F4A">
        <w:t>, Sompelga, Bani, Gorgadji</w:t>
      </w:r>
      <w:r w:rsidR="000404F8">
        <w:t xml:space="preserve"> ;</w:t>
      </w:r>
    </w:p>
    <w:p w:rsidR="00920964" w:rsidRDefault="00B069A2" w:rsidP="009B759E">
      <w:pPr>
        <w:pStyle w:val="Paragraphedeliste"/>
        <w:numPr>
          <w:ilvl w:val="0"/>
          <w:numId w:val="2"/>
        </w:numPr>
        <w:jc w:val="both"/>
      </w:pPr>
      <w:r>
        <w:t xml:space="preserve">6 </w:t>
      </w:r>
      <w:r w:rsidR="009B759E">
        <w:t>entretiens collectifs ont été mené</w:t>
      </w:r>
      <w:r w:rsidR="00F51F4A">
        <w:t>s</w:t>
      </w:r>
      <w:r>
        <w:t xml:space="preserve"> par Odilon Batiobo (enquêteur)</w:t>
      </w:r>
      <w:r w:rsidR="00F30987">
        <w:t xml:space="preserve"> dans</w:t>
      </w:r>
      <w:r>
        <w:t xml:space="preserve"> 2 villages de la région du</w:t>
      </w:r>
      <w:r w:rsidR="00F30987">
        <w:t xml:space="preserve"> Centre-Ouest</w:t>
      </w:r>
      <w:r w:rsidR="0066334B">
        <w:t xml:space="preserve"> en langue Lyélyé dans les </w:t>
      </w:r>
      <w:r w:rsidR="00D36AE6">
        <w:t xml:space="preserve">villages de </w:t>
      </w:r>
      <w:r>
        <w:t xml:space="preserve">Doudou et Koukouldi </w:t>
      </w:r>
      <w:r w:rsidR="0066334B">
        <w:t>(</w:t>
      </w:r>
      <w:r>
        <w:t>situés dans la commune de Ténado)</w:t>
      </w:r>
      <w:r w:rsidR="00F30987">
        <w:t xml:space="preserve"> et</w:t>
      </w:r>
      <w:r>
        <w:t xml:space="preserve"> 1 village de</w:t>
      </w:r>
      <w:r w:rsidR="00F30987">
        <w:t xml:space="preserve"> la Boucle du Mouhoun</w:t>
      </w:r>
      <w:r>
        <w:t xml:space="preserve"> </w:t>
      </w:r>
      <w:r w:rsidR="003F1AEC">
        <w:t>en Dioula</w:t>
      </w:r>
      <w:r>
        <w:t xml:space="preserve"> (</w:t>
      </w:r>
      <w:r w:rsidR="00D36AE6">
        <w:t xml:space="preserve">village de </w:t>
      </w:r>
      <w:r>
        <w:t>Youlou sit</w:t>
      </w:r>
      <w:r w:rsidR="00920964">
        <w:t>ué dans la commune de Tchériba) ;</w:t>
      </w:r>
      <w:r>
        <w:t xml:space="preserve">  </w:t>
      </w:r>
    </w:p>
    <w:p w:rsidR="000404F8" w:rsidRPr="001674D1" w:rsidRDefault="009B759E" w:rsidP="006149E1">
      <w:pPr>
        <w:pStyle w:val="Paragraphedeliste"/>
        <w:numPr>
          <w:ilvl w:val="0"/>
          <w:numId w:val="2"/>
        </w:numPr>
        <w:jc w:val="both"/>
      </w:pPr>
      <w:r>
        <w:t>3 entretiens collectifs ont été réalisés</w:t>
      </w:r>
      <w:r w:rsidR="003F1AEC">
        <w:t xml:space="preserve"> en français</w:t>
      </w:r>
      <w:r w:rsidR="00F54EAF">
        <w:t xml:space="preserve"> à l’université de Koudougou</w:t>
      </w:r>
      <w:r w:rsidR="00F30987">
        <w:t xml:space="preserve"> par le consultant principal et Odilon Batiobo</w:t>
      </w:r>
      <w:r>
        <w:t xml:space="preserve"> avec des étudiants venant des régions de la Boucle du Mouhoun (</w:t>
      </w:r>
      <w:r w:rsidR="00D36AE6">
        <w:t xml:space="preserve">communes de </w:t>
      </w:r>
      <w:r>
        <w:t>Dédougou, Tougan, Nouna), du Plateau-central (</w:t>
      </w:r>
      <w:r w:rsidR="00D36AE6">
        <w:t xml:space="preserve">commune de </w:t>
      </w:r>
      <w:r>
        <w:t>Ziniaré), du Nord (</w:t>
      </w:r>
      <w:r w:rsidR="00D36AE6">
        <w:t xml:space="preserve">village de </w:t>
      </w:r>
      <w:r>
        <w:t>Toessin), de l’Est (</w:t>
      </w:r>
      <w:r w:rsidR="00D36AE6">
        <w:t xml:space="preserve">villages de </w:t>
      </w:r>
      <w:r>
        <w:t>Natongou, Gayéri, Solenzo, Malpoa</w:t>
      </w:r>
      <w:r w:rsidR="00D36AE6">
        <w:t>, Fatouti et Nambari),</w:t>
      </w:r>
      <w:r>
        <w:t xml:space="preserve"> du C</w:t>
      </w:r>
      <w:r w:rsidR="00D36AE6">
        <w:t>entre-Ouest (communes de Koudougou et Imasgo) et des Cascades (</w:t>
      </w:r>
      <w:r w:rsidR="00D36AE6" w:rsidRPr="001674D1">
        <w:t>commune de Banfora)</w:t>
      </w:r>
      <w:r w:rsidR="00C04E05" w:rsidRPr="001674D1">
        <w:t> ;</w:t>
      </w:r>
    </w:p>
    <w:p w:rsidR="00CF05EC" w:rsidRDefault="00CF05EC" w:rsidP="006149E1">
      <w:pPr>
        <w:pStyle w:val="Paragraphedeliste"/>
        <w:numPr>
          <w:ilvl w:val="0"/>
          <w:numId w:val="2"/>
        </w:numPr>
        <w:jc w:val="both"/>
      </w:pPr>
      <w:r w:rsidRPr="001674D1">
        <w:t xml:space="preserve">7 entretiens collectifs ont été réalisés en Gourmantché par Mandi Coulidiati </w:t>
      </w:r>
      <w:r w:rsidR="00401318">
        <w:t>dans la commune de Fada N’Gourma située dans la province du Gourma</w:t>
      </w:r>
      <w:r w:rsidR="001674D1" w:rsidRPr="001674D1">
        <w:t xml:space="preserve"> et dans la région de l’Es</w:t>
      </w:r>
      <w:r w:rsidR="001674D1">
        <w:t>t,</w:t>
      </w:r>
    </w:p>
    <w:p w:rsidR="00C04E05" w:rsidRDefault="0066334B" w:rsidP="006149E1">
      <w:pPr>
        <w:pStyle w:val="Paragraphedeliste"/>
        <w:numPr>
          <w:ilvl w:val="0"/>
          <w:numId w:val="2"/>
        </w:numPr>
        <w:jc w:val="both"/>
      </w:pPr>
      <w:r>
        <w:t>1 entretien collectif a été réalisé en français à Ziniaré par la consultante principale et Rasmata Compaoré</w:t>
      </w:r>
      <w:r w:rsidR="00EA73B3">
        <w:t>.</w:t>
      </w:r>
    </w:p>
    <w:p w:rsidR="00122313" w:rsidRDefault="00122313" w:rsidP="00122313">
      <w:pPr>
        <w:jc w:val="both"/>
      </w:pPr>
      <w:r>
        <w:t>Compte-tenu du fait que certaines personnes rencontrées provena</w:t>
      </w:r>
      <w:r w:rsidR="00F51F4A">
        <w:t>ient de provinces différentes d</w:t>
      </w:r>
      <w:r>
        <w:t>e celle où l’entretien s’</w:t>
      </w:r>
      <w:r w:rsidR="002F3DF6">
        <w:t>est réalisé, c</w:t>
      </w:r>
      <w:r w:rsidR="000333DC">
        <w:t xml:space="preserve">e sont </w:t>
      </w:r>
      <w:r w:rsidR="000333DC" w:rsidRPr="001674D1">
        <w:t xml:space="preserve">donc </w:t>
      </w:r>
      <w:r w:rsidR="001674D1" w:rsidRPr="001674D1">
        <w:t>15</w:t>
      </w:r>
      <w:r w:rsidRPr="001674D1">
        <w:t xml:space="preserve"> provinces</w:t>
      </w:r>
      <w:r w:rsidR="000333DC" w:rsidRPr="001674D1">
        <w:t xml:space="preserve"> de 8</w:t>
      </w:r>
      <w:r w:rsidRPr="001674D1">
        <w:t xml:space="preserve"> régions différentes</w:t>
      </w:r>
      <w:r>
        <w:t xml:space="preserve"> qui ont été représentées au cours de ces entretiens. Il s’agit de :</w:t>
      </w:r>
    </w:p>
    <w:p w:rsidR="00122313" w:rsidRDefault="00D36AE6" w:rsidP="006149E1">
      <w:pPr>
        <w:pStyle w:val="Paragraphedeliste"/>
        <w:numPr>
          <w:ilvl w:val="0"/>
          <w:numId w:val="2"/>
        </w:numPr>
        <w:jc w:val="both"/>
      </w:pPr>
      <w:r>
        <w:t>Dans l</w:t>
      </w:r>
      <w:r w:rsidR="00122313">
        <w:t>a région de Sud-Ouest, la province d’</w:t>
      </w:r>
      <w:r w:rsidR="009C57DF">
        <w:t>Ioba ;</w:t>
      </w:r>
    </w:p>
    <w:p w:rsidR="009C57DF" w:rsidRDefault="00D36AE6" w:rsidP="006149E1">
      <w:pPr>
        <w:pStyle w:val="Paragraphedeliste"/>
        <w:numPr>
          <w:ilvl w:val="0"/>
          <w:numId w:val="2"/>
        </w:numPr>
        <w:jc w:val="both"/>
      </w:pPr>
      <w:r>
        <w:t>Dans l</w:t>
      </w:r>
      <w:r w:rsidR="00EA73B3">
        <w:t>a r</w:t>
      </w:r>
      <w:r w:rsidR="00122313">
        <w:t>égion du Sahel,</w:t>
      </w:r>
      <w:r w:rsidR="009C57DF">
        <w:t xml:space="preserve"> les provinces du Séno et du Ya</w:t>
      </w:r>
      <w:r w:rsidR="00122313">
        <w:t>gha</w:t>
      </w:r>
      <w:r w:rsidR="009C57DF">
        <w:t> ;</w:t>
      </w:r>
    </w:p>
    <w:p w:rsidR="002F3DF6" w:rsidRPr="001674D1" w:rsidRDefault="00D36AE6" w:rsidP="006149E1">
      <w:pPr>
        <w:pStyle w:val="Paragraphedeliste"/>
        <w:numPr>
          <w:ilvl w:val="0"/>
          <w:numId w:val="2"/>
        </w:numPr>
        <w:jc w:val="both"/>
      </w:pPr>
      <w:r>
        <w:t>Dans l</w:t>
      </w:r>
      <w:r w:rsidR="002F3DF6">
        <w:t xml:space="preserve">a région de la </w:t>
      </w:r>
      <w:r w:rsidR="002F3DF6" w:rsidRPr="001674D1">
        <w:t>Boucle du Mouhoun, les provinces du Mouhoun, du Sourou et du Kossi,</w:t>
      </w:r>
    </w:p>
    <w:p w:rsidR="009C57DF" w:rsidRPr="001674D1" w:rsidRDefault="00D36AE6" w:rsidP="006149E1">
      <w:pPr>
        <w:pStyle w:val="Paragraphedeliste"/>
        <w:numPr>
          <w:ilvl w:val="0"/>
          <w:numId w:val="2"/>
        </w:numPr>
        <w:jc w:val="both"/>
      </w:pPr>
      <w:r w:rsidRPr="001674D1">
        <w:t>Dans l</w:t>
      </w:r>
      <w:r w:rsidR="00EA73B3">
        <w:t>a r</w:t>
      </w:r>
      <w:r w:rsidR="009C57DF" w:rsidRPr="001674D1">
        <w:t>égion du Centre-Ouest, les provinces du Sanguié et du Boulkiemdé ;</w:t>
      </w:r>
    </w:p>
    <w:p w:rsidR="009C57DF" w:rsidRPr="001674D1" w:rsidRDefault="00D36AE6" w:rsidP="006149E1">
      <w:pPr>
        <w:pStyle w:val="Paragraphedeliste"/>
        <w:numPr>
          <w:ilvl w:val="0"/>
          <w:numId w:val="2"/>
        </w:numPr>
        <w:jc w:val="both"/>
      </w:pPr>
      <w:r w:rsidRPr="001674D1">
        <w:t>Dans l</w:t>
      </w:r>
      <w:r w:rsidR="009C57DF" w:rsidRPr="001674D1">
        <w:t>a région du Nord, la province du Passoré ;</w:t>
      </w:r>
    </w:p>
    <w:p w:rsidR="009C57DF" w:rsidRPr="001674D1" w:rsidRDefault="00D36AE6" w:rsidP="006149E1">
      <w:pPr>
        <w:pStyle w:val="Paragraphedeliste"/>
        <w:numPr>
          <w:ilvl w:val="0"/>
          <w:numId w:val="2"/>
        </w:numPr>
        <w:jc w:val="both"/>
      </w:pPr>
      <w:r w:rsidRPr="001674D1">
        <w:t>Dans l</w:t>
      </w:r>
      <w:r w:rsidR="002F3DF6" w:rsidRPr="001674D1">
        <w:t>a région du Plateau-Central, la province de l’Oubritenga ;</w:t>
      </w:r>
    </w:p>
    <w:p w:rsidR="002F3DF6" w:rsidRPr="001674D1" w:rsidRDefault="00D36AE6" w:rsidP="006149E1">
      <w:pPr>
        <w:pStyle w:val="Paragraphedeliste"/>
        <w:numPr>
          <w:ilvl w:val="0"/>
          <w:numId w:val="2"/>
        </w:numPr>
        <w:jc w:val="both"/>
      </w:pPr>
      <w:r w:rsidRPr="001674D1">
        <w:t>Dans l</w:t>
      </w:r>
      <w:r w:rsidR="002F3DF6" w:rsidRPr="001674D1">
        <w:t>a région de l’Est, les provinces de la Tapo</w:t>
      </w:r>
      <w:r w:rsidR="001674D1" w:rsidRPr="001674D1">
        <w:t>a, de la Komondjari,</w:t>
      </w:r>
      <w:r w:rsidRPr="001674D1">
        <w:t xml:space="preserve"> du Banwa</w:t>
      </w:r>
      <w:r w:rsidR="001674D1" w:rsidRPr="001674D1">
        <w:t xml:space="preserve"> et du Gourma</w:t>
      </w:r>
      <w:r w:rsidRPr="001674D1">
        <w:t>,</w:t>
      </w:r>
    </w:p>
    <w:p w:rsidR="00D36AE6" w:rsidRDefault="00D36AE6" w:rsidP="006149E1">
      <w:pPr>
        <w:pStyle w:val="Paragraphedeliste"/>
        <w:numPr>
          <w:ilvl w:val="0"/>
          <w:numId w:val="2"/>
        </w:numPr>
        <w:jc w:val="both"/>
      </w:pPr>
      <w:r w:rsidRPr="001674D1">
        <w:t>Dans la région des Cascades, la province de la Comoé</w:t>
      </w:r>
      <w:r>
        <w:t xml:space="preserve">. </w:t>
      </w:r>
    </w:p>
    <w:p w:rsidR="0056705A" w:rsidRPr="0056705A" w:rsidRDefault="00F04B20" w:rsidP="00D447F6">
      <w:pPr>
        <w:pStyle w:val="Titre3"/>
      </w:pPr>
      <w:bookmarkStart w:id="11" w:name="_Toc535941383"/>
      <w:bookmarkStart w:id="12" w:name="_Toc2704235"/>
      <w:r>
        <w:t>Effectifs des groupes rencontrés et i</w:t>
      </w:r>
      <w:r w:rsidR="0056705A" w:rsidRPr="0056705A">
        <w:t>nsuffisance</w:t>
      </w:r>
      <w:r w:rsidR="00920964">
        <w:t>s</w:t>
      </w:r>
      <w:r w:rsidR="0056705A" w:rsidRPr="0056705A">
        <w:t xml:space="preserve"> de la représentativité des femmes</w:t>
      </w:r>
      <w:bookmarkEnd w:id="11"/>
      <w:bookmarkEnd w:id="12"/>
    </w:p>
    <w:p w:rsidR="00AA3477" w:rsidRDefault="00E0207F" w:rsidP="00F04B20">
      <w:pPr>
        <w:jc w:val="both"/>
      </w:pPr>
      <w:r>
        <w:t xml:space="preserve">Les groupes étaient constitués </w:t>
      </w:r>
      <w:r w:rsidRPr="001674D1">
        <w:t xml:space="preserve">de 4 à 9 personnes. </w:t>
      </w:r>
      <w:r w:rsidR="00F30987" w:rsidRPr="001674D1">
        <w:t>Quelques groupe</w:t>
      </w:r>
      <w:r w:rsidR="00F51F4A" w:rsidRPr="001674D1">
        <w:t>s mixtes ont pu être constitués et deux groupes exclusivement composés de femmes ont été interrogés. M</w:t>
      </w:r>
      <w:r w:rsidR="00F30987" w:rsidRPr="001674D1">
        <w:t>ais une majorité d’hommes ont participé à ces entretiens. Au tot</w:t>
      </w:r>
      <w:r w:rsidR="003D7B89" w:rsidRPr="001674D1">
        <w:t xml:space="preserve">al </w:t>
      </w:r>
      <w:r w:rsidR="00B60800">
        <w:t>15</w:t>
      </w:r>
      <w:r w:rsidR="001674D1" w:rsidRPr="001674D1">
        <w:t>4</w:t>
      </w:r>
      <w:r w:rsidR="00F30987" w:rsidRPr="001674D1">
        <w:t xml:space="preserve"> personnes ont</w:t>
      </w:r>
      <w:r w:rsidR="00F30987">
        <w:t xml:space="preserve"> participé à ce</w:t>
      </w:r>
      <w:r w:rsidR="003D7B89">
        <w:t xml:space="preserve">s entretiens collectifs dont </w:t>
      </w:r>
      <w:r w:rsidR="003D7B89" w:rsidRPr="001674D1">
        <w:t xml:space="preserve">seulement </w:t>
      </w:r>
      <w:r w:rsidR="00B60800">
        <w:t>40</w:t>
      </w:r>
      <w:r w:rsidR="00F30987" w:rsidRPr="001674D1">
        <w:t xml:space="preserve"> femmes.</w:t>
      </w:r>
      <w:r w:rsidR="00F30987">
        <w:t xml:space="preserve"> Cette minorité de femmes </w:t>
      </w:r>
      <w:r w:rsidR="00701F9C">
        <w:t>démontrent des</w:t>
      </w:r>
      <w:r w:rsidR="00F30987">
        <w:t xml:space="preserve"> difficulté</w:t>
      </w:r>
      <w:r w:rsidR="00701F9C">
        <w:t>s</w:t>
      </w:r>
      <w:r w:rsidR="00F30987">
        <w:t xml:space="preserve"> d’a</w:t>
      </w:r>
      <w:r w:rsidR="0056705A">
        <w:t xml:space="preserve">ccessibilité </w:t>
      </w:r>
      <w:r w:rsidR="00701F9C">
        <w:t>à</w:t>
      </w:r>
      <w:r>
        <w:t xml:space="preserve"> l’information et des obstacles cu</w:t>
      </w:r>
      <w:r w:rsidR="00701F9C">
        <w:t xml:space="preserve">lturels </w:t>
      </w:r>
      <w:r w:rsidR="00701F9C">
        <w:lastRenderedPageBreak/>
        <w:t>et sociaux à être représenté</w:t>
      </w:r>
      <w:r w:rsidR="00020103">
        <w:t>es</w:t>
      </w:r>
      <w:r>
        <w:t xml:space="preserve"> dans ce type de rencontre</w:t>
      </w:r>
      <w:r w:rsidR="00701F9C">
        <w:t>s</w:t>
      </w:r>
      <w:r>
        <w:t xml:space="preserve"> plus ou moins spontané</w:t>
      </w:r>
      <w:r w:rsidR="00701F9C">
        <w:t>es. Les femmes</w:t>
      </w:r>
      <w:r w:rsidR="0056705A">
        <w:t xml:space="preserve"> ont montré plus de difficulté</w:t>
      </w:r>
      <w:r w:rsidR="00701F9C">
        <w:t>s</w:t>
      </w:r>
      <w:r w:rsidR="0056705A">
        <w:t xml:space="preserve"> à répondre aux questions. Elles ont peu développé</w:t>
      </w:r>
      <w:r w:rsidR="00020103">
        <w:t xml:space="preserve"> leurs réponses</w:t>
      </w:r>
      <w:r w:rsidR="0056705A">
        <w:t xml:space="preserve"> et ne se sont pas attardées sur les questions les plus ouvertes.</w:t>
      </w:r>
      <w:r w:rsidR="00F04B20">
        <w:t xml:space="preserve"> </w:t>
      </w:r>
    </w:p>
    <w:p w:rsidR="000E5F4A" w:rsidRDefault="0007221B" w:rsidP="0007221B">
      <w:pPr>
        <w:pStyle w:val="Titre3"/>
      </w:pPr>
      <w:bookmarkStart w:id="13" w:name="_Toc2704236"/>
      <w:r>
        <w:t>Analyse des données recueillis au cours de l’enquête</w:t>
      </w:r>
      <w:bookmarkEnd w:id="13"/>
      <w:r>
        <w:t xml:space="preserve">  </w:t>
      </w:r>
    </w:p>
    <w:p w:rsidR="001E143D" w:rsidRDefault="00106BDC" w:rsidP="009D5961">
      <w:pPr>
        <w:jc w:val="both"/>
      </w:pPr>
      <w:r>
        <w:t>Dans ce rapport</w:t>
      </w:r>
      <w:r w:rsidR="009D5961">
        <w:t>,</w:t>
      </w:r>
      <w:r>
        <w:t xml:space="preserve"> la présentation des analyses </w:t>
      </w:r>
      <w:r w:rsidR="009D5961">
        <w:t>inclue</w:t>
      </w:r>
      <w:r>
        <w:t xml:space="preserve"> très peu</w:t>
      </w:r>
      <w:r w:rsidR="0007221B">
        <w:t xml:space="preserve"> les retranscriptions exa</w:t>
      </w:r>
      <w:r w:rsidR="001E143D">
        <w:t xml:space="preserve">ctes des entretiens réalisés. En effet, pour plus de fluidité et plus de lisibilité, il a été fait le choix de ne pas trop alourdir le développement du texte par les citations des personnes enquêtées. </w:t>
      </w:r>
    </w:p>
    <w:p w:rsidR="0073788B" w:rsidRDefault="001E143D" w:rsidP="00D921A6">
      <w:pPr>
        <w:spacing w:after="0"/>
        <w:jc w:val="both"/>
      </w:pPr>
      <w:r>
        <w:t xml:space="preserve">Pour </w:t>
      </w:r>
      <w:r w:rsidR="00D921A6">
        <w:t>la présentation de ce</w:t>
      </w:r>
      <w:r>
        <w:t xml:space="preserve"> document</w:t>
      </w:r>
      <w:r w:rsidR="00D921A6">
        <w:t>,</w:t>
      </w:r>
      <w:r w:rsidR="0007221B">
        <w:t xml:space="preserve"> </w:t>
      </w:r>
      <w:r w:rsidR="00D921A6">
        <w:t xml:space="preserve">il a </w:t>
      </w:r>
      <w:r w:rsidR="0007221B">
        <w:t>s’</w:t>
      </w:r>
      <w:r w:rsidR="009D5961">
        <w:t xml:space="preserve">agit d’associer plusieurs idées recueillies à travers les réponses à différentes questions des guides d’entretien. Ce sont les recoupements de plusieurs réponses qui permettent de justifier </w:t>
      </w:r>
      <w:r>
        <w:t>l’analyse et l’interprétation ci-dessous présentée. Néanmoins, un résumé des réponses à chaque question posées dans le guide d’entretien collectif est joint en annexe.</w:t>
      </w:r>
    </w:p>
    <w:p w:rsidR="00AA3477" w:rsidRDefault="00AA3477" w:rsidP="00D921A6">
      <w:pPr>
        <w:spacing w:after="0"/>
        <w:jc w:val="both"/>
      </w:pPr>
    </w:p>
    <w:p w:rsidR="00473B4A" w:rsidRDefault="0073788B" w:rsidP="0073788B">
      <w:pPr>
        <w:pStyle w:val="Titre2"/>
      </w:pPr>
      <w:bookmarkStart w:id="14" w:name="_Toc2704237"/>
      <w:r>
        <w:t>1.3 Des questionnaires individuels réalisés dans 5 régions du Burkina</w:t>
      </w:r>
      <w:r w:rsidR="00127EB0">
        <w:t>-Faso</w:t>
      </w:r>
      <w:bookmarkEnd w:id="14"/>
    </w:p>
    <w:p w:rsidR="000A2E28" w:rsidRDefault="00100813" w:rsidP="00913761">
      <w:pPr>
        <w:jc w:val="both"/>
      </w:pPr>
      <w:r>
        <w:t>L’enquête quantitative a été</w:t>
      </w:r>
      <w:r w:rsidR="00473B4A">
        <w:t xml:space="preserve"> coordonnée par un expert statisticien</w:t>
      </w:r>
      <w:r>
        <w:t>, Mr Hubert Bonayi Dabiré</w:t>
      </w:r>
      <w:r w:rsidR="00473B4A">
        <w:t xml:space="preserve"> et réalisé par 5 enquêteurs. Chaque enquêteur </w:t>
      </w:r>
      <w:r>
        <w:t>a réalisé</w:t>
      </w:r>
      <w:r w:rsidR="00473B4A">
        <w:t xml:space="preserve"> les enquêtes dans une région : le Sahel, la Boucle du Mouhoun, </w:t>
      </w:r>
      <w:r w:rsidR="00913761">
        <w:t>l’Est, le Sud-Ouest et le Pl</w:t>
      </w:r>
      <w:r>
        <w:t xml:space="preserve">ateau-Central. </w:t>
      </w:r>
    </w:p>
    <w:p w:rsidR="00FB5F26" w:rsidRDefault="00FB5F26" w:rsidP="00FB5F26">
      <w:pPr>
        <w:pStyle w:val="Titre3"/>
      </w:pPr>
      <w:r>
        <w:t>Echantillonnage</w:t>
      </w:r>
    </w:p>
    <w:p w:rsidR="00FB5F26" w:rsidRDefault="00FB5F26" w:rsidP="008A631E">
      <w:pPr>
        <w:pStyle w:val="Titre3"/>
        <w:rPr>
          <w:rFonts w:asciiTheme="minorHAnsi" w:eastAsiaTheme="minorHAnsi" w:hAnsiTheme="minorHAnsi" w:cstheme="minorBidi"/>
          <w:b w:val="0"/>
          <w:sz w:val="22"/>
          <w:szCs w:val="22"/>
        </w:rPr>
      </w:pPr>
      <w:bookmarkStart w:id="15" w:name="_Toc2704238"/>
      <w:r w:rsidRPr="00FB5F26">
        <w:rPr>
          <w:rFonts w:asciiTheme="minorHAnsi" w:eastAsiaTheme="minorHAnsi" w:hAnsiTheme="minorHAnsi" w:cstheme="minorBidi"/>
          <w:b w:val="0"/>
          <w:sz w:val="22"/>
          <w:szCs w:val="22"/>
        </w:rPr>
        <w:t xml:space="preserve">La formule </w:t>
      </w:r>
      <w:r>
        <w:rPr>
          <w:rFonts w:asciiTheme="minorHAnsi" w:eastAsiaTheme="minorHAnsi" w:hAnsiTheme="minorHAnsi" w:cstheme="minorBidi"/>
          <w:b w:val="0"/>
          <w:sz w:val="22"/>
          <w:szCs w:val="22"/>
        </w:rPr>
        <w:t xml:space="preserve">ayant été </w:t>
      </w:r>
      <w:r w:rsidRPr="00FB5F26">
        <w:rPr>
          <w:rFonts w:asciiTheme="minorHAnsi" w:eastAsiaTheme="minorHAnsi" w:hAnsiTheme="minorHAnsi" w:cstheme="minorBidi"/>
          <w:b w:val="0"/>
          <w:sz w:val="22"/>
          <w:szCs w:val="22"/>
        </w:rPr>
        <w:t>utilisée pour définir la taille de l’échantillon est la suivante</w:t>
      </w:r>
      <w:r>
        <w:rPr>
          <w:rFonts w:asciiTheme="minorHAnsi" w:eastAsiaTheme="minorHAnsi" w:hAnsiTheme="minorHAnsi" w:cstheme="minorBidi"/>
          <w:b w:val="0"/>
          <w:sz w:val="22"/>
          <w:szCs w:val="22"/>
        </w:rPr>
        <w:t> :</w:t>
      </w:r>
    </w:p>
    <w:p w:rsidR="00FB5F26" w:rsidRPr="00FB5F26" w:rsidRDefault="00FB5F26" w:rsidP="00FB5F26"/>
    <w:p w:rsidR="00FB5F26" w:rsidRDefault="00FB5F26" w:rsidP="00FB5F26">
      <w:pPr>
        <w:rPr>
          <w:rFonts w:ascii="Calibri" w:eastAsia="Calibri" w:hAnsi="Calibri" w:cs="Times New Roman"/>
        </w:rPr>
      </w:pPr>
      <m:oMathPara>
        <m:oMath>
          <m:r>
            <w:rPr>
              <w:rFonts w:ascii="Cambria Math" w:eastAsia="Calibri" w:hAnsi="Cambria Math" w:cs="Times New Roman"/>
            </w:rPr>
            <m:t>n=</m:t>
          </m:r>
          <m:f>
            <m:fPr>
              <m:ctrlPr>
                <w:rPr>
                  <w:rFonts w:ascii="Cambria Math" w:eastAsia="Calibri" w:hAnsi="Cambria Math" w:cs="Times New Roman"/>
                  <w:i/>
                </w:rPr>
              </m:ctrlPr>
            </m:fPr>
            <m:num>
              <m:sSup>
                <m:sSupPr>
                  <m:ctrlPr>
                    <w:rPr>
                      <w:rFonts w:ascii="Cambria Math" w:eastAsia="Calibri" w:hAnsi="Cambria Math" w:cs="Times New Roman"/>
                      <w:i/>
                    </w:rPr>
                  </m:ctrlPr>
                </m:sSupPr>
                <m:e>
                  <m:r>
                    <w:rPr>
                      <w:rFonts w:ascii="Cambria Math" w:eastAsia="Calibri" w:hAnsi="Cambria Math" w:cs="Times New Roman"/>
                    </w:rPr>
                    <m:t>t</m:t>
                  </m:r>
                </m:e>
                <m:sup>
                  <m:r>
                    <w:rPr>
                      <w:rFonts w:ascii="Cambria Math" w:eastAsia="Calibri" w:hAnsi="Cambria Math" w:cs="Times New Roman"/>
                    </w:rPr>
                    <m:t>2</m:t>
                  </m:r>
                </m:sup>
              </m:sSup>
              <m:r>
                <w:rPr>
                  <w:rFonts w:ascii="Cambria Math" w:eastAsia="Calibri" w:hAnsi="Cambria Math" w:cs="Times New Roman"/>
                </w:rPr>
                <m:t>*p</m:t>
              </m:r>
              <m:d>
                <m:dPr>
                  <m:ctrlPr>
                    <w:rPr>
                      <w:rFonts w:ascii="Cambria Math" w:eastAsia="Calibri" w:hAnsi="Cambria Math" w:cs="Times New Roman"/>
                      <w:i/>
                    </w:rPr>
                  </m:ctrlPr>
                </m:dPr>
                <m:e>
                  <m:r>
                    <w:rPr>
                      <w:rFonts w:ascii="Cambria Math" w:eastAsia="Calibri" w:hAnsi="Cambria Math" w:cs="Times New Roman"/>
                    </w:rPr>
                    <m:t>1-p</m:t>
                  </m:r>
                </m:e>
              </m:d>
              <m:r>
                <w:rPr>
                  <w:rFonts w:ascii="Cambria Math" w:eastAsia="Calibri" w:hAnsi="Cambria Math" w:cs="Times New Roman"/>
                </w:rPr>
                <m:t>*(dff)</m:t>
              </m:r>
            </m:num>
            <m:den>
              <m:r>
                <w:rPr>
                  <w:rFonts w:ascii="Cambria Math" w:eastAsia="Calibri" w:hAnsi="Cambria Math" w:cs="Times New Roman"/>
                </w:rPr>
                <m:t>e²</m:t>
              </m:r>
            </m:den>
          </m:f>
        </m:oMath>
      </m:oMathPara>
    </w:p>
    <w:p w:rsidR="00FB5F26" w:rsidRDefault="00FB5F26" w:rsidP="00FB5720">
      <w:pPr>
        <w:jc w:val="both"/>
      </w:pPr>
      <w:r>
        <w:t xml:space="preserve">Dans cette formule, </w:t>
      </w:r>
      <w:r w:rsidRPr="00F36D66">
        <w:rPr>
          <w:b/>
        </w:rPr>
        <w:t>e</w:t>
      </w:r>
      <w:r>
        <w:t xml:space="preserve"> est la </w:t>
      </w:r>
      <w:r>
        <w:rPr>
          <w:rStyle w:val="bold"/>
        </w:rPr>
        <w:t>marge d’erreur. C’est le</w:t>
      </w:r>
      <w:r>
        <w:t xml:space="preserve"> pourcentage indiquant dans quelle mesure les résultats du sondage sont susceptibles de refléter l’opinion de la population globale. Moins la marge d’erreur est élevée, plus l’on est susceptible d’obtenir une réponse exacte pour un niveau de confiance donné. Nous avons utilisé </w:t>
      </w:r>
      <w:r w:rsidRPr="00FB5F26">
        <w:rPr>
          <w:b/>
        </w:rPr>
        <w:t>e</w:t>
      </w:r>
      <w:r>
        <w:t xml:space="preserve"> = 0,5%.</w:t>
      </w:r>
    </w:p>
    <w:p w:rsidR="00FB5F26" w:rsidRDefault="00FB5F26" w:rsidP="00FB5720">
      <w:pPr>
        <w:jc w:val="both"/>
      </w:pPr>
      <w:r w:rsidRPr="00F36D66">
        <w:rPr>
          <w:b/>
        </w:rPr>
        <w:t>t</w:t>
      </w:r>
      <w:r>
        <w:t> est le</w:t>
      </w:r>
      <w:r w:rsidRPr="00E91860">
        <w:t xml:space="preserve"> </w:t>
      </w:r>
      <w:r>
        <w:t xml:space="preserve">niveau de confiance déduit du taux de confiance. Nous avons estimé le taux de confiance à 95 % soit </w:t>
      </w:r>
      <w:r w:rsidRPr="00FB5F26">
        <w:rPr>
          <w:b/>
        </w:rPr>
        <w:t xml:space="preserve">t </w:t>
      </w:r>
      <w:r>
        <w:t>= 0,96</w:t>
      </w:r>
      <w:r w:rsidR="00FB5720">
        <w:t>.</w:t>
      </w:r>
    </w:p>
    <w:p w:rsidR="00FB5720" w:rsidRDefault="00FB5720" w:rsidP="00FB5720">
      <w:pPr>
        <w:jc w:val="both"/>
        <w:rPr>
          <w:rFonts w:ascii="Calibri" w:eastAsia="Calibri" w:hAnsi="Calibri" w:cs="Times New Roman"/>
        </w:rPr>
      </w:pPr>
      <w:r w:rsidRPr="00FB5720">
        <w:rPr>
          <w:b/>
        </w:rPr>
        <w:t>p</w:t>
      </w:r>
      <w:r w:rsidRPr="002B49DC">
        <w:rPr>
          <w:rFonts w:ascii="Calibri" w:eastAsia="Calibri" w:hAnsi="Calibri" w:cs="Times New Roman"/>
        </w:rPr>
        <w:t> </w:t>
      </w:r>
      <w:r>
        <w:rPr>
          <w:rFonts w:ascii="Calibri" w:eastAsia="Calibri" w:hAnsi="Calibri" w:cs="Times New Roman"/>
        </w:rPr>
        <w:t xml:space="preserve">est la </w:t>
      </w:r>
      <w:r w:rsidRPr="002B49DC">
        <w:rPr>
          <w:rFonts w:ascii="Calibri" w:eastAsia="Calibri" w:hAnsi="Calibri" w:cs="Times New Roman"/>
        </w:rPr>
        <w:t>proportion estimative de la population présentant la caractéristique étudiée dans l’étude.</w:t>
      </w:r>
      <w:r>
        <w:rPr>
          <w:rFonts w:ascii="Calibri" w:eastAsia="Calibri" w:hAnsi="Calibri" w:cs="Times New Roman"/>
        </w:rPr>
        <w:t xml:space="preserve"> La caractéristique étudiée dans l’étude n’est pas la proportion des jeunes mais par exemple la proportion des jeunes qui écoutent la radio, qui utilisent tel ou tel moyen d’information, qui s’intéressent à tel ou tel type d’information etc. Mais cette proportion est rarement connue, c’est pourquoi nous avons choisi </w:t>
      </w:r>
      <w:r w:rsidRPr="002B49DC">
        <w:rPr>
          <w:rFonts w:ascii="Calibri" w:eastAsia="Calibri" w:hAnsi="Calibri" w:cs="Times New Roman"/>
          <w:b/>
        </w:rPr>
        <w:t>p</w:t>
      </w:r>
      <w:r>
        <w:rPr>
          <w:rFonts w:ascii="Calibri" w:eastAsia="Calibri" w:hAnsi="Calibri" w:cs="Times New Roman"/>
          <w:b/>
        </w:rPr>
        <w:t xml:space="preserve"> </w:t>
      </w:r>
      <w:r w:rsidRPr="00FB5720">
        <w:rPr>
          <w:rFonts w:ascii="Calibri" w:eastAsia="Calibri" w:hAnsi="Calibri" w:cs="Times New Roman"/>
        </w:rPr>
        <w:t>= 0,5</w:t>
      </w:r>
      <w:r>
        <w:rPr>
          <w:rFonts w:ascii="Calibri" w:eastAsia="Calibri" w:hAnsi="Calibri" w:cs="Times New Roman"/>
        </w:rPr>
        <w:t>.</w:t>
      </w:r>
    </w:p>
    <w:p w:rsidR="00FB5F26" w:rsidRDefault="00FB5720" w:rsidP="00FB5720">
      <w:pPr>
        <w:jc w:val="both"/>
      </w:pPr>
      <w:r>
        <w:t>Etant donné le fait que nous ne disposions pas de base de sondage des jeunes et que nous sommes passés par plusieurs étapes pour atteindre cette catégorie de la population (sondage à plusieurs degrés/par strates), nous avons introduit dans la formule un coefficient correcteur appelé « effet de grappe » (</w:t>
      </w:r>
      <w:r w:rsidRPr="00FB5720">
        <w:rPr>
          <w:b/>
        </w:rPr>
        <w:t>dff</w:t>
      </w:r>
      <w:r>
        <w:t xml:space="preserve">). Ce facteur varie de 1,2 à 2 en fonction du plan de sondage. Ici nous avons utilisé </w:t>
      </w:r>
      <w:r w:rsidRPr="00FB5720">
        <w:rPr>
          <w:b/>
        </w:rPr>
        <w:t>dff</w:t>
      </w:r>
      <w:r>
        <w:rPr>
          <w:b/>
        </w:rPr>
        <w:t xml:space="preserve"> </w:t>
      </w:r>
      <w:r w:rsidRPr="00FB5720">
        <w:t>= 1,2</w:t>
      </w:r>
      <w:r>
        <w:t>.</w:t>
      </w:r>
    </w:p>
    <w:p w:rsidR="00FB5720" w:rsidRPr="00FB5F26" w:rsidRDefault="00FB5720" w:rsidP="00FB5720">
      <w:pPr>
        <w:jc w:val="both"/>
      </w:pPr>
      <w:r>
        <w:t>Par ce calcul, nous avons obtenu un échantillon représentatif de 461 jeunes. Les difficultés rencontrées sur le terrain, principalement en raison de la situation sécuritaire, n’ont pas permis à tous les enquêteurs de réaliser le nombre d’enquêtes qui leur avait été demandé. Ce sont donc 438 jeunes âgés de 15 à 30 ans qui ont été interrogés.</w:t>
      </w:r>
    </w:p>
    <w:p w:rsidR="008A631E" w:rsidRDefault="008A631E" w:rsidP="008A631E">
      <w:pPr>
        <w:pStyle w:val="Titre3"/>
      </w:pPr>
      <w:r>
        <w:lastRenderedPageBreak/>
        <w:t>Recrutement des enquêteurs</w:t>
      </w:r>
      <w:bookmarkEnd w:id="15"/>
    </w:p>
    <w:p w:rsidR="00537CDC" w:rsidRDefault="000A2E28" w:rsidP="00913761">
      <w:pPr>
        <w:jc w:val="both"/>
      </w:pPr>
      <w:r>
        <w:t xml:space="preserve">Les 5 enquêteurs recrutés sont tous originaires ou vivent actuellement dans </w:t>
      </w:r>
      <w:r w:rsidR="00752E01">
        <w:t>l</w:t>
      </w:r>
      <w:r>
        <w:t>es régions</w:t>
      </w:r>
      <w:r w:rsidR="00752E01">
        <w:t xml:space="preserve"> d’enquête</w:t>
      </w:r>
      <w:r>
        <w:t xml:space="preserve">. Ils </w:t>
      </w:r>
      <w:r w:rsidR="00FA4312">
        <w:t>ont donc une bonne connaissance</w:t>
      </w:r>
      <w:r w:rsidR="00BE2565">
        <w:t xml:space="preserve"> culturelle et sociale</w:t>
      </w:r>
      <w:r w:rsidR="00FA4312">
        <w:t xml:space="preserve"> de la zone d’enquête qui leur est attribuée</w:t>
      </w:r>
      <w:r w:rsidR="00537CDC">
        <w:t xml:space="preserve">. </w:t>
      </w:r>
      <w:r w:rsidR="00FA4312">
        <w:t>Ce critère de sélection est important du point de vue de l’efficacité, mais aussi du point de vue de la sécurité.</w:t>
      </w:r>
      <w:r w:rsidR="00BE2565">
        <w:t xml:space="preserve"> </w:t>
      </w:r>
    </w:p>
    <w:p w:rsidR="00BE2565" w:rsidRDefault="00BE2565" w:rsidP="00913761">
      <w:pPr>
        <w:jc w:val="both"/>
      </w:pPr>
      <w:r>
        <w:t xml:space="preserve">En effet, on remarque que le nombre de refus de réponse à un questionnaire de ce type peut être important. </w:t>
      </w:r>
      <w:r w:rsidR="00EC41F6">
        <w:t>Les personnes rencontrées peuvent être réticentes à l’idée de répondre aux questions d’une personne étrangère à leur localité et d’un questionnaire dont ils ne comprennent pas nécessairement la portée. Les enquêteurs locaux maîtrisent les codes sociaux et culturels et peuvent pl</w:t>
      </w:r>
      <w:r w:rsidR="009946D0">
        <w:t>us facilement identifier la singularité</w:t>
      </w:r>
      <w:r w:rsidR="00EC41F6">
        <w:t xml:space="preserve"> de</w:t>
      </w:r>
      <w:r w:rsidR="009946D0">
        <w:t xml:space="preserve"> la</w:t>
      </w:r>
      <w:r w:rsidR="00EC41F6">
        <w:t xml:space="preserve"> réticence</w:t>
      </w:r>
      <w:r w:rsidR="009946D0">
        <w:t xml:space="preserve"> de leur interlocuteur. Ils peuvent donc aisément trouver l’explication adéquate et parviennent plus facilement et plus rapidement à obtenir la confiance des personnes qu’ils rencontrent.</w:t>
      </w:r>
    </w:p>
    <w:p w:rsidR="009946D0" w:rsidRDefault="009946D0" w:rsidP="00913761">
      <w:pPr>
        <w:jc w:val="both"/>
      </w:pPr>
      <w:r>
        <w:t>Au niveau sécuritaire, il s’</w:t>
      </w:r>
      <w:r w:rsidR="005511B1">
        <w:t>agissait pour le bureau d’études de sélectionner des enquêteurs conscients des risques encourus ou non dans les zones où ils se sont déplacés. Si l</w:t>
      </w:r>
      <w:r w:rsidR="00EA4619">
        <w:t xml:space="preserve">es </w:t>
      </w:r>
      <w:r w:rsidR="005511B1">
        <w:t>enquêteur</w:t>
      </w:r>
      <w:r w:rsidR="00EA4619">
        <w:t>s</w:t>
      </w:r>
      <w:r w:rsidR="005511B1">
        <w:t xml:space="preserve"> considérai</w:t>
      </w:r>
      <w:r w:rsidR="00EA4619">
        <w:t>en</w:t>
      </w:r>
      <w:r w:rsidR="005511B1">
        <w:t xml:space="preserve">t que le </w:t>
      </w:r>
      <w:r w:rsidR="00926F00">
        <w:t>risque était trop important de</w:t>
      </w:r>
      <w:r w:rsidR="005511B1">
        <w:t xml:space="preserve"> se déplacer dans telle ou telle zone, ou, s’il</w:t>
      </w:r>
      <w:r w:rsidR="00EA4619">
        <w:t>s</w:t>
      </w:r>
      <w:r w:rsidR="005511B1">
        <w:t xml:space="preserve"> ne se sentai</w:t>
      </w:r>
      <w:r w:rsidR="00EA4619">
        <w:t>en</w:t>
      </w:r>
      <w:r w:rsidR="005511B1">
        <w:t>t pas à l’aise à l’idée d’y aller alors il</w:t>
      </w:r>
      <w:r w:rsidR="00EA4619">
        <w:t>s</w:t>
      </w:r>
      <w:r w:rsidR="005511B1">
        <w:t xml:space="preserve"> ne s’y déplaçai</w:t>
      </w:r>
      <w:r w:rsidR="00EA4619">
        <w:t>en</w:t>
      </w:r>
      <w:r w:rsidR="005511B1">
        <w:t xml:space="preserve">t pas. </w:t>
      </w:r>
      <w:r w:rsidR="00D06AA4">
        <w:t>Plus qu’une expertise et des mesures sécuritaires de grande envergure, le bureau d’études a fait le choix de s’appuyer sur les perceptions et la sensibilité locale de la situation</w:t>
      </w:r>
      <w:r w:rsidR="00FA69EA">
        <w:t>, tout en accordant une liberté importante aux enquêteurs dans le choix de leurs déplacements. Cette liberté a pu impacter la qualité de l’échantillonnage qui devrait en théorie se réaliser de façon aléatoire. Ce choix, donnant une priorité à la sécurité sur la qualité de l’échantillonnage, a été fait par le bureau d’études et validé par la Fondation Hirondelle.</w:t>
      </w:r>
    </w:p>
    <w:p w:rsidR="00100813" w:rsidRDefault="00100813" w:rsidP="00100813">
      <w:pPr>
        <w:pStyle w:val="Titre3"/>
      </w:pPr>
      <w:bookmarkStart w:id="16" w:name="_Toc2704239"/>
      <w:r>
        <w:t>Formation collective et participative des enquêteurs</w:t>
      </w:r>
      <w:bookmarkEnd w:id="16"/>
    </w:p>
    <w:p w:rsidR="00225D72" w:rsidRDefault="00537CDC" w:rsidP="00913761">
      <w:pPr>
        <w:jc w:val="both"/>
      </w:pPr>
      <w:r>
        <w:t xml:space="preserve">La veille du premier jour de l’enquête quantitative, une formation a été dispensée à ces enquêteurs. Celle-ci a permis de présenter le questionnaire et ses déterminants. Les enquêteurs ont pu échanger entre eux et avec </w:t>
      </w:r>
      <w:r w:rsidR="00450D36">
        <w:t xml:space="preserve">l’expert statisticien sur les différents points de l’enquête. Cette rencontre a été l’occasion de valoriser les compétences de chacun des enquêteurs ; ils ont pu donner leurs points de vue et leurs compréhensions des enjeux de l’enquête. </w:t>
      </w:r>
      <w:r w:rsidR="005F5860">
        <w:t>Il s’agissait également de constituer une véritable équipe d’enquêteurs et de faciliter les échanges entre eux au cours de l’enquête. Un groupe WhatsApp a été créé à cet effet.</w:t>
      </w:r>
      <w:r w:rsidR="00926F00">
        <w:t xml:space="preserve"> </w:t>
      </w:r>
    </w:p>
    <w:p w:rsidR="00450D36" w:rsidRDefault="00926F00" w:rsidP="00913761">
      <w:pPr>
        <w:jc w:val="both"/>
      </w:pPr>
      <w:r>
        <w:t>A travers ce groupe, la consultante et l’expert statisticien ont pu régulièrement prendre des nouvelles des enquêteurs</w:t>
      </w:r>
      <w:r w:rsidR="00225D72">
        <w:t>. Il a également permis de rappeler quelques consignes et de communiquer sur quelques points de vigilance à observer afin d’assurer la meilleure qualité possible des résultats statistiques. Outre cet aspect pratique, le groupe de communication WhatsApp a permis aux enquêteurs de s’encourager entre eux quotidiennement.</w:t>
      </w:r>
    </w:p>
    <w:p w:rsidR="008A631E" w:rsidRDefault="008A631E" w:rsidP="008A631E">
      <w:pPr>
        <w:pStyle w:val="Titre3"/>
      </w:pPr>
      <w:bookmarkStart w:id="17" w:name="_Toc2704240"/>
      <w:r>
        <w:t>Suivi et supervision de l’enquête quantitative</w:t>
      </w:r>
      <w:bookmarkEnd w:id="17"/>
    </w:p>
    <w:p w:rsidR="005F5860" w:rsidRDefault="005F5860" w:rsidP="00913761">
      <w:pPr>
        <w:jc w:val="both"/>
      </w:pPr>
      <w:r>
        <w:t xml:space="preserve">Les réponses aux </w:t>
      </w:r>
      <w:r w:rsidR="00100813">
        <w:t>questionnaires ont été</w:t>
      </w:r>
      <w:r>
        <w:t xml:space="preserve"> recueillies sur tablettes numérique</w:t>
      </w:r>
      <w:r w:rsidR="005C310A">
        <w:t xml:space="preserve">s. Ainsi les données </w:t>
      </w:r>
      <w:r>
        <w:t>ont</w:t>
      </w:r>
      <w:r w:rsidR="005C310A">
        <w:t xml:space="preserve"> été</w:t>
      </w:r>
      <w:r>
        <w:t xml:space="preserve"> transmises qu</w:t>
      </w:r>
      <w:r w:rsidR="00E34793">
        <w:t xml:space="preserve">otidiennement au superviseur, </w:t>
      </w:r>
      <w:r>
        <w:t>au chef d’équipe</w:t>
      </w:r>
      <w:r w:rsidR="005C310A">
        <w:t xml:space="preserve"> ainsi qu’aux interlocuteurs de</w:t>
      </w:r>
      <w:r w:rsidR="00E34793">
        <w:t xml:space="preserve"> la Fondation Hirondelle elle-même. Tous ont pu</w:t>
      </w:r>
      <w:r>
        <w:t xml:space="preserve"> observer régulièrement les données à travers le site </w:t>
      </w:r>
      <w:hyperlink r:id="rId17" w:history="1">
        <w:r w:rsidRPr="00FF2B21">
          <w:rPr>
            <w:rStyle w:val="Lienhypertexte"/>
          </w:rPr>
          <w:t>https://kf.kobotoolbox.org/</w:t>
        </w:r>
      </w:hyperlink>
      <w:r>
        <w:t xml:space="preserve"> </w:t>
      </w:r>
    </w:p>
    <w:p w:rsidR="005F5860" w:rsidRDefault="005F5860" w:rsidP="00913761">
      <w:pPr>
        <w:jc w:val="both"/>
      </w:pPr>
      <w:r>
        <w:t xml:space="preserve">En complément </w:t>
      </w:r>
      <w:r w:rsidR="00075229">
        <w:t xml:space="preserve">de ce travail en réseau, </w:t>
      </w:r>
      <w:r w:rsidR="00110181">
        <w:t>l’expert statisticien a réalisé des visites de supervision auprès de trois enquêteurs dans trois régions : la Boucle du Mouh</w:t>
      </w:r>
      <w:r w:rsidR="00752E01">
        <w:t>oun, le Sud-Ouest et le Plateau-</w:t>
      </w:r>
      <w:r w:rsidR="00110181">
        <w:t>Central.</w:t>
      </w:r>
      <w:r w:rsidR="00E34793">
        <w:t xml:space="preserve"> Ces visites ont permis de détecter quelques anomalies de paramétrage numérique des questionnaires, mais aussi de vérifier la bonne compréhension du questionnaire par les enquêteurs. </w:t>
      </w:r>
    </w:p>
    <w:p w:rsidR="00E34793" w:rsidRDefault="002913B7" w:rsidP="00E77067">
      <w:pPr>
        <w:pStyle w:val="Titre3"/>
      </w:pPr>
      <w:bookmarkStart w:id="18" w:name="_Toc2704241"/>
      <w:r>
        <w:lastRenderedPageBreak/>
        <w:t>Répartition géographique et profil des personnes enquêtées</w:t>
      </w:r>
      <w:bookmarkEnd w:id="18"/>
    </w:p>
    <w:p w:rsidR="00E77067" w:rsidRPr="00E77067" w:rsidRDefault="00E77067" w:rsidP="00431EDB">
      <w:pPr>
        <w:jc w:val="both"/>
      </w:pPr>
      <w:r>
        <w:t xml:space="preserve">Il a été demandé aux enquêteurs de réaliser entre 8 et 10 enquêtes par jour pendant 10 jours. </w:t>
      </w:r>
      <w:r w:rsidR="00431EDB">
        <w:t>Idéalement les enquêteurs devaient se déplacer dans toutes les provinces de la région dont ils avaient la charge. Mais, é</w:t>
      </w:r>
      <w:r>
        <w:t>tant donné la situation sécuritaire que traverse le Burkina-</w:t>
      </w:r>
      <w:r w:rsidR="00431EDB">
        <w:t>Faso actuellement, la consigne donnée aux enquêteurs était de ne prendre aucun risque. Et de se concentrer davantage sur les localités où ils se sentaient en confiance.</w:t>
      </w:r>
      <w:r w:rsidR="00A20885">
        <w:t xml:space="preserve"> C’est pourquoi, ils n’ont pas tous pu se déplacer dans toutes les provinces. C’est uniquement dans le Plateau-Centrale que l’enquêtrice a pu couvrir toutes les provinces.</w:t>
      </w:r>
      <w:r w:rsidR="006A5813">
        <w:t xml:space="preserve"> </w:t>
      </w:r>
      <w:r w:rsidR="00AB2BEA">
        <w:t xml:space="preserve"> </w:t>
      </w:r>
    </w:p>
    <w:p w:rsidR="00A5231F" w:rsidRDefault="00A5231F" w:rsidP="005C310A">
      <w:pPr>
        <w:spacing w:after="0"/>
        <w:jc w:val="center"/>
      </w:pPr>
      <w:r>
        <w:rPr>
          <w:noProof/>
          <w:lang w:eastAsia="fr-FR"/>
        </w:rPr>
        <w:drawing>
          <wp:inline distT="0" distB="0" distL="0" distR="0" wp14:anchorId="5F287A5F" wp14:editId="2EEB8952">
            <wp:extent cx="4556760" cy="331578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écran (12).png"/>
                    <pic:cNvPicPr/>
                  </pic:nvPicPr>
                  <pic:blipFill>
                    <a:blip r:embed="rId18">
                      <a:extLst>
                        <a:ext uri="{28A0092B-C50C-407E-A947-70E740481C1C}">
                          <a14:useLocalDpi xmlns:a14="http://schemas.microsoft.com/office/drawing/2010/main" val="0"/>
                        </a:ext>
                      </a:extLst>
                    </a:blip>
                    <a:stretch>
                      <a:fillRect/>
                    </a:stretch>
                  </pic:blipFill>
                  <pic:spPr>
                    <a:xfrm>
                      <a:off x="0" y="0"/>
                      <a:ext cx="4585835" cy="3336942"/>
                    </a:xfrm>
                    <a:prstGeom prst="rect">
                      <a:avLst/>
                    </a:prstGeom>
                  </pic:spPr>
                </pic:pic>
              </a:graphicData>
            </a:graphic>
          </wp:inline>
        </w:drawing>
      </w:r>
    </w:p>
    <w:p w:rsidR="003B5F1E" w:rsidRDefault="00A5231F" w:rsidP="00EA73B3">
      <w:pPr>
        <w:pStyle w:val="Lgende"/>
        <w:jc w:val="center"/>
      </w:pPr>
      <w:bookmarkStart w:id="19" w:name="_Toc2702206"/>
      <w:r>
        <w:t xml:space="preserve">Figure </w:t>
      </w:r>
      <w:fldSimple w:instr=" SEQ Figure \* ARABIC ">
        <w:r w:rsidR="00D1659A">
          <w:rPr>
            <w:noProof/>
          </w:rPr>
          <w:t>1</w:t>
        </w:r>
      </w:fldSimple>
      <w:r>
        <w:t xml:space="preserve"> Répartition géographique de l'administration des enquêtes individuelles</w:t>
      </w:r>
      <w:bookmarkEnd w:id="19"/>
    </w:p>
    <w:p w:rsidR="008B784D" w:rsidRDefault="002F3ED5" w:rsidP="00913761">
      <w:pPr>
        <w:jc w:val="both"/>
      </w:pPr>
      <w:r>
        <w:t>C’est dans aussi dans cette région</w:t>
      </w:r>
      <w:r w:rsidR="00893C0A">
        <w:t>, en zone Mossi (où l’</w:t>
      </w:r>
      <w:r w:rsidR="006B2730">
        <w:t>on parle principal</w:t>
      </w:r>
      <w:r w:rsidR="00893C0A">
        <w:t>ement la langue Mooré, langue majoritaire au Burkina-Faso)</w:t>
      </w:r>
      <w:r w:rsidR="003B5F1E">
        <w:t>, qu’il y a eu le plus de personnes interrogées.</w:t>
      </w:r>
      <w:r w:rsidR="00BA5F67">
        <w:t xml:space="preserve"> La parité d’administration des questionnaires entre les hommes et les femmes a été globalement respectée, même si l’on constate une légère majorité d’hommes sur l’ensemble des questionnaires. </w:t>
      </w:r>
    </w:p>
    <w:p w:rsidR="008B784D" w:rsidRDefault="008B784D" w:rsidP="008B784D">
      <w:pPr>
        <w:jc w:val="both"/>
      </w:pPr>
      <w:r>
        <w:t>La répartition géographique des enquêtes réalisées se lit comme suit :</w:t>
      </w:r>
    </w:p>
    <w:tbl>
      <w:tblPr>
        <w:tblpPr w:leftFromText="141" w:rightFromText="141" w:vertAnchor="text" w:tblpXSpec="center" w:tblpY="1"/>
        <w:tblOverlap w:val="neve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0"/>
        <w:gridCol w:w="821"/>
        <w:gridCol w:w="866"/>
        <w:gridCol w:w="1385"/>
      </w:tblGrid>
      <w:tr w:rsidR="008B784D" w:rsidRPr="003B5F1E" w:rsidTr="001B46BC">
        <w:trPr>
          <w:trHeight w:val="288"/>
        </w:trPr>
        <w:tc>
          <w:tcPr>
            <w:tcW w:w="2740" w:type="dxa"/>
            <w:shd w:val="clear" w:color="auto" w:fill="767171" w:themeFill="background2" w:themeFillShade="80"/>
            <w:noWrap/>
            <w:vAlign w:val="bottom"/>
            <w:hideMark/>
          </w:tcPr>
          <w:p w:rsidR="008B784D" w:rsidRPr="003B5F1E" w:rsidRDefault="00401E95" w:rsidP="001B46BC">
            <w:pPr>
              <w:spacing w:after="0"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REGIONS</w:t>
            </w:r>
          </w:p>
        </w:tc>
        <w:tc>
          <w:tcPr>
            <w:tcW w:w="821" w:type="dxa"/>
            <w:shd w:val="clear" w:color="auto" w:fill="767171" w:themeFill="background2" w:themeFillShade="80"/>
            <w:noWrap/>
            <w:vAlign w:val="bottom"/>
            <w:hideMark/>
          </w:tcPr>
          <w:p w:rsidR="008B784D" w:rsidRPr="003B5F1E" w:rsidRDefault="008B784D" w:rsidP="001B46BC">
            <w:pPr>
              <w:spacing w:after="0" w:line="240" w:lineRule="auto"/>
              <w:jc w:val="center"/>
              <w:rPr>
                <w:rFonts w:ascii="Calibri" w:eastAsia="Times New Roman" w:hAnsi="Calibri" w:cs="Calibri"/>
                <w:b/>
                <w:bCs/>
                <w:color w:val="000000"/>
                <w:lang w:eastAsia="fr-FR"/>
              </w:rPr>
            </w:pPr>
            <w:r w:rsidRPr="003B5F1E">
              <w:rPr>
                <w:rFonts w:ascii="Calibri" w:eastAsia="Times New Roman" w:hAnsi="Calibri" w:cs="Calibri"/>
                <w:b/>
                <w:bCs/>
                <w:color w:val="000000"/>
                <w:lang w:eastAsia="fr-FR"/>
              </w:rPr>
              <w:t>Femme</w:t>
            </w:r>
          </w:p>
        </w:tc>
        <w:tc>
          <w:tcPr>
            <w:tcW w:w="866" w:type="dxa"/>
            <w:shd w:val="clear" w:color="auto" w:fill="767171" w:themeFill="background2" w:themeFillShade="80"/>
            <w:noWrap/>
            <w:vAlign w:val="bottom"/>
            <w:hideMark/>
          </w:tcPr>
          <w:p w:rsidR="008B784D" w:rsidRPr="003B5F1E" w:rsidRDefault="008B784D" w:rsidP="001B46BC">
            <w:pPr>
              <w:spacing w:after="0" w:line="240" w:lineRule="auto"/>
              <w:jc w:val="center"/>
              <w:rPr>
                <w:rFonts w:ascii="Calibri" w:eastAsia="Times New Roman" w:hAnsi="Calibri" w:cs="Calibri"/>
                <w:b/>
                <w:bCs/>
                <w:color w:val="000000"/>
                <w:lang w:eastAsia="fr-FR"/>
              </w:rPr>
            </w:pPr>
            <w:r w:rsidRPr="003B5F1E">
              <w:rPr>
                <w:rFonts w:ascii="Calibri" w:eastAsia="Times New Roman" w:hAnsi="Calibri" w:cs="Calibri"/>
                <w:b/>
                <w:bCs/>
                <w:color w:val="000000"/>
                <w:lang w:eastAsia="fr-FR"/>
              </w:rPr>
              <w:t>Homme</w:t>
            </w:r>
          </w:p>
        </w:tc>
        <w:tc>
          <w:tcPr>
            <w:tcW w:w="1385" w:type="dxa"/>
            <w:shd w:val="clear" w:color="auto" w:fill="767171" w:themeFill="background2" w:themeFillShade="80"/>
            <w:noWrap/>
            <w:vAlign w:val="bottom"/>
            <w:hideMark/>
          </w:tcPr>
          <w:p w:rsidR="008B784D" w:rsidRPr="003B5F1E" w:rsidRDefault="008B784D" w:rsidP="001B46BC">
            <w:pPr>
              <w:spacing w:after="0" w:line="240" w:lineRule="auto"/>
              <w:jc w:val="center"/>
              <w:rPr>
                <w:rFonts w:ascii="Calibri" w:eastAsia="Times New Roman" w:hAnsi="Calibri" w:cs="Calibri"/>
                <w:b/>
                <w:bCs/>
                <w:color w:val="000000"/>
                <w:lang w:eastAsia="fr-FR"/>
              </w:rPr>
            </w:pPr>
            <w:r w:rsidRPr="003B5F1E">
              <w:rPr>
                <w:rFonts w:ascii="Calibri" w:eastAsia="Times New Roman" w:hAnsi="Calibri" w:cs="Calibri"/>
                <w:b/>
                <w:bCs/>
                <w:color w:val="000000"/>
                <w:lang w:eastAsia="fr-FR"/>
              </w:rPr>
              <w:t>Total général</w:t>
            </w:r>
          </w:p>
        </w:tc>
      </w:tr>
      <w:tr w:rsidR="008B784D" w:rsidRPr="003B5F1E" w:rsidTr="001B46BC">
        <w:trPr>
          <w:trHeight w:val="288"/>
        </w:trPr>
        <w:tc>
          <w:tcPr>
            <w:tcW w:w="2740" w:type="dxa"/>
            <w:shd w:val="clear" w:color="auto" w:fill="auto"/>
            <w:noWrap/>
            <w:vAlign w:val="bottom"/>
            <w:hideMark/>
          </w:tcPr>
          <w:p w:rsidR="008B784D" w:rsidRPr="003B5F1E" w:rsidRDefault="008B784D" w:rsidP="001B46BC">
            <w:pPr>
              <w:spacing w:after="0" w:line="240" w:lineRule="auto"/>
              <w:rPr>
                <w:rFonts w:ascii="Calibri" w:eastAsia="Times New Roman" w:hAnsi="Calibri" w:cs="Calibri"/>
                <w:color w:val="000000"/>
                <w:lang w:eastAsia="fr-FR"/>
              </w:rPr>
            </w:pPr>
            <w:r w:rsidRPr="003B5F1E">
              <w:rPr>
                <w:rFonts w:ascii="Calibri" w:eastAsia="Times New Roman" w:hAnsi="Calibri" w:cs="Calibri"/>
                <w:color w:val="000000"/>
                <w:lang w:eastAsia="fr-FR"/>
              </w:rPr>
              <w:t>BOUCLE DU MOUHOUN</w:t>
            </w:r>
          </w:p>
        </w:tc>
        <w:tc>
          <w:tcPr>
            <w:tcW w:w="821" w:type="dxa"/>
            <w:shd w:val="clear" w:color="auto" w:fill="auto"/>
            <w:noWrap/>
            <w:vAlign w:val="bottom"/>
            <w:hideMark/>
          </w:tcPr>
          <w:p w:rsidR="008B784D" w:rsidRPr="003B5F1E" w:rsidRDefault="008B784D" w:rsidP="001B46BC">
            <w:pPr>
              <w:spacing w:after="0" w:line="240" w:lineRule="auto"/>
              <w:jc w:val="center"/>
              <w:rPr>
                <w:rFonts w:ascii="Calibri" w:eastAsia="Times New Roman" w:hAnsi="Calibri" w:cs="Calibri"/>
                <w:color w:val="000000"/>
                <w:lang w:eastAsia="fr-FR"/>
              </w:rPr>
            </w:pPr>
            <w:r w:rsidRPr="003B5F1E">
              <w:rPr>
                <w:rFonts w:ascii="Calibri" w:eastAsia="Times New Roman" w:hAnsi="Calibri" w:cs="Calibri"/>
                <w:color w:val="000000"/>
                <w:lang w:eastAsia="fr-FR"/>
              </w:rPr>
              <w:t>42</w:t>
            </w:r>
          </w:p>
        </w:tc>
        <w:tc>
          <w:tcPr>
            <w:tcW w:w="866" w:type="dxa"/>
            <w:shd w:val="clear" w:color="auto" w:fill="auto"/>
            <w:noWrap/>
            <w:vAlign w:val="bottom"/>
            <w:hideMark/>
          </w:tcPr>
          <w:p w:rsidR="008B784D" w:rsidRPr="003B5F1E" w:rsidRDefault="008B784D" w:rsidP="001B46BC">
            <w:pPr>
              <w:spacing w:after="0" w:line="240" w:lineRule="auto"/>
              <w:jc w:val="center"/>
              <w:rPr>
                <w:rFonts w:ascii="Calibri" w:eastAsia="Times New Roman" w:hAnsi="Calibri" w:cs="Calibri"/>
                <w:color w:val="000000"/>
                <w:lang w:eastAsia="fr-FR"/>
              </w:rPr>
            </w:pPr>
            <w:r w:rsidRPr="003B5F1E">
              <w:rPr>
                <w:rFonts w:ascii="Calibri" w:eastAsia="Times New Roman" w:hAnsi="Calibri" w:cs="Calibri"/>
                <w:color w:val="000000"/>
                <w:lang w:eastAsia="fr-FR"/>
              </w:rPr>
              <w:t>41</w:t>
            </w:r>
          </w:p>
        </w:tc>
        <w:tc>
          <w:tcPr>
            <w:tcW w:w="1385" w:type="dxa"/>
            <w:shd w:val="clear" w:color="auto" w:fill="auto"/>
            <w:noWrap/>
            <w:vAlign w:val="bottom"/>
            <w:hideMark/>
          </w:tcPr>
          <w:p w:rsidR="008B784D" w:rsidRPr="003B5F1E" w:rsidRDefault="008B784D" w:rsidP="001B46BC">
            <w:pPr>
              <w:spacing w:after="0" w:line="240" w:lineRule="auto"/>
              <w:jc w:val="center"/>
              <w:rPr>
                <w:rFonts w:ascii="Calibri" w:eastAsia="Times New Roman" w:hAnsi="Calibri" w:cs="Calibri"/>
                <w:b/>
                <w:color w:val="000000"/>
                <w:lang w:eastAsia="fr-FR"/>
              </w:rPr>
            </w:pPr>
            <w:r w:rsidRPr="003B5F1E">
              <w:rPr>
                <w:rFonts w:ascii="Calibri" w:eastAsia="Times New Roman" w:hAnsi="Calibri" w:cs="Calibri"/>
                <w:b/>
                <w:color w:val="000000"/>
                <w:lang w:eastAsia="fr-FR"/>
              </w:rPr>
              <w:t>83</w:t>
            </w:r>
          </w:p>
        </w:tc>
      </w:tr>
      <w:tr w:rsidR="008B784D" w:rsidRPr="003B5F1E" w:rsidTr="001B46BC">
        <w:trPr>
          <w:trHeight w:val="288"/>
        </w:trPr>
        <w:tc>
          <w:tcPr>
            <w:tcW w:w="2740" w:type="dxa"/>
            <w:shd w:val="clear" w:color="auto" w:fill="auto"/>
            <w:noWrap/>
            <w:vAlign w:val="bottom"/>
            <w:hideMark/>
          </w:tcPr>
          <w:p w:rsidR="008B784D" w:rsidRPr="003B5F1E" w:rsidRDefault="008B784D" w:rsidP="001B46BC">
            <w:pPr>
              <w:spacing w:after="0" w:line="240" w:lineRule="auto"/>
              <w:rPr>
                <w:rFonts w:ascii="Calibri" w:eastAsia="Times New Roman" w:hAnsi="Calibri" w:cs="Calibri"/>
                <w:color w:val="000000"/>
                <w:lang w:eastAsia="fr-FR"/>
              </w:rPr>
            </w:pPr>
            <w:r w:rsidRPr="003B5F1E">
              <w:rPr>
                <w:rFonts w:ascii="Calibri" w:eastAsia="Times New Roman" w:hAnsi="Calibri" w:cs="Calibri"/>
                <w:color w:val="000000"/>
                <w:lang w:eastAsia="fr-FR"/>
              </w:rPr>
              <w:t>EST</w:t>
            </w:r>
          </w:p>
        </w:tc>
        <w:tc>
          <w:tcPr>
            <w:tcW w:w="821" w:type="dxa"/>
            <w:shd w:val="clear" w:color="auto" w:fill="auto"/>
            <w:noWrap/>
            <w:vAlign w:val="bottom"/>
            <w:hideMark/>
          </w:tcPr>
          <w:p w:rsidR="008B784D" w:rsidRPr="003B5F1E" w:rsidRDefault="008B784D" w:rsidP="001B46BC">
            <w:pPr>
              <w:spacing w:after="0" w:line="240" w:lineRule="auto"/>
              <w:jc w:val="center"/>
              <w:rPr>
                <w:rFonts w:ascii="Calibri" w:eastAsia="Times New Roman" w:hAnsi="Calibri" w:cs="Calibri"/>
                <w:color w:val="000000"/>
                <w:lang w:eastAsia="fr-FR"/>
              </w:rPr>
            </w:pPr>
            <w:r w:rsidRPr="003B5F1E">
              <w:rPr>
                <w:rFonts w:ascii="Calibri" w:eastAsia="Times New Roman" w:hAnsi="Calibri" w:cs="Calibri"/>
                <w:color w:val="000000"/>
                <w:lang w:eastAsia="fr-FR"/>
              </w:rPr>
              <w:t>38</w:t>
            </w:r>
          </w:p>
        </w:tc>
        <w:tc>
          <w:tcPr>
            <w:tcW w:w="866" w:type="dxa"/>
            <w:shd w:val="clear" w:color="auto" w:fill="auto"/>
            <w:noWrap/>
            <w:vAlign w:val="bottom"/>
            <w:hideMark/>
          </w:tcPr>
          <w:p w:rsidR="008B784D" w:rsidRPr="003B5F1E" w:rsidRDefault="008B784D" w:rsidP="001B46BC">
            <w:pPr>
              <w:spacing w:after="0" w:line="240" w:lineRule="auto"/>
              <w:jc w:val="center"/>
              <w:rPr>
                <w:rFonts w:ascii="Calibri" w:eastAsia="Times New Roman" w:hAnsi="Calibri" w:cs="Calibri"/>
                <w:color w:val="000000"/>
                <w:lang w:eastAsia="fr-FR"/>
              </w:rPr>
            </w:pPr>
            <w:r w:rsidRPr="003B5F1E">
              <w:rPr>
                <w:rFonts w:ascii="Calibri" w:eastAsia="Times New Roman" w:hAnsi="Calibri" w:cs="Calibri"/>
                <w:color w:val="000000"/>
                <w:lang w:eastAsia="fr-FR"/>
              </w:rPr>
              <w:t>45</w:t>
            </w:r>
          </w:p>
        </w:tc>
        <w:tc>
          <w:tcPr>
            <w:tcW w:w="1385" w:type="dxa"/>
            <w:shd w:val="clear" w:color="auto" w:fill="auto"/>
            <w:noWrap/>
            <w:vAlign w:val="bottom"/>
            <w:hideMark/>
          </w:tcPr>
          <w:p w:rsidR="008B784D" w:rsidRPr="003B5F1E" w:rsidRDefault="008B784D" w:rsidP="001B46BC">
            <w:pPr>
              <w:spacing w:after="0" w:line="240" w:lineRule="auto"/>
              <w:jc w:val="center"/>
              <w:rPr>
                <w:rFonts w:ascii="Calibri" w:eastAsia="Times New Roman" w:hAnsi="Calibri" w:cs="Calibri"/>
                <w:b/>
                <w:color w:val="000000"/>
                <w:lang w:eastAsia="fr-FR"/>
              </w:rPr>
            </w:pPr>
            <w:r w:rsidRPr="003B5F1E">
              <w:rPr>
                <w:rFonts w:ascii="Calibri" w:eastAsia="Times New Roman" w:hAnsi="Calibri" w:cs="Calibri"/>
                <w:b/>
                <w:color w:val="000000"/>
                <w:lang w:eastAsia="fr-FR"/>
              </w:rPr>
              <w:t>83</w:t>
            </w:r>
          </w:p>
        </w:tc>
      </w:tr>
      <w:tr w:rsidR="008B784D" w:rsidRPr="003B5F1E" w:rsidTr="001B46BC">
        <w:trPr>
          <w:trHeight w:val="288"/>
        </w:trPr>
        <w:tc>
          <w:tcPr>
            <w:tcW w:w="2740" w:type="dxa"/>
            <w:shd w:val="clear" w:color="auto" w:fill="auto"/>
            <w:noWrap/>
            <w:vAlign w:val="bottom"/>
            <w:hideMark/>
          </w:tcPr>
          <w:p w:rsidR="008B784D" w:rsidRPr="003B5F1E" w:rsidRDefault="008B784D" w:rsidP="001B46BC">
            <w:pPr>
              <w:spacing w:after="0" w:line="240" w:lineRule="auto"/>
              <w:rPr>
                <w:rFonts w:ascii="Calibri" w:eastAsia="Times New Roman" w:hAnsi="Calibri" w:cs="Calibri"/>
                <w:color w:val="000000"/>
                <w:lang w:eastAsia="fr-FR"/>
              </w:rPr>
            </w:pPr>
            <w:r w:rsidRPr="003B5F1E">
              <w:rPr>
                <w:rFonts w:ascii="Calibri" w:eastAsia="Times New Roman" w:hAnsi="Calibri" w:cs="Calibri"/>
                <w:color w:val="000000"/>
                <w:lang w:eastAsia="fr-FR"/>
              </w:rPr>
              <w:t>PLATEAU CENTRAL</w:t>
            </w:r>
          </w:p>
        </w:tc>
        <w:tc>
          <w:tcPr>
            <w:tcW w:w="821" w:type="dxa"/>
            <w:shd w:val="clear" w:color="auto" w:fill="auto"/>
            <w:noWrap/>
            <w:vAlign w:val="bottom"/>
            <w:hideMark/>
          </w:tcPr>
          <w:p w:rsidR="008B784D" w:rsidRPr="003B5F1E" w:rsidRDefault="008B784D" w:rsidP="001B46BC">
            <w:pPr>
              <w:spacing w:after="0" w:line="240" w:lineRule="auto"/>
              <w:jc w:val="center"/>
              <w:rPr>
                <w:rFonts w:ascii="Calibri" w:eastAsia="Times New Roman" w:hAnsi="Calibri" w:cs="Calibri"/>
                <w:color w:val="000000"/>
                <w:lang w:eastAsia="fr-FR"/>
              </w:rPr>
            </w:pPr>
            <w:r w:rsidRPr="003B5F1E">
              <w:rPr>
                <w:rFonts w:ascii="Calibri" w:eastAsia="Times New Roman" w:hAnsi="Calibri" w:cs="Calibri"/>
                <w:color w:val="000000"/>
                <w:lang w:eastAsia="fr-FR"/>
              </w:rPr>
              <w:t>51</w:t>
            </w:r>
          </w:p>
        </w:tc>
        <w:tc>
          <w:tcPr>
            <w:tcW w:w="866" w:type="dxa"/>
            <w:shd w:val="clear" w:color="auto" w:fill="auto"/>
            <w:noWrap/>
            <w:vAlign w:val="bottom"/>
            <w:hideMark/>
          </w:tcPr>
          <w:p w:rsidR="008B784D" w:rsidRPr="003B5F1E" w:rsidRDefault="008B784D" w:rsidP="001B46BC">
            <w:pPr>
              <w:spacing w:after="0" w:line="240" w:lineRule="auto"/>
              <w:jc w:val="center"/>
              <w:rPr>
                <w:rFonts w:ascii="Calibri" w:eastAsia="Times New Roman" w:hAnsi="Calibri" w:cs="Calibri"/>
                <w:color w:val="000000"/>
                <w:lang w:eastAsia="fr-FR"/>
              </w:rPr>
            </w:pPr>
            <w:r w:rsidRPr="003B5F1E">
              <w:rPr>
                <w:rFonts w:ascii="Calibri" w:eastAsia="Times New Roman" w:hAnsi="Calibri" w:cs="Calibri"/>
                <w:color w:val="000000"/>
                <w:lang w:eastAsia="fr-FR"/>
              </w:rPr>
              <w:t>51</w:t>
            </w:r>
          </w:p>
        </w:tc>
        <w:tc>
          <w:tcPr>
            <w:tcW w:w="1385" w:type="dxa"/>
            <w:shd w:val="clear" w:color="auto" w:fill="auto"/>
            <w:noWrap/>
            <w:vAlign w:val="bottom"/>
            <w:hideMark/>
          </w:tcPr>
          <w:p w:rsidR="008B784D" w:rsidRPr="003B5F1E" w:rsidRDefault="008B784D" w:rsidP="001B46BC">
            <w:pPr>
              <w:spacing w:after="0" w:line="240" w:lineRule="auto"/>
              <w:jc w:val="center"/>
              <w:rPr>
                <w:rFonts w:ascii="Calibri" w:eastAsia="Times New Roman" w:hAnsi="Calibri" w:cs="Calibri"/>
                <w:b/>
                <w:color w:val="000000"/>
                <w:lang w:eastAsia="fr-FR"/>
              </w:rPr>
            </w:pPr>
            <w:r w:rsidRPr="003B5F1E">
              <w:rPr>
                <w:rFonts w:ascii="Calibri" w:eastAsia="Times New Roman" w:hAnsi="Calibri" w:cs="Calibri"/>
                <w:b/>
                <w:color w:val="000000"/>
                <w:lang w:eastAsia="fr-FR"/>
              </w:rPr>
              <w:t>102</w:t>
            </w:r>
          </w:p>
        </w:tc>
      </w:tr>
      <w:tr w:rsidR="008B784D" w:rsidRPr="003B5F1E" w:rsidTr="001B46BC">
        <w:trPr>
          <w:trHeight w:val="288"/>
        </w:trPr>
        <w:tc>
          <w:tcPr>
            <w:tcW w:w="2740" w:type="dxa"/>
            <w:shd w:val="clear" w:color="auto" w:fill="auto"/>
            <w:noWrap/>
            <w:vAlign w:val="bottom"/>
            <w:hideMark/>
          </w:tcPr>
          <w:p w:rsidR="008B784D" w:rsidRPr="003B5F1E" w:rsidRDefault="008B784D" w:rsidP="001B46BC">
            <w:pPr>
              <w:spacing w:after="0" w:line="240" w:lineRule="auto"/>
              <w:rPr>
                <w:rFonts w:ascii="Calibri" w:eastAsia="Times New Roman" w:hAnsi="Calibri" w:cs="Calibri"/>
                <w:color w:val="000000"/>
                <w:lang w:eastAsia="fr-FR"/>
              </w:rPr>
            </w:pPr>
            <w:r w:rsidRPr="003B5F1E">
              <w:rPr>
                <w:rFonts w:ascii="Calibri" w:eastAsia="Times New Roman" w:hAnsi="Calibri" w:cs="Calibri"/>
                <w:color w:val="000000"/>
                <w:lang w:eastAsia="fr-FR"/>
              </w:rPr>
              <w:t>SAHEL</w:t>
            </w:r>
          </w:p>
        </w:tc>
        <w:tc>
          <w:tcPr>
            <w:tcW w:w="821" w:type="dxa"/>
            <w:shd w:val="clear" w:color="auto" w:fill="auto"/>
            <w:noWrap/>
            <w:vAlign w:val="bottom"/>
            <w:hideMark/>
          </w:tcPr>
          <w:p w:rsidR="008B784D" w:rsidRPr="003B5F1E" w:rsidRDefault="008B784D" w:rsidP="001B46BC">
            <w:pPr>
              <w:spacing w:after="0" w:line="240" w:lineRule="auto"/>
              <w:jc w:val="center"/>
              <w:rPr>
                <w:rFonts w:ascii="Calibri" w:eastAsia="Times New Roman" w:hAnsi="Calibri" w:cs="Calibri"/>
                <w:color w:val="000000"/>
                <w:lang w:eastAsia="fr-FR"/>
              </w:rPr>
            </w:pPr>
            <w:r w:rsidRPr="003B5F1E">
              <w:rPr>
                <w:rFonts w:ascii="Calibri" w:eastAsia="Times New Roman" w:hAnsi="Calibri" w:cs="Calibri"/>
                <w:color w:val="000000"/>
                <w:lang w:eastAsia="fr-FR"/>
              </w:rPr>
              <w:t>43</w:t>
            </w:r>
          </w:p>
        </w:tc>
        <w:tc>
          <w:tcPr>
            <w:tcW w:w="866" w:type="dxa"/>
            <w:shd w:val="clear" w:color="auto" w:fill="auto"/>
            <w:noWrap/>
            <w:vAlign w:val="bottom"/>
            <w:hideMark/>
          </w:tcPr>
          <w:p w:rsidR="008B784D" w:rsidRPr="003B5F1E" w:rsidRDefault="008B784D" w:rsidP="001B46BC">
            <w:pPr>
              <w:spacing w:after="0" w:line="240" w:lineRule="auto"/>
              <w:jc w:val="center"/>
              <w:rPr>
                <w:rFonts w:ascii="Calibri" w:eastAsia="Times New Roman" w:hAnsi="Calibri" w:cs="Calibri"/>
                <w:color w:val="000000"/>
                <w:lang w:eastAsia="fr-FR"/>
              </w:rPr>
            </w:pPr>
            <w:r w:rsidRPr="003B5F1E">
              <w:rPr>
                <w:rFonts w:ascii="Calibri" w:eastAsia="Times New Roman" w:hAnsi="Calibri" w:cs="Calibri"/>
                <w:color w:val="000000"/>
                <w:lang w:eastAsia="fr-FR"/>
              </w:rPr>
              <w:t>46</w:t>
            </w:r>
          </w:p>
        </w:tc>
        <w:tc>
          <w:tcPr>
            <w:tcW w:w="1385" w:type="dxa"/>
            <w:shd w:val="clear" w:color="auto" w:fill="auto"/>
            <w:noWrap/>
            <w:vAlign w:val="bottom"/>
            <w:hideMark/>
          </w:tcPr>
          <w:p w:rsidR="008B784D" w:rsidRPr="003B5F1E" w:rsidRDefault="008B784D" w:rsidP="001B46BC">
            <w:pPr>
              <w:spacing w:after="0" w:line="240" w:lineRule="auto"/>
              <w:jc w:val="center"/>
              <w:rPr>
                <w:rFonts w:ascii="Calibri" w:eastAsia="Times New Roman" w:hAnsi="Calibri" w:cs="Calibri"/>
                <w:b/>
                <w:color w:val="000000"/>
                <w:lang w:eastAsia="fr-FR"/>
              </w:rPr>
            </w:pPr>
            <w:r w:rsidRPr="003B5F1E">
              <w:rPr>
                <w:rFonts w:ascii="Calibri" w:eastAsia="Times New Roman" w:hAnsi="Calibri" w:cs="Calibri"/>
                <w:b/>
                <w:color w:val="000000"/>
                <w:lang w:eastAsia="fr-FR"/>
              </w:rPr>
              <w:t>89</w:t>
            </w:r>
          </w:p>
        </w:tc>
      </w:tr>
      <w:tr w:rsidR="008B784D" w:rsidRPr="003B5F1E" w:rsidTr="001B46BC">
        <w:trPr>
          <w:trHeight w:val="288"/>
        </w:trPr>
        <w:tc>
          <w:tcPr>
            <w:tcW w:w="2740" w:type="dxa"/>
            <w:shd w:val="clear" w:color="auto" w:fill="auto"/>
            <w:noWrap/>
            <w:vAlign w:val="bottom"/>
            <w:hideMark/>
          </w:tcPr>
          <w:p w:rsidR="008B784D" w:rsidRPr="003B5F1E" w:rsidRDefault="008B784D" w:rsidP="001B46BC">
            <w:pPr>
              <w:spacing w:after="0" w:line="240" w:lineRule="auto"/>
              <w:rPr>
                <w:rFonts w:ascii="Calibri" w:eastAsia="Times New Roman" w:hAnsi="Calibri" w:cs="Calibri"/>
                <w:color w:val="000000"/>
                <w:lang w:eastAsia="fr-FR"/>
              </w:rPr>
            </w:pPr>
            <w:r w:rsidRPr="003B5F1E">
              <w:rPr>
                <w:rFonts w:ascii="Calibri" w:eastAsia="Times New Roman" w:hAnsi="Calibri" w:cs="Calibri"/>
                <w:color w:val="000000"/>
                <w:lang w:eastAsia="fr-FR"/>
              </w:rPr>
              <w:t>SUD OUEST</w:t>
            </w:r>
          </w:p>
        </w:tc>
        <w:tc>
          <w:tcPr>
            <w:tcW w:w="821" w:type="dxa"/>
            <w:shd w:val="clear" w:color="auto" w:fill="auto"/>
            <w:noWrap/>
            <w:vAlign w:val="bottom"/>
            <w:hideMark/>
          </w:tcPr>
          <w:p w:rsidR="008B784D" w:rsidRPr="003B5F1E" w:rsidRDefault="008B784D" w:rsidP="001B46BC">
            <w:pPr>
              <w:spacing w:after="0" w:line="240" w:lineRule="auto"/>
              <w:jc w:val="center"/>
              <w:rPr>
                <w:rFonts w:ascii="Calibri" w:eastAsia="Times New Roman" w:hAnsi="Calibri" w:cs="Calibri"/>
                <w:color w:val="000000"/>
                <w:lang w:eastAsia="fr-FR"/>
              </w:rPr>
            </w:pPr>
            <w:r w:rsidRPr="003B5F1E">
              <w:rPr>
                <w:rFonts w:ascii="Calibri" w:eastAsia="Times New Roman" w:hAnsi="Calibri" w:cs="Calibri"/>
                <w:color w:val="000000"/>
                <w:lang w:eastAsia="fr-FR"/>
              </w:rPr>
              <w:t>39</w:t>
            </w:r>
          </w:p>
        </w:tc>
        <w:tc>
          <w:tcPr>
            <w:tcW w:w="866" w:type="dxa"/>
            <w:shd w:val="clear" w:color="auto" w:fill="auto"/>
            <w:noWrap/>
            <w:vAlign w:val="bottom"/>
            <w:hideMark/>
          </w:tcPr>
          <w:p w:rsidR="008B784D" w:rsidRPr="003B5F1E" w:rsidRDefault="008B784D" w:rsidP="001B46BC">
            <w:pPr>
              <w:spacing w:after="0" w:line="240" w:lineRule="auto"/>
              <w:jc w:val="center"/>
              <w:rPr>
                <w:rFonts w:ascii="Calibri" w:eastAsia="Times New Roman" w:hAnsi="Calibri" w:cs="Calibri"/>
                <w:color w:val="000000"/>
                <w:lang w:eastAsia="fr-FR"/>
              </w:rPr>
            </w:pPr>
            <w:r w:rsidRPr="003B5F1E">
              <w:rPr>
                <w:rFonts w:ascii="Calibri" w:eastAsia="Times New Roman" w:hAnsi="Calibri" w:cs="Calibri"/>
                <w:color w:val="000000"/>
                <w:lang w:eastAsia="fr-FR"/>
              </w:rPr>
              <w:t>42</w:t>
            </w:r>
          </w:p>
        </w:tc>
        <w:tc>
          <w:tcPr>
            <w:tcW w:w="1385" w:type="dxa"/>
            <w:shd w:val="clear" w:color="auto" w:fill="auto"/>
            <w:noWrap/>
            <w:vAlign w:val="bottom"/>
            <w:hideMark/>
          </w:tcPr>
          <w:p w:rsidR="008B784D" w:rsidRPr="003B5F1E" w:rsidRDefault="008B784D" w:rsidP="001B46BC">
            <w:pPr>
              <w:spacing w:after="0" w:line="240" w:lineRule="auto"/>
              <w:jc w:val="center"/>
              <w:rPr>
                <w:rFonts w:ascii="Calibri" w:eastAsia="Times New Roman" w:hAnsi="Calibri" w:cs="Calibri"/>
                <w:b/>
                <w:color w:val="000000"/>
                <w:lang w:eastAsia="fr-FR"/>
              </w:rPr>
            </w:pPr>
            <w:r w:rsidRPr="003B5F1E">
              <w:rPr>
                <w:rFonts w:ascii="Calibri" w:eastAsia="Times New Roman" w:hAnsi="Calibri" w:cs="Calibri"/>
                <w:b/>
                <w:color w:val="000000"/>
                <w:lang w:eastAsia="fr-FR"/>
              </w:rPr>
              <w:t>81</w:t>
            </w:r>
          </w:p>
        </w:tc>
      </w:tr>
      <w:tr w:rsidR="008B784D" w:rsidRPr="003B5F1E" w:rsidTr="001B46BC">
        <w:trPr>
          <w:trHeight w:val="288"/>
        </w:trPr>
        <w:tc>
          <w:tcPr>
            <w:tcW w:w="2740" w:type="dxa"/>
            <w:shd w:val="clear" w:color="auto" w:fill="E7E6E6" w:themeFill="background2"/>
            <w:noWrap/>
            <w:vAlign w:val="bottom"/>
            <w:hideMark/>
          </w:tcPr>
          <w:p w:rsidR="008B784D" w:rsidRPr="003B5F1E" w:rsidRDefault="008B784D" w:rsidP="001B46BC">
            <w:pPr>
              <w:spacing w:after="0" w:line="240" w:lineRule="auto"/>
              <w:rPr>
                <w:rFonts w:ascii="Calibri" w:eastAsia="Times New Roman" w:hAnsi="Calibri" w:cs="Calibri"/>
                <w:b/>
                <w:bCs/>
                <w:color w:val="000000"/>
                <w:lang w:eastAsia="fr-FR"/>
              </w:rPr>
            </w:pPr>
            <w:r w:rsidRPr="003B5F1E">
              <w:rPr>
                <w:rFonts w:ascii="Calibri" w:eastAsia="Times New Roman" w:hAnsi="Calibri" w:cs="Calibri"/>
                <w:b/>
                <w:bCs/>
                <w:color w:val="000000"/>
                <w:lang w:eastAsia="fr-FR"/>
              </w:rPr>
              <w:t>Total général</w:t>
            </w:r>
          </w:p>
        </w:tc>
        <w:tc>
          <w:tcPr>
            <w:tcW w:w="821" w:type="dxa"/>
            <w:shd w:val="clear" w:color="auto" w:fill="E7E6E6" w:themeFill="background2"/>
            <w:noWrap/>
            <w:vAlign w:val="bottom"/>
            <w:hideMark/>
          </w:tcPr>
          <w:p w:rsidR="008B784D" w:rsidRPr="003B5F1E" w:rsidRDefault="008B784D" w:rsidP="001B46BC">
            <w:pPr>
              <w:spacing w:after="0" w:line="240" w:lineRule="auto"/>
              <w:jc w:val="center"/>
              <w:rPr>
                <w:rFonts w:ascii="Calibri" w:eastAsia="Times New Roman" w:hAnsi="Calibri" w:cs="Calibri"/>
                <w:b/>
                <w:bCs/>
                <w:color w:val="000000"/>
                <w:lang w:eastAsia="fr-FR"/>
              </w:rPr>
            </w:pPr>
            <w:r w:rsidRPr="003B5F1E">
              <w:rPr>
                <w:rFonts w:ascii="Calibri" w:eastAsia="Times New Roman" w:hAnsi="Calibri" w:cs="Calibri"/>
                <w:b/>
                <w:bCs/>
                <w:color w:val="000000"/>
                <w:lang w:eastAsia="fr-FR"/>
              </w:rPr>
              <w:t>213</w:t>
            </w:r>
          </w:p>
        </w:tc>
        <w:tc>
          <w:tcPr>
            <w:tcW w:w="866" w:type="dxa"/>
            <w:shd w:val="clear" w:color="auto" w:fill="E7E6E6" w:themeFill="background2"/>
            <w:noWrap/>
            <w:vAlign w:val="bottom"/>
            <w:hideMark/>
          </w:tcPr>
          <w:p w:rsidR="008B784D" w:rsidRPr="003B5F1E" w:rsidRDefault="008B784D" w:rsidP="001B46BC">
            <w:pPr>
              <w:spacing w:after="0" w:line="240" w:lineRule="auto"/>
              <w:jc w:val="center"/>
              <w:rPr>
                <w:rFonts w:ascii="Calibri" w:eastAsia="Times New Roman" w:hAnsi="Calibri" w:cs="Calibri"/>
                <w:b/>
                <w:bCs/>
                <w:color w:val="000000"/>
                <w:lang w:eastAsia="fr-FR"/>
              </w:rPr>
            </w:pPr>
            <w:r w:rsidRPr="003B5F1E">
              <w:rPr>
                <w:rFonts w:ascii="Calibri" w:eastAsia="Times New Roman" w:hAnsi="Calibri" w:cs="Calibri"/>
                <w:b/>
                <w:bCs/>
                <w:color w:val="000000"/>
                <w:lang w:eastAsia="fr-FR"/>
              </w:rPr>
              <w:t>225</w:t>
            </w:r>
          </w:p>
        </w:tc>
        <w:tc>
          <w:tcPr>
            <w:tcW w:w="1385" w:type="dxa"/>
            <w:shd w:val="clear" w:color="auto" w:fill="E7E6E6" w:themeFill="background2"/>
            <w:noWrap/>
            <w:vAlign w:val="bottom"/>
            <w:hideMark/>
          </w:tcPr>
          <w:p w:rsidR="008B784D" w:rsidRPr="003B5F1E" w:rsidRDefault="008B784D" w:rsidP="001B46BC">
            <w:pPr>
              <w:spacing w:after="0" w:line="240" w:lineRule="auto"/>
              <w:jc w:val="center"/>
              <w:rPr>
                <w:rFonts w:ascii="Calibri" w:eastAsia="Times New Roman" w:hAnsi="Calibri" w:cs="Calibri"/>
                <w:b/>
                <w:bCs/>
                <w:color w:val="000000"/>
                <w:lang w:eastAsia="fr-FR"/>
              </w:rPr>
            </w:pPr>
            <w:r w:rsidRPr="003B5F1E">
              <w:rPr>
                <w:rFonts w:ascii="Calibri" w:eastAsia="Times New Roman" w:hAnsi="Calibri" w:cs="Calibri"/>
                <w:b/>
                <w:bCs/>
                <w:color w:val="000000"/>
                <w:lang w:eastAsia="fr-FR"/>
              </w:rPr>
              <w:t>438</w:t>
            </w:r>
          </w:p>
        </w:tc>
      </w:tr>
    </w:tbl>
    <w:p w:rsidR="008B784D" w:rsidRDefault="008B784D" w:rsidP="00913761">
      <w:pPr>
        <w:jc w:val="both"/>
      </w:pPr>
    </w:p>
    <w:p w:rsidR="008B784D" w:rsidRDefault="008B784D" w:rsidP="00401E95">
      <w:pPr>
        <w:spacing w:after="0" w:line="240" w:lineRule="auto"/>
      </w:pPr>
    </w:p>
    <w:p w:rsidR="00401E95" w:rsidRDefault="00401E95" w:rsidP="00401E95">
      <w:pPr>
        <w:spacing w:after="0" w:line="240" w:lineRule="auto"/>
      </w:pPr>
    </w:p>
    <w:p w:rsidR="008B784D" w:rsidRDefault="008B784D" w:rsidP="00913761">
      <w:pPr>
        <w:jc w:val="both"/>
      </w:pPr>
    </w:p>
    <w:p w:rsidR="008B784D" w:rsidRDefault="008B784D" w:rsidP="00913761">
      <w:pPr>
        <w:jc w:val="both"/>
      </w:pPr>
    </w:p>
    <w:p w:rsidR="008B784D" w:rsidRDefault="008B784D" w:rsidP="00913761">
      <w:pPr>
        <w:jc w:val="both"/>
      </w:pPr>
    </w:p>
    <w:p w:rsidR="002913B7" w:rsidRDefault="002913B7" w:rsidP="00913761">
      <w:pPr>
        <w:jc w:val="both"/>
      </w:pPr>
      <w:r>
        <w:t>Enfin, les personnes enquêtées avaient entre 16 et 30 ans. Leur moyenne d’âge était de 23 ans.</w:t>
      </w:r>
      <w:r w:rsidR="008B784D">
        <w:t xml:space="preserve"> La répartition par tranche d’âge apparaît dans le tableau suivant :</w:t>
      </w:r>
    </w:p>
    <w:tbl>
      <w:tblPr>
        <w:tblW w:w="7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1"/>
        <w:gridCol w:w="1128"/>
        <w:gridCol w:w="1128"/>
        <w:gridCol w:w="1128"/>
        <w:gridCol w:w="1451"/>
      </w:tblGrid>
      <w:tr w:rsidR="00401E95" w:rsidRPr="008B784D" w:rsidTr="002B2D48">
        <w:trPr>
          <w:trHeight w:val="288"/>
          <w:jc w:val="center"/>
        </w:trPr>
        <w:tc>
          <w:tcPr>
            <w:tcW w:w="2391" w:type="dxa"/>
            <w:shd w:val="clear" w:color="auto" w:fill="767171" w:themeFill="background2" w:themeFillShade="80"/>
            <w:noWrap/>
            <w:vAlign w:val="bottom"/>
            <w:hideMark/>
          </w:tcPr>
          <w:p w:rsidR="00401E95" w:rsidRPr="008B784D" w:rsidRDefault="00401E95" w:rsidP="008B784D">
            <w:pPr>
              <w:spacing w:after="0" w:line="240" w:lineRule="auto"/>
              <w:rPr>
                <w:rFonts w:ascii="Calibri" w:eastAsia="Times New Roman" w:hAnsi="Calibri" w:cs="Calibri"/>
                <w:b/>
                <w:bCs/>
                <w:color w:val="000000"/>
                <w:lang w:eastAsia="fr-FR"/>
              </w:rPr>
            </w:pPr>
            <w:r w:rsidRPr="008B784D">
              <w:rPr>
                <w:rFonts w:ascii="Calibri" w:eastAsia="Times New Roman" w:hAnsi="Calibri" w:cs="Calibri"/>
                <w:b/>
                <w:bCs/>
                <w:color w:val="000000"/>
                <w:lang w:eastAsia="fr-FR"/>
              </w:rPr>
              <w:lastRenderedPageBreak/>
              <w:t>REGION</w:t>
            </w:r>
            <w:r w:rsidRPr="00401E95">
              <w:rPr>
                <w:rFonts w:ascii="Calibri" w:eastAsia="Times New Roman" w:hAnsi="Calibri" w:cs="Calibri"/>
                <w:b/>
                <w:bCs/>
                <w:color w:val="000000"/>
                <w:lang w:eastAsia="fr-FR"/>
              </w:rPr>
              <w:t>S</w:t>
            </w:r>
          </w:p>
        </w:tc>
        <w:tc>
          <w:tcPr>
            <w:tcW w:w="1128" w:type="dxa"/>
            <w:shd w:val="clear" w:color="auto" w:fill="767171" w:themeFill="background2" w:themeFillShade="80"/>
            <w:noWrap/>
            <w:vAlign w:val="bottom"/>
            <w:hideMark/>
          </w:tcPr>
          <w:p w:rsidR="00401E95" w:rsidRPr="008B784D" w:rsidRDefault="00401E95" w:rsidP="00401E95">
            <w:pPr>
              <w:spacing w:after="0" w:line="240" w:lineRule="auto"/>
              <w:jc w:val="center"/>
              <w:rPr>
                <w:rFonts w:ascii="Calibri" w:eastAsia="Times New Roman" w:hAnsi="Calibri" w:cs="Calibri"/>
                <w:b/>
                <w:bCs/>
                <w:color w:val="000000"/>
                <w:lang w:eastAsia="fr-FR"/>
              </w:rPr>
            </w:pPr>
            <w:r w:rsidRPr="008B784D">
              <w:rPr>
                <w:rFonts w:ascii="Calibri" w:eastAsia="Times New Roman" w:hAnsi="Calibri" w:cs="Calibri"/>
                <w:b/>
                <w:bCs/>
                <w:color w:val="000000"/>
                <w:lang w:eastAsia="fr-FR"/>
              </w:rPr>
              <w:t>15-20 ans</w:t>
            </w:r>
          </w:p>
        </w:tc>
        <w:tc>
          <w:tcPr>
            <w:tcW w:w="1128" w:type="dxa"/>
            <w:shd w:val="clear" w:color="auto" w:fill="767171" w:themeFill="background2" w:themeFillShade="80"/>
            <w:noWrap/>
            <w:vAlign w:val="bottom"/>
            <w:hideMark/>
          </w:tcPr>
          <w:p w:rsidR="00401E95" w:rsidRPr="008B784D" w:rsidRDefault="00401E95" w:rsidP="00401E95">
            <w:pPr>
              <w:spacing w:after="0" w:line="240" w:lineRule="auto"/>
              <w:jc w:val="center"/>
              <w:rPr>
                <w:rFonts w:ascii="Calibri" w:eastAsia="Times New Roman" w:hAnsi="Calibri" w:cs="Calibri"/>
                <w:b/>
                <w:bCs/>
                <w:color w:val="000000"/>
                <w:lang w:eastAsia="fr-FR"/>
              </w:rPr>
            </w:pPr>
            <w:r w:rsidRPr="008B784D">
              <w:rPr>
                <w:rFonts w:ascii="Calibri" w:eastAsia="Times New Roman" w:hAnsi="Calibri" w:cs="Calibri"/>
                <w:b/>
                <w:bCs/>
                <w:color w:val="000000"/>
                <w:lang w:eastAsia="fr-FR"/>
              </w:rPr>
              <w:t>21-25 ans</w:t>
            </w:r>
          </w:p>
        </w:tc>
        <w:tc>
          <w:tcPr>
            <w:tcW w:w="1128" w:type="dxa"/>
            <w:shd w:val="clear" w:color="auto" w:fill="767171" w:themeFill="background2" w:themeFillShade="80"/>
            <w:noWrap/>
            <w:vAlign w:val="bottom"/>
            <w:hideMark/>
          </w:tcPr>
          <w:p w:rsidR="00401E95" w:rsidRPr="008B784D" w:rsidRDefault="00401E95" w:rsidP="00401E95">
            <w:pPr>
              <w:spacing w:after="0" w:line="240" w:lineRule="auto"/>
              <w:jc w:val="center"/>
              <w:rPr>
                <w:rFonts w:ascii="Calibri" w:eastAsia="Times New Roman" w:hAnsi="Calibri" w:cs="Calibri"/>
                <w:b/>
                <w:bCs/>
                <w:color w:val="000000"/>
                <w:lang w:eastAsia="fr-FR"/>
              </w:rPr>
            </w:pPr>
            <w:r w:rsidRPr="008B784D">
              <w:rPr>
                <w:rFonts w:ascii="Calibri" w:eastAsia="Times New Roman" w:hAnsi="Calibri" w:cs="Calibri"/>
                <w:b/>
                <w:bCs/>
                <w:color w:val="000000"/>
                <w:lang w:eastAsia="fr-FR"/>
              </w:rPr>
              <w:t>26-30 ans</w:t>
            </w:r>
          </w:p>
        </w:tc>
        <w:tc>
          <w:tcPr>
            <w:tcW w:w="1451" w:type="dxa"/>
            <w:shd w:val="clear" w:color="auto" w:fill="767171" w:themeFill="background2" w:themeFillShade="80"/>
          </w:tcPr>
          <w:p w:rsidR="00401E95" w:rsidRPr="00401E95" w:rsidRDefault="00401E95" w:rsidP="00401E95">
            <w:pPr>
              <w:spacing w:after="0" w:line="240" w:lineRule="auto"/>
              <w:rPr>
                <w:rFonts w:ascii="Calibri" w:eastAsia="Times New Roman" w:hAnsi="Calibri" w:cs="Calibri"/>
                <w:b/>
                <w:bCs/>
                <w:color w:val="000000"/>
                <w:lang w:eastAsia="fr-FR"/>
              </w:rPr>
            </w:pPr>
            <w:r w:rsidRPr="00401E95">
              <w:rPr>
                <w:rFonts w:ascii="Calibri" w:eastAsia="Times New Roman" w:hAnsi="Calibri" w:cs="Calibri"/>
                <w:b/>
                <w:bCs/>
                <w:color w:val="000000"/>
                <w:lang w:eastAsia="fr-FR"/>
              </w:rPr>
              <w:t>Total général</w:t>
            </w:r>
          </w:p>
        </w:tc>
      </w:tr>
      <w:tr w:rsidR="00401E95" w:rsidRPr="008B784D" w:rsidTr="002B2D48">
        <w:trPr>
          <w:trHeight w:val="288"/>
          <w:jc w:val="center"/>
        </w:trPr>
        <w:tc>
          <w:tcPr>
            <w:tcW w:w="2391" w:type="dxa"/>
            <w:shd w:val="clear" w:color="auto" w:fill="E7E6E6" w:themeFill="background2"/>
            <w:noWrap/>
            <w:vAlign w:val="bottom"/>
            <w:hideMark/>
          </w:tcPr>
          <w:p w:rsidR="00401E95" w:rsidRPr="008B784D" w:rsidRDefault="002B2D48" w:rsidP="008B784D">
            <w:pPr>
              <w:spacing w:after="0" w:line="240" w:lineRule="auto"/>
              <w:rPr>
                <w:rFonts w:ascii="Calibri" w:eastAsia="Times New Roman" w:hAnsi="Calibri" w:cs="Calibri"/>
                <w:color w:val="000000"/>
                <w:lang w:eastAsia="fr-FR"/>
              </w:rPr>
            </w:pPr>
            <w:r w:rsidRPr="008B784D">
              <w:rPr>
                <w:rFonts w:ascii="Calibri" w:eastAsia="Times New Roman" w:hAnsi="Calibri" w:cs="Calibri"/>
                <w:color w:val="000000"/>
                <w:lang w:eastAsia="fr-FR"/>
              </w:rPr>
              <w:t>BOUCLE DU MOUHOUN</w:t>
            </w:r>
          </w:p>
        </w:tc>
        <w:tc>
          <w:tcPr>
            <w:tcW w:w="1128" w:type="dxa"/>
            <w:shd w:val="clear" w:color="auto" w:fill="auto"/>
            <w:noWrap/>
            <w:vAlign w:val="bottom"/>
            <w:hideMark/>
          </w:tcPr>
          <w:p w:rsidR="00401E95" w:rsidRPr="008B784D" w:rsidRDefault="00401E95" w:rsidP="008B784D">
            <w:pPr>
              <w:spacing w:after="0" w:line="240" w:lineRule="auto"/>
              <w:jc w:val="center"/>
              <w:rPr>
                <w:rFonts w:ascii="Calibri" w:eastAsia="Times New Roman" w:hAnsi="Calibri" w:cs="Calibri"/>
                <w:color w:val="000000"/>
                <w:lang w:eastAsia="fr-FR"/>
              </w:rPr>
            </w:pPr>
            <w:r w:rsidRPr="008B784D">
              <w:rPr>
                <w:rFonts w:ascii="Calibri" w:eastAsia="Times New Roman" w:hAnsi="Calibri" w:cs="Calibri"/>
                <w:color w:val="000000"/>
                <w:lang w:eastAsia="fr-FR"/>
              </w:rPr>
              <w:t>27</w:t>
            </w:r>
            <w:r>
              <w:rPr>
                <w:rFonts w:ascii="Calibri" w:eastAsia="Times New Roman" w:hAnsi="Calibri" w:cs="Calibri"/>
                <w:color w:val="000000"/>
                <w:lang w:eastAsia="fr-FR"/>
              </w:rPr>
              <w:t>%</w:t>
            </w:r>
          </w:p>
        </w:tc>
        <w:tc>
          <w:tcPr>
            <w:tcW w:w="1128" w:type="dxa"/>
            <w:shd w:val="clear" w:color="auto" w:fill="auto"/>
            <w:noWrap/>
            <w:vAlign w:val="bottom"/>
            <w:hideMark/>
          </w:tcPr>
          <w:p w:rsidR="00401E95" w:rsidRPr="008B784D" w:rsidRDefault="00401E95" w:rsidP="008B784D">
            <w:pPr>
              <w:spacing w:after="0" w:line="240" w:lineRule="auto"/>
              <w:jc w:val="center"/>
              <w:rPr>
                <w:rFonts w:ascii="Calibri" w:eastAsia="Times New Roman" w:hAnsi="Calibri" w:cs="Calibri"/>
                <w:color w:val="000000"/>
                <w:lang w:eastAsia="fr-FR"/>
              </w:rPr>
            </w:pPr>
            <w:r w:rsidRPr="008B784D">
              <w:rPr>
                <w:rFonts w:ascii="Calibri" w:eastAsia="Times New Roman" w:hAnsi="Calibri" w:cs="Calibri"/>
                <w:color w:val="000000"/>
                <w:lang w:eastAsia="fr-FR"/>
              </w:rPr>
              <w:t>47</w:t>
            </w:r>
            <w:r w:rsidR="00513A2B">
              <w:rPr>
                <w:rFonts w:ascii="Calibri" w:eastAsia="Times New Roman" w:hAnsi="Calibri" w:cs="Calibri"/>
                <w:color w:val="000000"/>
                <w:lang w:eastAsia="fr-FR"/>
              </w:rPr>
              <w:t xml:space="preserve"> %</w:t>
            </w:r>
          </w:p>
        </w:tc>
        <w:tc>
          <w:tcPr>
            <w:tcW w:w="1128" w:type="dxa"/>
            <w:shd w:val="clear" w:color="auto" w:fill="auto"/>
            <w:noWrap/>
            <w:vAlign w:val="bottom"/>
            <w:hideMark/>
          </w:tcPr>
          <w:p w:rsidR="00401E95" w:rsidRPr="008B784D" w:rsidRDefault="00401E95" w:rsidP="008B784D">
            <w:pPr>
              <w:spacing w:after="0" w:line="240" w:lineRule="auto"/>
              <w:jc w:val="center"/>
              <w:rPr>
                <w:rFonts w:ascii="Calibri" w:eastAsia="Times New Roman" w:hAnsi="Calibri" w:cs="Calibri"/>
                <w:color w:val="000000"/>
                <w:lang w:eastAsia="fr-FR"/>
              </w:rPr>
            </w:pPr>
            <w:r w:rsidRPr="008B784D">
              <w:rPr>
                <w:rFonts w:ascii="Calibri" w:eastAsia="Times New Roman" w:hAnsi="Calibri" w:cs="Calibri"/>
                <w:color w:val="000000"/>
                <w:lang w:eastAsia="fr-FR"/>
              </w:rPr>
              <w:t>27</w:t>
            </w:r>
            <w:r w:rsidR="00513A2B">
              <w:rPr>
                <w:rFonts w:ascii="Calibri" w:eastAsia="Times New Roman" w:hAnsi="Calibri" w:cs="Calibri"/>
                <w:color w:val="000000"/>
                <w:lang w:eastAsia="fr-FR"/>
              </w:rPr>
              <w:t xml:space="preserve"> %</w:t>
            </w:r>
          </w:p>
        </w:tc>
        <w:tc>
          <w:tcPr>
            <w:tcW w:w="1451" w:type="dxa"/>
          </w:tcPr>
          <w:p w:rsidR="00401E95" w:rsidRPr="00401E95" w:rsidRDefault="00401E95" w:rsidP="00513A2B">
            <w:pPr>
              <w:spacing w:after="0" w:line="240" w:lineRule="auto"/>
              <w:jc w:val="center"/>
              <w:rPr>
                <w:rFonts w:ascii="Calibri" w:eastAsia="Times New Roman" w:hAnsi="Calibri" w:cs="Calibri"/>
                <w:b/>
                <w:bCs/>
                <w:color w:val="000000"/>
                <w:lang w:eastAsia="fr-FR"/>
              </w:rPr>
            </w:pPr>
            <w:r w:rsidRPr="00401E95">
              <w:rPr>
                <w:rFonts w:ascii="Calibri" w:eastAsia="Times New Roman" w:hAnsi="Calibri" w:cs="Calibri"/>
                <w:b/>
                <w:bCs/>
                <w:color w:val="000000"/>
                <w:lang w:eastAsia="fr-FR"/>
              </w:rPr>
              <w:t>100%</w:t>
            </w:r>
          </w:p>
        </w:tc>
      </w:tr>
      <w:tr w:rsidR="00401E95" w:rsidRPr="008B784D" w:rsidTr="002B2D48">
        <w:trPr>
          <w:trHeight w:val="288"/>
          <w:jc w:val="center"/>
        </w:trPr>
        <w:tc>
          <w:tcPr>
            <w:tcW w:w="2391" w:type="dxa"/>
            <w:shd w:val="clear" w:color="auto" w:fill="E7E6E6" w:themeFill="background2"/>
            <w:noWrap/>
            <w:vAlign w:val="bottom"/>
            <w:hideMark/>
          </w:tcPr>
          <w:p w:rsidR="00401E95" w:rsidRPr="008B784D" w:rsidRDefault="002B2D48" w:rsidP="008B784D">
            <w:pPr>
              <w:spacing w:after="0" w:line="240" w:lineRule="auto"/>
              <w:rPr>
                <w:rFonts w:ascii="Calibri" w:eastAsia="Times New Roman" w:hAnsi="Calibri" w:cs="Calibri"/>
                <w:color w:val="000000"/>
                <w:lang w:eastAsia="fr-FR"/>
              </w:rPr>
            </w:pPr>
            <w:r w:rsidRPr="008B784D">
              <w:rPr>
                <w:rFonts w:ascii="Calibri" w:eastAsia="Times New Roman" w:hAnsi="Calibri" w:cs="Calibri"/>
                <w:color w:val="000000"/>
                <w:lang w:eastAsia="fr-FR"/>
              </w:rPr>
              <w:t>EST</w:t>
            </w:r>
          </w:p>
        </w:tc>
        <w:tc>
          <w:tcPr>
            <w:tcW w:w="1128" w:type="dxa"/>
            <w:shd w:val="clear" w:color="auto" w:fill="auto"/>
            <w:noWrap/>
            <w:vAlign w:val="bottom"/>
            <w:hideMark/>
          </w:tcPr>
          <w:p w:rsidR="00401E95" w:rsidRPr="008B784D" w:rsidRDefault="00401E95" w:rsidP="008B784D">
            <w:pPr>
              <w:spacing w:after="0" w:line="240" w:lineRule="auto"/>
              <w:jc w:val="center"/>
              <w:rPr>
                <w:rFonts w:ascii="Calibri" w:eastAsia="Times New Roman" w:hAnsi="Calibri" w:cs="Calibri"/>
                <w:color w:val="000000"/>
                <w:lang w:eastAsia="fr-FR"/>
              </w:rPr>
            </w:pPr>
            <w:r w:rsidRPr="008B784D">
              <w:rPr>
                <w:rFonts w:ascii="Calibri" w:eastAsia="Times New Roman" w:hAnsi="Calibri" w:cs="Calibri"/>
                <w:color w:val="000000"/>
                <w:lang w:eastAsia="fr-FR"/>
              </w:rPr>
              <w:t>18</w:t>
            </w:r>
            <w:r w:rsidR="00513A2B">
              <w:rPr>
                <w:rFonts w:ascii="Calibri" w:eastAsia="Times New Roman" w:hAnsi="Calibri" w:cs="Calibri"/>
                <w:color w:val="000000"/>
                <w:lang w:eastAsia="fr-FR"/>
              </w:rPr>
              <w:t xml:space="preserve"> %</w:t>
            </w:r>
          </w:p>
        </w:tc>
        <w:tc>
          <w:tcPr>
            <w:tcW w:w="1128" w:type="dxa"/>
            <w:shd w:val="clear" w:color="auto" w:fill="auto"/>
            <w:noWrap/>
            <w:vAlign w:val="bottom"/>
            <w:hideMark/>
          </w:tcPr>
          <w:p w:rsidR="00401E95" w:rsidRPr="008B784D" w:rsidRDefault="00401E95" w:rsidP="008B784D">
            <w:pPr>
              <w:spacing w:after="0" w:line="240" w:lineRule="auto"/>
              <w:jc w:val="center"/>
              <w:rPr>
                <w:rFonts w:ascii="Calibri" w:eastAsia="Times New Roman" w:hAnsi="Calibri" w:cs="Calibri"/>
                <w:color w:val="000000"/>
                <w:lang w:eastAsia="fr-FR"/>
              </w:rPr>
            </w:pPr>
            <w:r w:rsidRPr="008B784D">
              <w:rPr>
                <w:rFonts w:ascii="Calibri" w:eastAsia="Times New Roman" w:hAnsi="Calibri" w:cs="Calibri"/>
                <w:color w:val="000000"/>
                <w:lang w:eastAsia="fr-FR"/>
              </w:rPr>
              <w:t>37</w:t>
            </w:r>
            <w:r w:rsidR="00513A2B">
              <w:rPr>
                <w:rFonts w:ascii="Calibri" w:eastAsia="Times New Roman" w:hAnsi="Calibri" w:cs="Calibri"/>
                <w:color w:val="000000"/>
                <w:lang w:eastAsia="fr-FR"/>
              </w:rPr>
              <w:t xml:space="preserve"> %</w:t>
            </w:r>
          </w:p>
        </w:tc>
        <w:tc>
          <w:tcPr>
            <w:tcW w:w="1128" w:type="dxa"/>
            <w:shd w:val="clear" w:color="auto" w:fill="auto"/>
            <w:noWrap/>
            <w:vAlign w:val="bottom"/>
            <w:hideMark/>
          </w:tcPr>
          <w:p w:rsidR="00401E95" w:rsidRPr="008B784D" w:rsidRDefault="00401E95" w:rsidP="008B784D">
            <w:pPr>
              <w:spacing w:after="0" w:line="240" w:lineRule="auto"/>
              <w:jc w:val="center"/>
              <w:rPr>
                <w:rFonts w:ascii="Calibri" w:eastAsia="Times New Roman" w:hAnsi="Calibri" w:cs="Calibri"/>
                <w:color w:val="000000"/>
                <w:lang w:eastAsia="fr-FR"/>
              </w:rPr>
            </w:pPr>
            <w:r w:rsidRPr="008B784D">
              <w:rPr>
                <w:rFonts w:ascii="Calibri" w:eastAsia="Times New Roman" w:hAnsi="Calibri" w:cs="Calibri"/>
                <w:color w:val="000000"/>
                <w:lang w:eastAsia="fr-FR"/>
              </w:rPr>
              <w:t>45</w:t>
            </w:r>
            <w:r w:rsidR="00513A2B">
              <w:rPr>
                <w:rFonts w:ascii="Calibri" w:eastAsia="Times New Roman" w:hAnsi="Calibri" w:cs="Calibri"/>
                <w:color w:val="000000"/>
                <w:lang w:eastAsia="fr-FR"/>
              </w:rPr>
              <w:t xml:space="preserve"> %</w:t>
            </w:r>
          </w:p>
        </w:tc>
        <w:tc>
          <w:tcPr>
            <w:tcW w:w="1451" w:type="dxa"/>
          </w:tcPr>
          <w:p w:rsidR="00401E95" w:rsidRPr="00401E95" w:rsidRDefault="00401E95" w:rsidP="00513A2B">
            <w:pPr>
              <w:spacing w:after="0" w:line="240" w:lineRule="auto"/>
              <w:jc w:val="center"/>
              <w:rPr>
                <w:rFonts w:ascii="Calibri" w:eastAsia="Times New Roman" w:hAnsi="Calibri" w:cs="Calibri"/>
                <w:b/>
                <w:bCs/>
                <w:color w:val="000000"/>
                <w:lang w:eastAsia="fr-FR"/>
              </w:rPr>
            </w:pPr>
            <w:r w:rsidRPr="00401E95">
              <w:rPr>
                <w:rFonts w:ascii="Calibri" w:eastAsia="Times New Roman" w:hAnsi="Calibri" w:cs="Calibri"/>
                <w:b/>
                <w:bCs/>
                <w:color w:val="000000"/>
                <w:lang w:eastAsia="fr-FR"/>
              </w:rPr>
              <w:t>100%</w:t>
            </w:r>
          </w:p>
        </w:tc>
      </w:tr>
      <w:tr w:rsidR="00401E95" w:rsidRPr="008B784D" w:rsidTr="002B2D48">
        <w:trPr>
          <w:trHeight w:val="288"/>
          <w:jc w:val="center"/>
        </w:trPr>
        <w:tc>
          <w:tcPr>
            <w:tcW w:w="2391" w:type="dxa"/>
            <w:shd w:val="clear" w:color="auto" w:fill="E7E6E6" w:themeFill="background2"/>
            <w:noWrap/>
            <w:vAlign w:val="bottom"/>
            <w:hideMark/>
          </w:tcPr>
          <w:p w:rsidR="00401E95" w:rsidRPr="008B784D" w:rsidRDefault="002B2D48" w:rsidP="008B784D">
            <w:pPr>
              <w:spacing w:after="0" w:line="240" w:lineRule="auto"/>
              <w:rPr>
                <w:rFonts w:ascii="Calibri" w:eastAsia="Times New Roman" w:hAnsi="Calibri" w:cs="Calibri"/>
                <w:color w:val="000000"/>
                <w:lang w:eastAsia="fr-FR"/>
              </w:rPr>
            </w:pPr>
            <w:r w:rsidRPr="008B784D">
              <w:rPr>
                <w:rFonts w:ascii="Calibri" w:eastAsia="Times New Roman" w:hAnsi="Calibri" w:cs="Calibri"/>
                <w:color w:val="000000"/>
                <w:lang w:eastAsia="fr-FR"/>
              </w:rPr>
              <w:t>PLATEAU-CENTRAL</w:t>
            </w:r>
          </w:p>
        </w:tc>
        <w:tc>
          <w:tcPr>
            <w:tcW w:w="1128" w:type="dxa"/>
            <w:shd w:val="clear" w:color="auto" w:fill="auto"/>
            <w:noWrap/>
            <w:vAlign w:val="bottom"/>
            <w:hideMark/>
          </w:tcPr>
          <w:p w:rsidR="00401E95" w:rsidRPr="008B784D" w:rsidRDefault="00401E95" w:rsidP="008B784D">
            <w:pPr>
              <w:spacing w:after="0" w:line="240" w:lineRule="auto"/>
              <w:jc w:val="center"/>
              <w:rPr>
                <w:rFonts w:ascii="Calibri" w:eastAsia="Times New Roman" w:hAnsi="Calibri" w:cs="Calibri"/>
                <w:color w:val="000000"/>
                <w:lang w:eastAsia="fr-FR"/>
              </w:rPr>
            </w:pPr>
            <w:r w:rsidRPr="008B784D">
              <w:rPr>
                <w:rFonts w:ascii="Calibri" w:eastAsia="Times New Roman" w:hAnsi="Calibri" w:cs="Calibri"/>
                <w:color w:val="000000"/>
                <w:lang w:eastAsia="fr-FR"/>
              </w:rPr>
              <w:t>37</w:t>
            </w:r>
            <w:r w:rsidR="00513A2B">
              <w:rPr>
                <w:rFonts w:ascii="Calibri" w:eastAsia="Times New Roman" w:hAnsi="Calibri" w:cs="Calibri"/>
                <w:color w:val="000000"/>
                <w:lang w:eastAsia="fr-FR"/>
              </w:rPr>
              <w:t xml:space="preserve"> %</w:t>
            </w:r>
          </w:p>
        </w:tc>
        <w:tc>
          <w:tcPr>
            <w:tcW w:w="1128" w:type="dxa"/>
            <w:shd w:val="clear" w:color="auto" w:fill="auto"/>
            <w:noWrap/>
            <w:vAlign w:val="bottom"/>
            <w:hideMark/>
          </w:tcPr>
          <w:p w:rsidR="00401E95" w:rsidRPr="008B784D" w:rsidRDefault="00401E95" w:rsidP="008B784D">
            <w:pPr>
              <w:spacing w:after="0" w:line="240" w:lineRule="auto"/>
              <w:jc w:val="center"/>
              <w:rPr>
                <w:rFonts w:ascii="Calibri" w:eastAsia="Times New Roman" w:hAnsi="Calibri" w:cs="Calibri"/>
                <w:color w:val="000000"/>
                <w:lang w:eastAsia="fr-FR"/>
              </w:rPr>
            </w:pPr>
            <w:r w:rsidRPr="008B784D">
              <w:rPr>
                <w:rFonts w:ascii="Calibri" w:eastAsia="Times New Roman" w:hAnsi="Calibri" w:cs="Calibri"/>
                <w:color w:val="000000"/>
                <w:lang w:eastAsia="fr-FR"/>
              </w:rPr>
              <w:t>39</w:t>
            </w:r>
            <w:r w:rsidR="00513A2B">
              <w:rPr>
                <w:rFonts w:ascii="Calibri" w:eastAsia="Times New Roman" w:hAnsi="Calibri" w:cs="Calibri"/>
                <w:color w:val="000000"/>
                <w:lang w:eastAsia="fr-FR"/>
              </w:rPr>
              <w:t xml:space="preserve"> %</w:t>
            </w:r>
          </w:p>
        </w:tc>
        <w:tc>
          <w:tcPr>
            <w:tcW w:w="1128" w:type="dxa"/>
            <w:shd w:val="clear" w:color="auto" w:fill="auto"/>
            <w:noWrap/>
            <w:vAlign w:val="bottom"/>
            <w:hideMark/>
          </w:tcPr>
          <w:p w:rsidR="00401E95" w:rsidRPr="008B784D" w:rsidRDefault="00401E95" w:rsidP="008B784D">
            <w:pPr>
              <w:spacing w:after="0" w:line="240" w:lineRule="auto"/>
              <w:jc w:val="center"/>
              <w:rPr>
                <w:rFonts w:ascii="Calibri" w:eastAsia="Times New Roman" w:hAnsi="Calibri" w:cs="Calibri"/>
                <w:color w:val="000000"/>
                <w:lang w:eastAsia="fr-FR"/>
              </w:rPr>
            </w:pPr>
            <w:r w:rsidRPr="008B784D">
              <w:rPr>
                <w:rFonts w:ascii="Calibri" w:eastAsia="Times New Roman" w:hAnsi="Calibri" w:cs="Calibri"/>
                <w:color w:val="000000"/>
                <w:lang w:eastAsia="fr-FR"/>
              </w:rPr>
              <w:t>24</w:t>
            </w:r>
            <w:r w:rsidR="00513A2B">
              <w:rPr>
                <w:rFonts w:ascii="Calibri" w:eastAsia="Times New Roman" w:hAnsi="Calibri" w:cs="Calibri"/>
                <w:color w:val="000000"/>
                <w:lang w:eastAsia="fr-FR"/>
              </w:rPr>
              <w:t xml:space="preserve"> %</w:t>
            </w:r>
          </w:p>
        </w:tc>
        <w:tc>
          <w:tcPr>
            <w:tcW w:w="1451" w:type="dxa"/>
          </w:tcPr>
          <w:p w:rsidR="00401E95" w:rsidRPr="00401E95" w:rsidRDefault="00401E95" w:rsidP="00513A2B">
            <w:pPr>
              <w:spacing w:after="0" w:line="240" w:lineRule="auto"/>
              <w:jc w:val="center"/>
              <w:rPr>
                <w:rFonts w:ascii="Calibri" w:eastAsia="Times New Roman" w:hAnsi="Calibri" w:cs="Calibri"/>
                <w:b/>
                <w:bCs/>
                <w:color w:val="000000"/>
                <w:lang w:eastAsia="fr-FR"/>
              </w:rPr>
            </w:pPr>
            <w:r w:rsidRPr="00401E95">
              <w:rPr>
                <w:rFonts w:ascii="Calibri" w:eastAsia="Times New Roman" w:hAnsi="Calibri" w:cs="Calibri"/>
                <w:b/>
                <w:bCs/>
                <w:color w:val="000000"/>
                <w:lang w:eastAsia="fr-FR"/>
              </w:rPr>
              <w:t>100%</w:t>
            </w:r>
          </w:p>
        </w:tc>
      </w:tr>
      <w:tr w:rsidR="00401E95" w:rsidRPr="008B784D" w:rsidTr="002B2D48">
        <w:trPr>
          <w:trHeight w:val="288"/>
          <w:jc w:val="center"/>
        </w:trPr>
        <w:tc>
          <w:tcPr>
            <w:tcW w:w="2391" w:type="dxa"/>
            <w:shd w:val="clear" w:color="auto" w:fill="E7E6E6" w:themeFill="background2"/>
            <w:noWrap/>
            <w:vAlign w:val="bottom"/>
            <w:hideMark/>
          </w:tcPr>
          <w:p w:rsidR="00401E95" w:rsidRPr="008B784D" w:rsidRDefault="002B2D48" w:rsidP="008B784D">
            <w:pPr>
              <w:spacing w:after="0" w:line="240" w:lineRule="auto"/>
              <w:rPr>
                <w:rFonts w:ascii="Calibri" w:eastAsia="Times New Roman" w:hAnsi="Calibri" w:cs="Calibri"/>
                <w:color w:val="000000"/>
                <w:lang w:eastAsia="fr-FR"/>
              </w:rPr>
            </w:pPr>
            <w:r w:rsidRPr="008B784D">
              <w:rPr>
                <w:rFonts w:ascii="Calibri" w:eastAsia="Times New Roman" w:hAnsi="Calibri" w:cs="Calibri"/>
                <w:color w:val="000000"/>
                <w:lang w:eastAsia="fr-FR"/>
              </w:rPr>
              <w:t>SAHEL</w:t>
            </w:r>
          </w:p>
        </w:tc>
        <w:tc>
          <w:tcPr>
            <w:tcW w:w="1128" w:type="dxa"/>
            <w:shd w:val="clear" w:color="auto" w:fill="auto"/>
            <w:noWrap/>
            <w:vAlign w:val="bottom"/>
            <w:hideMark/>
          </w:tcPr>
          <w:p w:rsidR="00401E95" w:rsidRPr="008B784D" w:rsidRDefault="00401E95" w:rsidP="008B784D">
            <w:pPr>
              <w:spacing w:after="0" w:line="240" w:lineRule="auto"/>
              <w:jc w:val="center"/>
              <w:rPr>
                <w:rFonts w:ascii="Calibri" w:eastAsia="Times New Roman" w:hAnsi="Calibri" w:cs="Calibri"/>
                <w:color w:val="000000"/>
                <w:lang w:eastAsia="fr-FR"/>
              </w:rPr>
            </w:pPr>
            <w:r w:rsidRPr="008B784D">
              <w:rPr>
                <w:rFonts w:ascii="Calibri" w:eastAsia="Times New Roman" w:hAnsi="Calibri" w:cs="Calibri"/>
                <w:color w:val="000000"/>
                <w:lang w:eastAsia="fr-FR"/>
              </w:rPr>
              <w:t>23</w:t>
            </w:r>
            <w:r w:rsidR="00513A2B">
              <w:rPr>
                <w:rFonts w:ascii="Calibri" w:eastAsia="Times New Roman" w:hAnsi="Calibri" w:cs="Calibri"/>
                <w:color w:val="000000"/>
                <w:lang w:eastAsia="fr-FR"/>
              </w:rPr>
              <w:t xml:space="preserve"> %</w:t>
            </w:r>
          </w:p>
        </w:tc>
        <w:tc>
          <w:tcPr>
            <w:tcW w:w="1128" w:type="dxa"/>
            <w:shd w:val="clear" w:color="auto" w:fill="auto"/>
            <w:noWrap/>
            <w:vAlign w:val="bottom"/>
            <w:hideMark/>
          </w:tcPr>
          <w:p w:rsidR="00401E95" w:rsidRPr="008B784D" w:rsidRDefault="00401E95" w:rsidP="008B784D">
            <w:pPr>
              <w:spacing w:after="0" w:line="240" w:lineRule="auto"/>
              <w:jc w:val="center"/>
              <w:rPr>
                <w:rFonts w:ascii="Calibri" w:eastAsia="Times New Roman" w:hAnsi="Calibri" w:cs="Calibri"/>
                <w:color w:val="000000"/>
                <w:lang w:eastAsia="fr-FR"/>
              </w:rPr>
            </w:pPr>
            <w:r w:rsidRPr="008B784D">
              <w:rPr>
                <w:rFonts w:ascii="Calibri" w:eastAsia="Times New Roman" w:hAnsi="Calibri" w:cs="Calibri"/>
                <w:color w:val="000000"/>
                <w:lang w:eastAsia="fr-FR"/>
              </w:rPr>
              <w:t>29</w:t>
            </w:r>
            <w:r w:rsidR="00513A2B">
              <w:rPr>
                <w:rFonts w:ascii="Calibri" w:eastAsia="Times New Roman" w:hAnsi="Calibri" w:cs="Calibri"/>
                <w:color w:val="000000"/>
                <w:lang w:eastAsia="fr-FR"/>
              </w:rPr>
              <w:t xml:space="preserve"> %</w:t>
            </w:r>
          </w:p>
        </w:tc>
        <w:tc>
          <w:tcPr>
            <w:tcW w:w="1128" w:type="dxa"/>
            <w:shd w:val="clear" w:color="auto" w:fill="auto"/>
            <w:noWrap/>
            <w:vAlign w:val="bottom"/>
            <w:hideMark/>
          </w:tcPr>
          <w:p w:rsidR="00401E95" w:rsidRPr="008B784D" w:rsidRDefault="00401E95" w:rsidP="008B784D">
            <w:pPr>
              <w:spacing w:after="0" w:line="240" w:lineRule="auto"/>
              <w:jc w:val="center"/>
              <w:rPr>
                <w:rFonts w:ascii="Calibri" w:eastAsia="Times New Roman" w:hAnsi="Calibri" w:cs="Calibri"/>
                <w:color w:val="000000"/>
                <w:lang w:eastAsia="fr-FR"/>
              </w:rPr>
            </w:pPr>
            <w:r w:rsidRPr="008B784D">
              <w:rPr>
                <w:rFonts w:ascii="Calibri" w:eastAsia="Times New Roman" w:hAnsi="Calibri" w:cs="Calibri"/>
                <w:color w:val="000000"/>
                <w:lang w:eastAsia="fr-FR"/>
              </w:rPr>
              <w:t>48</w:t>
            </w:r>
            <w:r w:rsidR="00513A2B">
              <w:rPr>
                <w:rFonts w:ascii="Calibri" w:eastAsia="Times New Roman" w:hAnsi="Calibri" w:cs="Calibri"/>
                <w:color w:val="000000"/>
                <w:lang w:eastAsia="fr-FR"/>
              </w:rPr>
              <w:t xml:space="preserve"> %</w:t>
            </w:r>
          </w:p>
        </w:tc>
        <w:tc>
          <w:tcPr>
            <w:tcW w:w="1451" w:type="dxa"/>
          </w:tcPr>
          <w:p w:rsidR="00401E95" w:rsidRPr="00401E95" w:rsidRDefault="00401E95" w:rsidP="00513A2B">
            <w:pPr>
              <w:spacing w:after="0" w:line="240" w:lineRule="auto"/>
              <w:jc w:val="center"/>
              <w:rPr>
                <w:rFonts w:ascii="Calibri" w:eastAsia="Times New Roman" w:hAnsi="Calibri" w:cs="Calibri"/>
                <w:b/>
                <w:bCs/>
                <w:color w:val="000000"/>
                <w:lang w:eastAsia="fr-FR"/>
              </w:rPr>
            </w:pPr>
            <w:r w:rsidRPr="00401E95">
              <w:rPr>
                <w:rFonts w:ascii="Calibri" w:eastAsia="Times New Roman" w:hAnsi="Calibri" w:cs="Calibri"/>
                <w:b/>
                <w:bCs/>
                <w:color w:val="000000"/>
                <w:lang w:eastAsia="fr-FR"/>
              </w:rPr>
              <w:t>100%</w:t>
            </w:r>
          </w:p>
        </w:tc>
      </w:tr>
      <w:tr w:rsidR="00401E95" w:rsidRPr="008B784D" w:rsidTr="002B2D48">
        <w:trPr>
          <w:trHeight w:val="288"/>
          <w:jc w:val="center"/>
        </w:trPr>
        <w:tc>
          <w:tcPr>
            <w:tcW w:w="2391" w:type="dxa"/>
            <w:shd w:val="clear" w:color="auto" w:fill="E7E6E6" w:themeFill="background2"/>
            <w:noWrap/>
            <w:vAlign w:val="bottom"/>
            <w:hideMark/>
          </w:tcPr>
          <w:p w:rsidR="00401E95" w:rsidRPr="008B784D" w:rsidRDefault="002B2D48" w:rsidP="008B784D">
            <w:pPr>
              <w:spacing w:after="0" w:line="240" w:lineRule="auto"/>
              <w:rPr>
                <w:rFonts w:ascii="Calibri" w:eastAsia="Times New Roman" w:hAnsi="Calibri" w:cs="Calibri"/>
                <w:color w:val="000000"/>
                <w:lang w:eastAsia="fr-FR"/>
              </w:rPr>
            </w:pPr>
            <w:r w:rsidRPr="008B784D">
              <w:rPr>
                <w:rFonts w:ascii="Calibri" w:eastAsia="Times New Roman" w:hAnsi="Calibri" w:cs="Calibri"/>
                <w:color w:val="000000"/>
                <w:lang w:eastAsia="fr-FR"/>
              </w:rPr>
              <w:t>SUD-OUEST</w:t>
            </w:r>
          </w:p>
        </w:tc>
        <w:tc>
          <w:tcPr>
            <w:tcW w:w="1128" w:type="dxa"/>
            <w:shd w:val="clear" w:color="auto" w:fill="auto"/>
            <w:noWrap/>
            <w:vAlign w:val="bottom"/>
            <w:hideMark/>
          </w:tcPr>
          <w:p w:rsidR="00401E95" w:rsidRPr="008B784D" w:rsidRDefault="00401E95" w:rsidP="008B784D">
            <w:pPr>
              <w:spacing w:after="0" w:line="240" w:lineRule="auto"/>
              <w:jc w:val="center"/>
              <w:rPr>
                <w:rFonts w:ascii="Calibri" w:eastAsia="Times New Roman" w:hAnsi="Calibri" w:cs="Calibri"/>
                <w:color w:val="000000"/>
                <w:lang w:eastAsia="fr-FR"/>
              </w:rPr>
            </w:pPr>
            <w:r w:rsidRPr="008B784D">
              <w:rPr>
                <w:rFonts w:ascii="Calibri" w:eastAsia="Times New Roman" w:hAnsi="Calibri" w:cs="Calibri"/>
                <w:color w:val="000000"/>
                <w:lang w:eastAsia="fr-FR"/>
              </w:rPr>
              <w:t>36</w:t>
            </w:r>
            <w:r w:rsidR="00513A2B">
              <w:rPr>
                <w:rFonts w:ascii="Calibri" w:eastAsia="Times New Roman" w:hAnsi="Calibri" w:cs="Calibri"/>
                <w:color w:val="000000"/>
                <w:lang w:eastAsia="fr-FR"/>
              </w:rPr>
              <w:t xml:space="preserve"> %</w:t>
            </w:r>
          </w:p>
        </w:tc>
        <w:tc>
          <w:tcPr>
            <w:tcW w:w="1128" w:type="dxa"/>
            <w:shd w:val="clear" w:color="auto" w:fill="auto"/>
            <w:noWrap/>
            <w:vAlign w:val="bottom"/>
            <w:hideMark/>
          </w:tcPr>
          <w:p w:rsidR="00401E95" w:rsidRPr="008B784D" w:rsidRDefault="00401E95" w:rsidP="008B784D">
            <w:pPr>
              <w:spacing w:after="0" w:line="240" w:lineRule="auto"/>
              <w:jc w:val="center"/>
              <w:rPr>
                <w:rFonts w:ascii="Calibri" w:eastAsia="Times New Roman" w:hAnsi="Calibri" w:cs="Calibri"/>
                <w:color w:val="000000"/>
                <w:lang w:eastAsia="fr-FR"/>
              </w:rPr>
            </w:pPr>
            <w:r w:rsidRPr="008B784D">
              <w:rPr>
                <w:rFonts w:ascii="Calibri" w:eastAsia="Times New Roman" w:hAnsi="Calibri" w:cs="Calibri"/>
                <w:color w:val="000000"/>
                <w:lang w:eastAsia="fr-FR"/>
              </w:rPr>
              <w:t>27</w:t>
            </w:r>
            <w:r w:rsidR="00513A2B">
              <w:rPr>
                <w:rFonts w:ascii="Calibri" w:eastAsia="Times New Roman" w:hAnsi="Calibri" w:cs="Calibri"/>
                <w:color w:val="000000"/>
                <w:lang w:eastAsia="fr-FR"/>
              </w:rPr>
              <w:t xml:space="preserve"> %</w:t>
            </w:r>
          </w:p>
        </w:tc>
        <w:tc>
          <w:tcPr>
            <w:tcW w:w="1128" w:type="dxa"/>
            <w:shd w:val="clear" w:color="auto" w:fill="auto"/>
            <w:noWrap/>
            <w:vAlign w:val="bottom"/>
            <w:hideMark/>
          </w:tcPr>
          <w:p w:rsidR="00401E95" w:rsidRPr="008B784D" w:rsidRDefault="00401E95" w:rsidP="008B784D">
            <w:pPr>
              <w:spacing w:after="0" w:line="240" w:lineRule="auto"/>
              <w:jc w:val="center"/>
              <w:rPr>
                <w:rFonts w:ascii="Calibri" w:eastAsia="Times New Roman" w:hAnsi="Calibri" w:cs="Calibri"/>
                <w:color w:val="000000"/>
                <w:lang w:eastAsia="fr-FR"/>
              </w:rPr>
            </w:pPr>
            <w:r w:rsidRPr="008B784D">
              <w:rPr>
                <w:rFonts w:ascii="Calibri" w:eastAsia="Times New Roman" w:hAnsi="Calibri" w:cs="Calibri"/>
                <w:color w:val="000000"/>
                <w:lang w:eastAsia="fr-FR"/>
              </w:rPr>
              <w:t>37</w:t>
            </w:r>
            <w:r w:rsidR="00513A2B">
              <w:rPr>
                <w:rFonts w:ascii="Calibri" w:eastAsia="Times New Roman" w:hAnsi="Calibri" w:cs="Calibri"/>
                <w:color w:val="000000"/>
                <w:lang w:eastAsia="fr-FR"/>
              </w:rPr>
              <w:t xml:space="preserve"> %</w:t>
            </w:r>
          </w:p>
        </w:tc>
        <w:tc>
          <w:tcPr>
            <w:tcW w:w="1451" w:type="dxa"/>
          </w:tcPr>
          <w:p w:rsidR="00401E95" w:rsidRPr="00401E95" w:rsidRDefault="00401E95" w:rsidP="00513A2B">
            <w:pPr>
              <w:spacing w:after="0" w:line="240" w:lineRule="auto"/>
              <w:jc w:val="center"/>
              <w:rPr>
                <w:rFonts w:ascii="Calibri" w:eastAsia="Times New Roman" w:hAnsi="Calibri" w:cs="Calibri"/>
                <w:b/>
                <w:bCs/>
                <w:color w:val="000000"/>
                <w:lang w:eastAsia="fr-FR"/>
              </w:rPr>
            </w:pPr>
            <w:r w:rsidRPr="00401E95">
              <w:rPr>
                <w:rFonts w:ascii="Calibri" w:eastAsia="Times New Roman" w:hAnsi="Calibri" w:cs="Calibri"/>
                <w:b/>
                <w:bCs/>
                <w:color w:val="000000"/>
                <w:lang w:eastAsia="fr-FR"/>
              </w:rPr>
              <w:t>100%</w:t>
            </w:r>
          </w:p>
        </w:tc>
      </w:tr>
    </w:tbl>
    <w:p w:rsidR="00127EB0" w:rsidRDefault="00127EB0" w:rsidP="00127EB0">
      <w:pPr>
        <w:spacing w:after="0"/>
      </w:pPr>
    </w:p>
    <w:p w:rsidR="002B2D48" w:rsidRDefault="00127EB0" w:rsidP="002B2D48">
      <w:r>
        <w:t xml:space="preserve">Quelques résultats par tranche d’âge sont </w:t>
      </w:r>
      <w:r w:rsidR="00EA73B3">
        <w:t>disponibles</w:t>
      </w:r>
      <w:r>
        <w:t xml:space="preserve"> en Annexe n°3.</w:t>
      </w:r>
    </w:p>
    <w:p w:rsidR="006B2730" w:rsidRDefault="006B2730" w:rsidP="006B2730">
      <w:pPr>
        <w:pStyle w:val="Titre3"/>
      </w:pPr>
      <w:bookmarkStart w:id="20" w:name="_Toc2704242"/>
      <w:r>
        <w:t>Restitution des résultats</w:t>
      </w:r>
      <w:bookmarkEnd w:id="20"/>
    </w:p>
    <w:p w:rsidR="007E05C8" w:rsidRDefault="006B2730" w:rsidP="00FD173B">
      <w:pPr>
        <w:jc w:val="both"/>
      </w:pPr>
      <w:r>
        <w:t xml:space="preserve">A l’issu des enquêtes quantitatives, les deux consultants ont compilé quelques résultats afin de tirer les grandes tendances pour chaque question en fonction des régions. Les enquêteurs ont ensuite été conviés à participer à une rencontre dans les locaux du bureau d’études à Ouagadougou en présence des deux consultants et du représentant de la Fondation Hirondelle au Burkina-Faso. </w:t>
      </w:r>
      <w:r w:rsidR="00A612C6">
        <w:t>Chaque enquêteur a été invité à donner son impression globale sur l’enquête</w:t>
      </w:r>
      <w:r w:rsidR="005D0523">
        <w:t>. Puis, les réponses aux questions ont</w:t>
      </w:r>
      <w:r w:rsidR="007E05C8">
        <w:t xml:space="preserve"> été comparées selon les</w:t>
      </w:r>
      <w:r w:rsidR="005D0523">
        <w:t xml:space="preserve"> région</w:t>
      </w:r>
      <w:r w:rsidR="007E05C8">
        <w:t>s</w:t>
      </w:r>
      <w:r w:rsidR="005D0523">
        <w:t>. Les enquêteurs ont été invité à commenter et à donner leur propre interprétat</w:t>
      </w:r>
      <w:r w:rsidR="001802B7">
        <w:t>ion des différences constatées. Cela a permis d’une part</w:t>
      </w:r>
      <w:r w:rsidR="003D7488">
        <w:t>,</w:t>
      </w:r>
      <w:r w:rsidR="001802B7">
        <w:t xml:space="preserve"> de vérifier la pertinence des questions posées et</w:t>
      </w:r>
      <w:r w:rsidR="003D7488">
        <w:t>,</w:t>
      </w:r>
      <w:r w:rsidR="001802B7">
        <w:t xml:space="preserve"> d’autre part</w:t>
      </w:r>
      <w:r w:rsidR="003D7488">
        <w:t>,</w:t>
      </w:r>
      <w:r w:rsidR="001802B7">
        <w:t xml:space="preserve"> </w:t>
      </w:r>
      <w:r w:rsidR="007E05C8">
        <w:t xml:space="preserve">de recueillir quelques aspects qualitatifs. </w:t>
      </w:r>
    </w:p>
    <w:p w:rsidR="002B2D48" w:rsidRDefault="00DE1945" w:rsidP="00FD173B">
      <w:pPr>
        <w:jc w:val="both"/>
      </w:pPr>
      <w:r>
        <w:t>Enfin, c</w:t>
      </w:r>
      <w:r w:rsidR="007E05C8">
        <w:t>e</w:t>
      </w:r>
      <w:r w:rsidR="00CA519B">
        <w:t xml:space="preserve">tte rencontre </w:t>
      </w:r>
      <w:r>
        <w:t>a</w:t>
      </w:r>
      <w:r w:rsidR="007842D7">
        <w:t xml:space="preserve"> permis un contact direct entre la Fondation Hirondelle et les enquêteurs. Ils ont donc pu avoir quelques éléments d’éclaircissement plus concret</w:t>
      </w:r>
      <w:r>
        <w:t>s</w:t>
      </w:r>
      <w:r w:rsidR="007842D7">
        <w:t xml:space="preserve"> sur la portée de l’enquête qu’ils ont mené. Cela est important pour les enquêteurs, surtout lorsqu’ils vivent dans les localités de l’enquête, car ils sont régulièrement amenés à croiser les personnes avec qui ils se sont entretenus pour la mission. Ceux-ci leur pose</w:t>
      </w:r>
      <w:r w:rsidR="006A5813">
        <w:t>nt</w:t>
      </w:r>
      <w:r w:rsidR="007842D7">
        <w:t xml:space="preserve"> souvent des questions très précises </w:t>
      </w:r>
      <w:r>
        <w:t>sur l’utilisation qu’il sera fait de leurs réponses</w:t>
      </w:r>
      <w:r w:rsidR="005B0640">
        <w:t>. Des questions</w:t>
      </w:r>
      <w:r>
        <w:t xml:space="preserve"> </w:t>
      </w:r>
      <w:r w:rsidR="007842D7">
        <w:t xml:space="preserve">pour lesquelles les enquêteurs peinent souvent à répondre de manière satisfaisante. Cet échange direct avec la </w:t>
      </w:r>
      <w:r w:rsidR="005B0640">
        <w:t>Fondation Hirondelle</w:t>
      </w:r>
      <w:r>
        <w:t xml:space="preserve"> permet</w:t>
      </w:r>
      <w:r w:rsidR="005B0640">
        <w:t xml:space="preserve"> aux enquêteurs</w:t>
      </w:r>
      <w:r>
        <w:t xml:space="preserve"> de poser toutes les questions qu’ils souhaitent et donc de mieux s’armer pour répondre aux personnes </w:t>
      </w:r>
      <w:r w:rsidR="005B0640">
        <w:t xml:space="preserve">précédemment </w:t>
      </w:r>
      <w:r>
        <w:t>enquêtées qu’ils pourraient être amené</w:t>
      </w:r>
      <w:r w:rsidR="006A5813">
        <w:t>s</w:t>
      </w:r>
      <w:r>
        <w:t xml:space="preserve"> à revoir.</w:t>
      </w:r>
      <w:r w:rsidR="007842D7">
        <w:t xml:space="preserve"> </w:t>
      </w:r>
    </w:p>
    <w:p w:rsidR="00E47338" w:rsidRDefault="00421F21" w:rsidP="007E0BD6">
      <w:pPr>
        <w:pStyle w:val="Titre1"/>
        <w:spacing w:after="240"/>
      </w:pPr>
      <w:bookmarkStart w:id="21" w:name="_Toc2704243"/>
      <w:r>
        <w:t>II. MODALITES</w:t>
      </w:r>
      <w:r w:rsidR="000A7AED">
        <w:t xml:space="preserve"> D’INFORMATION DES JEUNES RURAUX BURKINABE</w:t>
      </w:r>
      <w:bookmarkEnd w:id="21"/>
    </w:p>
    <w:p w:rsidR="00E47338" w:rsidRDefault="00B21E04" w:rsidP="00EA73B3">
      <w:pPr>
        <w:spacing w:after="0"/>
        <w:jc w:val="both"/>
      </w:pPr>
      <w:r>
        <w:t>Les précisions sur les modalités d’accès à l’information permettent de mettre en évidence certaines particularités du public ciblé par l’</w:t>
      </w:r>
      <w:r w:rsidR="0083337B">
        <w:t>étude. En effet, pour notre sujet d’étude, c’est principalement par ce prisme que nous pouvons marquer la différence entre une jeunesse de la ville (principalement celles de Ouagadougou et de Bobo-Dioulasso) et une jeunesse rurale.</w:t>
      </w:r>
      <w:r>
        <w:t xml:space="preserve"> </w:t>
      </w:r>
      <w:r w:rsidR="00421F21">
        <w:t>P</w:t>
      </w:r>
      <w:r w:rsidR="00701F9C">
        <w:t xml:space="preserve">our </w:t>
      </w:r>
      <w:r w:rsidR="00421F21">
        <w:t>la majorité des</w:t>
      </w:r>
      <w:r w:rsidR="00701F9C">
        <w:t xml:space="preserve"> résultats relatifs aux modalités</w:t>
      </w:r>
      <w:r w:rsidR="00DC023A">
        <w:t xml:space="preserve"> employé</w:t>
      </w:r>
      <w:r w:rsidR="00701F9C">
        <w:t>e</w:t>
      </w:r>
      <w:r w:rsidR="00DC023A">
        <w:t>s pour s’informer, i</w:t>
      </w:r>
      <w:r w:rsidR="00E47338">
        <w:t xml:space="preserve">l </w:t>
      </w:r>
      <w:r w:rsidR="00DC023A">
        <w:t>est nécessaire de faire une distinction</w:t>
      </w:r>
      <w:r w:rsidR="00E47338">
        <w:t xml:space="preserve"> au sein de cette jeunesse rurale </w:t>
      </w:r>
      <w:r w:rsidR="00DC023A">
        <w:t xml:space="preserve">entre </w:t>
      </w:r>
      <w:r w:rsidR="00E47338">
        <w:t>:</w:t>
      </w:r>
    </w:p>
    <w:p w:rsidR="00E47338" w:rsidRDefault="00E47338" w:rsidP="001072B4">
      <w:pPr>
        <w:pStyle w:val="Paragraphedeliste"/>
        <w:numPr>
          <w:ilvl w:val="0"/>
          <w:numId w:val="1"/>
        </w:numPr>
        <w:jc w:val="both"/>
      </w:pPr>
      <w:r>
        <w:t>Les jeunes proches des communes chef-lieu de région</w:t>
      </w:r>
      <w:r w:rsidR="00DC023A">
        <w:t xml:space="preserve"> (localités bien connectées aux réseaux téléphoniques et int</w:t>
      </w:r>
      <w:r w:rsidR="00701F9C">
        <w:t>ernet) et</w:t>
      </w:r>
      <w:r w:rsidR="00DC023A">
        <w:t xml:space="preserve"> les jeunes</w:t>
      </w:r>
      <w:r w:rsidR="00701F9C">
        <w:t xml:space="preserve"> de toutes localités rurales</w:t>
      </w:r>
      <w:r>
        <w:t xml:space="preserve"> disposant de revenus stables</w:t>
      </w:r>
      <w:r w:rsidR="00DC023A">
        <w:t xml:space="preserve"> </w:t>
      </w:r>
      <w:r w:rsidR="0083337B">
        <w:t>et conséq</w:t>
      </w:r>
      <w:r w:rsidR="001072B4">
        <w:t>uents (les fonctionnaires ou ceux disposant de l’appui de parents nantis</w:t>
      </w:r>
      <w:r w:rsidR="00DC023A">
        <w:t>)</w:t>
      </w:r>
      <w:r>
        <w:t>,</w:t>
      </w:r>
    </w:p>
    <w:p w:rsidR="001A5144" w:rsidRDefault="00E47338" w:rsidP="00E47338">
      <w:pPr>
        <w:pStyle w:val="Paragraphedeliste"/>
        <w:numPr>
          <w:ilvl w:val="0"/>
          <w:numId w:val="1"/>
        </w:numPr>
      </w:pPr>
      <w:r>
        <w:t>Les jeunes vivant dans des localités plus reculées</w:t>
      </w:r>
      <w:r w:rsidR="00DC023A">
        <w:t xml:space="preserve"> (plus loin des réseaux téléphoniques et internet)</w:t>
      </w:r>
      <w:r>
        <w:t xml:space="preserve"> et disposant de faibles revenus</w:t>
      </w:r>
      <w:r w:rsidR="001A5144">
        <w:t>.</w:t>
      </w:r>
    </w:p>
    <w:p w:rsidR="001A5144" w:rsidRDefault="000333DC" w:rsidP="00EA73B3">
      <w:pPr>
        <w:spacing w:after="0"/>
        <w:jc w:val="both"/>
      </w:pPr>
      <w:r>
        <w:t>La mise en évidence de c</w:t>
      </w:r>
      <w:r w:rsidR="001A5144">
        <w:t>ette</w:t>
      </w:r>
      <w:r w:rsidR="00866239">
        <w:t xml:space="preserve"> double</w:t>
      </w:r>
      <w:r w:rsidR="001A5144">
        <w:t xml:space="preserve"> distinction</w:t>
      </w:r>
      <w:r w:rsidR="00866239">
        <w:t xml:space="preserve"> géographique et économique</w:t>
      </w:r>
      <w:r w:rsidR="001A5144">
        <w:t xml:space="preserve"> est nécessaire car elle détermine l’accès à l’information. D’une part</w:t>
      </w:r>
      <w:r w:rsidR="00866239">
        <w:t>,</w:t>
      </w:r>
      <w:r w:rsidR="001A5144">
        <w:t xml:space="preserve"> le rapprochement des communes che</w:t>
      </w:r>
      <w:r w:rsidR="00635C6F">
        <w:t>f-lieu de région (ci-</w:t>
      </w:r>
      <w:r w:rsidR="00635C6F">
        <w:lastRenderedPageBreak/>
        <w:t>dessous nommé milieu urbain)</w:t>
      </w:r>
      <w:r w:rsidR="001A5144">
        <w:t xml:space="preserve"> permet d’avoir un accès au réseau inter</w:t>
      </w:r>
      <w:r w:rsidR="00DC023A">
        <w:t>net et</w:t>
      </w:r>
      <w:r w:rsidR="00866239">
        <w:t xml:space="preserve"> au réseau téléphonique. Effectivement</w:t>
      </w:r>
      <w:r w:rsidR="00DC023A">
        <w:t>, m</w:t>
      </w:r>
      <w:r w:rsidR="001A5144">
        <w:t>ême si ce réseau n’est pas stable et aussi for</w:t>
      </w:r>
      <w:r w:rsidR="00866239">
        <w:t>t qu’à Ouagadougou la capitale,</w:t>
      </w:r>
      <w:r w:rsidR="001A5144">
        <w:t xml:space="preserve"> il n’en demeure pas moins que son existence est déterminante. D’autre part, le niveau de vie des personnes ciblées détermine la possibilité ou non d’avoir accès à une télévision</w:t>
      </w:r>
      <w:r w:rsidR="009A631F">
        <w:t>, de pouvoir acheter des unités (internet ou téléphoniques)</w:t>
      </w:r>
      <w:r w:rsidR="001A5144">
        <w:t xml:space="preserve"> et d</w:t>
      </w:r>
      <w:r w:rsidR="009A631F">
        <w:t>e posséder d</w:t>
      </w:r>
      <w:r w:rsidR="001A5144">
        <w:t>es téléphones portables capables d’</w:t>
      </w:r>
      <w:r w:rsidR="009A631F">
        <w:t>utiliser pleinement</w:t>
      </w:r>
      <w:r w:rsidR="001A5144">
        <w:t xml:space="preserve"> </w:t>
      </w:r>
      <w:r w:rsidR="009A631F">
        <w:t>les applications des réseaux sociaux.</w:t>
      </w:r>
      <w:r w:rsidR="00A00C5A">
        <w:t xml:space="preserve"> L’enquête quantitative a permis de mettre en évidence la distinction et son incidence sur la fréquence accès à la télévision et à internet.  </w:t>
      </w:r>
    </w:p>
    <w:p w:rsidR="001C3862" w:rsidRDefault="0070520C" w:rsidP="001143E4">
      <w:pPr>
        <w:spacing w:after="0"/>
        <w:jc w:val="both"/>
      </w:pPr>
      <w:r>
        <w:rPr>
          <w:noProof/>
          <w:lang w:eastAsia="fr-FR"/>
        </w:rPr>
        <w:drawing>
          <wp:anchor distT="0" distB="0" distL="114300" distR="114300" simplePos="0" relativeHeight="251639808" behindDoc="0" locked="0" layoutInCell="1" allowOverlap="1" wp14:anchorId="1CFFDD77" wp14:editId="1EDFED6F">
            <wp:simplePos x="0" y="0"/>
            <wp:positionH relativeFrom="column">
              <wp:posOffset>1363980</wp:posOffset>
            </wp:positionH>
            <wp:positionV relativeFrom="paragraph">
              <wp:posOffset>85090</wp:posOffset>
            </wp:positionV>
            <wp:extent cx="3600000" cy="2880000"/>
            <wp:effectExtent l="0" t="0" r="635" b="15875"/>
            <wp:wrapSquare wrapText="bothSides"/>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376FB9" w:rsidRDefault="00513A2B" w:rsidP="00A00C5A">
      <w:pPr>
        <w:pStyle w:val="Lgende"/>
        <w:jc w:val="center"/>
      </w:pPr>
      <w:r>
        <w:br w:type="textWrapping" w:clear="all"/>
      </w:r>
      <w:bookmarkStart w:id="22" w:name="_Toc2702207"/>
      <w:r w:rsidR="0070520C">
        <w:t xml:space="preserve">Figure </w:t>
      </w:r>
      <w:fldSimple w:instr=" SEQ Figure \* ARABIC ">
        <w:r w:rsidR="00D1659A">
          <w:rPr>
            <w:noProof/>
          </w:rPr>
          <w:t>2</w:t>
        </w:r>
      </w:fldSimple>
      <w:r w:rsidR="0070520C" w:rsidRPr="00B60948">
        <w:t xml:space="preserve"> Proportion de jeunes ruraux et urbains qui regardent la télévision selon la fréquence</w:t>
      </w:r>
      <w:r w:rsidR="00DF0E75">
        <w:t xml:space="preserve"> (en %)</w:t>
      </w:r>
      <w:bookmarkEnd w:id="22"/>
    </w:p>
    <w:p w:rsidR="00A00C5A" w:rsidRDefault="00A00C5A" w:rsidP="008E3264">
      <w:pPr>
        <w:jc w:val="both"/>
      </w:pPr>
      <w:r>
        <w:t xml:space="preserve">Su la figure 2, nous remarquons que </w:t>
      </w:r>
      <w:r w:rsidRPr="00B60800">
        <w:t>près de 45% des jeunes</w:t>
      </w:r>
      <w:r>
        <w:t xml:space="preserve"> interrogés</w:t>
      </w:r>
      <w:r w:rsidR="008E3264">
        <w:t xml:space="preserve"> dans les chefs-</w:t>
      </w:r>
      <w:r>
        <w:t>lieu</w:t>
      </w:r>
      <w:r w:rsidR="008E3264">
        <w:t>x</w:t>
      </w:r>
      <w:r>
        <w:t xml:space="preserve"> de région regardent très régulièrement la télévision</w:t>
      </w:r>
      <w:r w:rsidR="009A5B51">
        <w:t>, ce qui représente la majorité des personnes interrogées dans ce milieu. Tandis que moins de 5% d’entre eux ne la regardent jamais.</w:t>
      </w:r>
    </w:p>
    <w:p w:rsidR="000739F0" w:rsidRDefault="009A5B51" w:rsidP="00EA73B3">
      <w:pPr>
        <w:spacing w:after="0"/>
        <w:jc w:val="both"/>
      </w:pPr>
      <w:r>
        <w:t>En revanche, dans les villages, seule une minorité de jeunes regardent régulièrement la télévision. Même si la télévision est un outil d’information utilisé de temps en temps par la majorité des personnes rencontrées dans les villages, il n’en demeure pas moins que près de 25% d’entre eux n’y ont jamais accès, ce qui est non-négligeable.</w:t>
      </w:r>
    </w:p>
    <w:p w:rsidR="008D76B1" w:rsidRDefault="008D76B1" w:rsidP="00EA73B3">
      <w:pPr>
        <w:spacing w:after="0"/>
        <w:jc w:val="both"/>
      </w:pPr>
      <w:r>
        <w:br w:type="page"/>
      </w:r>
    </w:p>
    <w:p w:rsidR="00AA6167" w:rsidRDefault="00AA3359" w:rsidP="008D76B1">
      <w:pPr>
        <w:pStyle w:val="Lgende"/>
        <w:jc w:val="center"/>
      </w:pPr>
      <w:bookmarkStart w:id="23" w:name="_Toc2702208"/>
      <w:r>
        <w:rPr>
          <w:noProof/>
          <w:lang w:eastAsia="fr-FR"/>
        </w:rPr>
        <w:lastRenderedPageBreak/>
        <w:drawing>
          <wp:anchor distT="0" distB="0" distL="114300" distR="114300" simplePos="0" relativeHeight="251641856" behindDoc="0" locked="0" layoutInCell="1" allowOverlap="1" wp14:anchorId="0FA46E94" wp14:editId="3232E089">
            <wp:simplePos x="0" y="0"/>
            <wp:positionH relativeFrom="column">
              <wp:posOffset>1295400</wp:posOffset>
            </wp:positionH>
            <wp:positionV relativeFrom="paragraph">
              <wp:posOffset>68580</wp:posOffset>
            </wp:positionV>
            <wp:extent cx="3600000" cy="2880000"/>
            <wp:effectExtent l="0" t="0" r="635" b="15875"/>
            <wp:wrapSquare wrapText="bothSides"/>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366BEA">
        <w:br w:type="textWrapping" w:clear="all"/>
      </w:r>
      <w:r w:rsidR="00802665">
        <w:t xml:space="preserve">Figure </w:t>
      </w:r>
      <w:fldSimple w:instr=" SEQ Figure \* ARABIC ">
        <w:r w:rsidR="00D1659A">
          <w:rPr>
            <w:noProof/>
          </w:rPr>
          <w:t>3</w:t>
        </w:r>
      </w:fldSimple>
      <w:r w:rsidR="00802665">
        <w:t xml:space="preserve"> </w:t>
      </w:r>
      <w:r w:rsidR="00802665" w:rsidRPr="00A01516">
        <w:t>Proportion de jeunes ruraux et urbains ayant accès à internet selon la fréquence (en %)</w:t>
      </w:r>
      <w:bookmarkEnd w:id="23"/>
    </w:p>
    <w:p w:rsidR="006301BD" w:rsidRPr="006301BD" w:rsidRDefault="006301BD" w:rsidP="008E3264">
      <w:pPr>
        <w:jc w:val="both"/>
      </w:pPr>
      <w:r>
        <w:t>Concernant l’accès à internet</w:t>
      </w:r>
      <w:r w:rsidR="008E3264">
        <w:t>, les résultats montrent qu’il est nettement plus difficile que l’accès à la télévision</w:t>
      </w:r>
      <w:r w:rsidR="00BC45C5">
        <w:t xml:space="preserve"> pour l’ensemble de l’enquête</w:t>
      </w:r>
      <w:r w:rsidR="008E3264">
        <w:t>. De plus, la différence entre les deux milieux est</w:t>
      </w:r>
      <w:r>
        <w:t xml:space="preserve"> davantage marquée. </w:t>
      </w:r>
      <w:r w:rsidR="008E3264">
        <w:t>Dans les chefs-lieux</w:t>
      </w:r>
      <w:r w:rsidR="00B30ADE">
        <w:t xml:space="preserve"> de</w:t>
      </w:r>
      <w:r w:rsidR="00BC45C5">
        <w:t xml:space="preserve"> région,</w:t>
      </w:r>
      <w:r w:rsidR="008E3264">
        <w:t xml:space="preserve"> 25% des jeunes n’ont jamais accès à internet, </w:t>
      </w:r>
      <w:r w:rsidR="00B30ADE">
        <w:t>tandis que dans les villages, ils sont plus de 65%.</w:t>
      </w:r>
    </w:p>
    <w:p w:rsidR="002476FE" w:rsidRDefault="00510F9E" w:rsidP="00421F21">
      <w:pPr>
        <w:pStyle w:val="Titre2"/>
      </w:pPr>
      <w:bookmarkStart w:id="24" w:name="_Toc2704244"/>
      <w:r>
        <w:t>2.</w:t>
      </w:r>
      <w:r w:rsidR="00421F21">
        <w:t>1</w:t>
      </w:r>
      <w:r w:rsidR="00D65A0E">
        <w:t xml:space="preserve"> Jeunesse des localités</w:t>
      </w:r>
      <w:r w:rsidR="002476FE">
        <w:t xml:space="preserve"> connectées</w:t>
      </w:r>
      <w:r w:rsidR="00635C6F">
        <w:t xml:space="preserve"> ou ayant les moyens de se connecter</w:t>
      </w:r>
      <w:r w:rsidR="00B457D3">
        <w:t xml:space="preserve"> (télévision ou internet)</w:t>
      </w:r>
      <w:bookmarkEnd w:id="24"/>
    </w:p>
    <w:p w:rsidR="00356F9C" w:rsidRPr="0061266A" w:rsidRDefault="00356F9C" w:rsidP="00D2209D">
      <w:pPr>
        <w:spacing w:after="0"/>
      </w:pPr>
      <w:r w:rsidRPr="0061266A">
        <w:t>Les jeunes les plus connectés que nous ayons rencont</w:t>
      </w:r>
      <w:r w:rsidR="00453953" w:rsidRPr="0061266A">
        <w:t>rés durant la première partie de l’enquête qualitative</w:t>
      </w:r>
      <w:r w:rsidRPr="0061266A">
        <w:t>, sont :</w:t>
      </w:r>
    </w:p>
    <w:p w:rsidR="00356F9C" w:rsidRPr="0061266A" w:rsidRDefault="00356F9C" w:rsidP="00356F9C">
      <w:pPr>
        <w:pStyle w:val="Paragraphedeliste"/>
        <w:numPr>
          <w:ilvl w:val="0"/>
          <w:numId w:val="1"/>
        </w:numPr>
      </w:pPr>
      <w:r w:rsidRPr="0061266A">
        <w:t xml:space="preserve">Un des </w:t>
      </w:r>
      <w:r w:rsidR="000333DC" w:rsidRPr="0061266A">
        <w:t xml:space="preserve">3 </w:t>
      </w:r>
      <w:r w:rsidRPr="0061266A">
        <w:t>groupe</w:t>
      </w:r>
      <w:r w:rsidR="000333DC" w:rsidRPr="0061266A">
        <w:t>s</w:t>
      </w:r>
      <w:r w:rsidRPr="0061266A">
        <w:t xml:space="preserve"> de l’Université de Koudougou</w:t>
      </w:r>
      <w:r w:rsidR="000333DC" w:rsidRPr="0061266A">
        <w:t>,</w:t>
      </w:r>
      <w:r w:rsidRPr="0061266A">
        <w:t xml:space="preserve"> de jeunes étudiant</w:t>
      </w:r>
      <w:r w:rsidR="000333DC" w:rsidRPr="0061266A">
        <w:t>s</w:t>
      </w:r>
      <w:r w:rsidRPr="0061266A">
        <w:t xml:space="preserve"> en p</w:t>
      </w:r>
      <w:r w:rsidR="000333DC" w:rsidRPr="0061266A">
        <w:t>sychologie tous originaires</w:t>
      </w:r>
      <w:r w:rsidRPr="0061266A">
        <w:t xml:space="preserve"> de</w:t>
      </w:r>
      <w:r w:rsidR="000333DC" w:rsidRPr="0061266A">
        <w:t xml:space="preserve"> communes chef-lieu de provinces</w:t>
      </w:r>
      <w:r w:rsidRPr="0061266A">
        <w:t xml:space="preserve"> </w:t>
      </w:r>
      <w:r w:rsidR="000333DC" w:rsidRPr="0061266A">
        <w:t>(</w:t>
      </w:r>
      <w:r w:rsidRPr="0061266A">
        <w:t>Ziniarié, Dédougou</w:t>
      </w:r>
      <w:r w:rsidR="000333DC" w:rsidRPr="0061266A">
        <w:t>, Koudougou, Banfora</w:t>
      </w:r>
      <w:r w:rsidR="00C053F4" w:rsidRPr="0061266A">
        <w:t xml:space="preserve"> et Imas</w:t>
      </w:r>
      <w:r w:rsidR="00C8519F" w:rsidRPr="0061266A">
        <w:t>g</w:t>
      </w:r>
      <w:r w:rsidR="00C053F4" w:rsidRPr="0061266A">
        <w:t>o</w:t>
      </w:r>
      <w:r w:rsidR="00C8519F" w:rsidRPr="0061266A">
        <w:t>),</w:t>
      </w:r>
    </w:p>
    <w:p w:rsidR="00C8519F" w:rsidRPr="0061266A" w:rsidRDefault="00C8519F" w:rsidP="00356F9C">
      <w:pPr>
        <w:pStyle w:val="Paragraphedeliste"/>
        <w:numPr>
          <w:ilvl w:val="0"/>
          <w:numId w:val="1"/>
        </w:numPr>
      </w:pPr>
      <w:r w:rsidRPr="0061266A">
        <w:t xml:space="preserve">Deux groupes parmi les 6 rencontrés dans le Sahel, puisqu’il s’agit de deux villages situés à proximité de Dori le </w:t>
      </w:r>
      <w:r w:rsidR="00B60800" w:rsidRPr="0061266A">
        <w:t>chef-lieu de la région du Sahel,</w:t>
      </w:r>
    </w:p>
    <w:p w:rsidR="00B60800" w:rsidRPr="0061266A" w:rsidRDefault="00B60800" w:rsidP="00356F9C">
      <w:pPr>
        <w:pStyle w:val="Paragraphedeliste"/>
        <w:numPr>
          <w:ilvl w:val="0"/>
          <w:numId w:val="1"/>
        </w:numPr>
      </w:pPr>
      <w:r w:rsidRPr="0061266A">
        <w:t>Un groupe rencontré à Ziniaré dans l’Oubritenga</w:t>
      </w:r>
      <w:r w:rsidR="0061266A" w:rsidRPr="0061266A">
        <w:t>,</w:t>
      </w:r>
    </w:p>
    <w:p w:rsidR="0061266A" w:rsidRPr="0061266A" w:rsidRDefault="0061266A" w:rsidP="00356F9C">
      <w:pPr>
        <w:pStyle w:val="Paragraphedeliste"/>
        <w:numPr>
          <w:ilvl w:val="0"/>
          <w:numId w:val="1"/>
        </w:numPr>
      </w:pPr>
      <w:r w:rsidRPr="0061266A">
        <w:t>Sept groupes rencontrés à Fada N’Gourma dans la région de l’Est.</w:t>
      </w:r>
    </w:p>
    <w:p w:rsidR="007F542B" w:rsidRDefault="00B457D3" w:rsidP="00453953">
      <w:pPr>
        <w:jc w:val="both"/>
      </w:pPr>
      <w:r>
        <w:t>Lors de l’enquête quantitative, il a été plus compliqué de faire cette distinction</w:t>
      </w:r>
      <w:r w:rsidR="00BC45C5">
        <w:t xml:space="preserve"> tout en</w:t>
      </w:r>
      <w:r>
        <w:t xml:space="preserve"> prenant en considération à la fois le niveau économique et la localité de résidence. Afin de vérifier le résultat qualitatif, nous nous sommes davantage concentré sur </w:t>
      </w:r>
      <w:r w:rsidR="00BB1321">
        <w:t xml:space="preserve">le lieu de résidence. Il est néanmoins probable que les résultats auraient marqué une différence </w:t>
      </w:r>
      <w:r w:rsidR="007F542B">
        <w:t>plus nette si nous avions pu combiner les deux déterminants à nos calculs.</w:t>
      </w:r>
      <w:r w:rsidR="005D0DD7">
        <w:t xml:space="preserve"> L’enquête quantitative dans les villages a concerné 219 jeunes au cours de cette enquête quantitative.</w:t>
      </w:r>
    </w:p>
    <w:p w:rsidR="00FC75E7" w:rsidRPr="00FC75E7" w:rsidRDefault="00FC75E7" w:rsidP="00D447F6">
      <w:pPr>
        <w:pStyle w:val="Titre3"/>
      </w:pPr>
      <w:bookmarkStart w:id="25" w:name="_Toc535941386"/>
      <w:bookmarkStart w:id="26" w:name="_Toc2704245"/>
      <w:r>
        <w:t>La considération de l’obsolescence de la radio</w:t>
      </w:r>
      <w:bookmarkEnd w:id="25"/>
      <w:bookmarkEnd w:id="26"/>
    </w:p>
    <w:p w:rsidR="00794CE9" w:rsidRDefault="00BC45C5" w:rsidP="00FA1CC5">
      <w:pPr>
        <w:jc w:val="both"/>
      </w:pPr>
      <w:r>
        <w:t>L</w:t>
      </w:r>
      <w:r w:rsidR="00794CE9">
        <w:t>’enquête quantitative a montré que l</w:t>
      </w:r>
      <w:r>
        <w:t xml:space="preserve">a radio fait partie des moyens les plus utilisés pour s’informer dans le milieu urbain. </w:t>
      </w:r>
      <w:r w:rsidR="0091549E">
        <w:t>Le graphique ci-dessous montre que</w:t>
      </w:r>
      <w:r w:rsidR="005D0DD7">
        <w:t>,</w:t>
      </w:r>
      <w:r w:rsidR="0091549E">
        <w:t xml:space="preserve"> pour 38% des jeunes interrogés dans ce milieu, la radio est </w:t>
      </w:r>
      <w:r w:rsidR="00127EB0">
        <w:t>le premier outil</w:t>
      </w:r>
      <w:r w:rsidR="0091549E">
        <w:t xml:space="preserve"> choisis pour s’informer.</w:t>
      </w:r>
    </w:p>
    <w:p w:rsidR="00FA2EF0" w:rsidRDefault="0091549E" w:rsidP="0091549E">
      <w:pPr>
        <w:spacing w:after="0"/>
        <w:jc w:val="center"/>
      </w:pPr>
      <w:r>
        <w:rPr>
          <w:noProof/>
          <w:lang w:eastAsia="fr-FR"/>
        </w:rPr>
        <w:lastRenderedPageBreak/>
        <w:drawing>
          <wp:inline distT="0" distB="0" distL="0" distR="0" wp14:anchorId="64DCA728" wp14:editId="00059D00">
            <wp:extent cx="5400000" cy="3240000"/>
            <wp:effectExtent l="0" t="0" r="10795" b="17780"/>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1549E" w:rsidRDefault="00802665" w:rsidP="00802665">
      <w:pPr>
        <w:pStyle w:val="Lgende"/>
        <w:jc w:val="center"/>
      </w:pPr>
      <w:bookmarkStart w:id="27" w:name="_Toc2702209"/>
      <w:r>
        <w:t xml:space="preserve">Figure </w:t>
      </w:r>
      <w:fldSimple w:instr=" SEQ Figure \* ARABIC ">
        <w:r w:rsidR="00D1659A">
          <w:rPr>
            <w:noProof/>
          </w:rPr>
          <w:t>4</w:t>
        </w:r>
      </w:fldSimple>
      <w:r>
        <w:t xml:space="preserve"> </w:t>
      </w:r>
      <w:r w:rsidRPr="0036414D">
        <w:t>Préférence de canaux d’information des jeunes dans les chefs-lieux de région (en %)</w:t>
      </w:r>
      <w:bookmarkEnd w:id="27"/>
    </w:p>
    <w:p w:rsidR="00C8519F" w:rsidRDefault="00BC45C5" w:rsidP="00FA1CC5">
      <w:pPr>
        <w:jc w:val="both"/>
      </w:pPr>
      <w:r>
        <w:t xml:space="preserve">Néanmoins, </w:t>
      </w:r>
      <w:r w:rsidR="00794CE9">
        <w:t>les résultats qualitatifs montrent qu’il s’agit d’une utilisation par défaut</w:t>
      </w:r>
      <w:r w:rsidR="00874740">
        <w:t xml:space="preserve"> à certaine période de la journée ou </w:t>
      </w:r>
      <w:r w:rsidR="00794CE9">
        <w:t>durant les moments où les autres moyens d’information ne sont pas disponibles. P</w:t>
      </w:r>
      <w:r w:rsidR="00FA1CC5">
        <w:t>our ces jeunes en particulier, l’utilisation et l’écoute de la</w:t>
      </w:r>
      <w:r w:rsidR="00874740">
        <w:t xml:space="preserve"> radio est considérée comme un outils</w:t>
      </w:r>
      <w:r w:rsidR="008D16A0">
        <w:t xml:space="preserve"> plus ou moins obsolète. Ils donnent peu</w:t>
      </w:r>
      <w:r w:rsidR="00A167FB">
        <w:t xml:space="preserve"> </w:t>
      </w:r>
      <w:r w:rsidR="008D16A0">
        <w:t>d’</w:t>
      </w:r>
      <w:r w:rsidR="00FA1CC5">
        <w:t>importance</w:t>
      </w:r>
      <w:r w:rsidR="008D16A0">
        <w:t xml:space="preserve"> et manifestent peu d’intérêt pour</w:t>
      </w:r>
      <w:r w:rsidR="00FA1CC5">
        <w:t xml:space="preserve"> cet outil d’information et de communication qui</w:t>
      </w:r>
      <w:r w:rsidR="00874740">
        <w:t>,</w:t>
      </w:r>
      <w:r w:rsidR="00FA1CC5">
        <w:t xml:space="preserve"> selon la majorité d’entre eux manque de supports visuels</w:t>
      </w:r>
      <w:r w:rsidR="00A167FB">
        <w:t xml:space="preserve"> et n’est pas assez distrayant</w:t>
      </w:r>
      <w:r w:rsidR="00874740">
        <w:t>. Pour eux,</w:t>
      </w:r>
      <w:r w:rsidR="00FA1CC5">
        <w:t xml:space="preserve"> l’information est plus intéressante et plus stimulante à travers la télévision</w:t>
      </w:r>
      <w:r w:rsidR="00A167FB">
        <w:t xml:space="preserve"> et à travers le</w:t>
      </w:r>
      <w:r w:rsidR="00FA1CC5">
        <w:t>s applications Facebook et WhatsApp</w:t>
      </w:r>
      <w:r w:rsidR="00303AC2">
        <w:t xml:space="preserve"> dont ils</w:t>
      </w:r>
      <w:r w:rsidR="00FA1CC5">
        <w:t xml:space="preserve"> disposent sur leurs smartphones</w:t>
      </w:r>
      <w:r w:rsidR="00A167FB">
        <w:t xml:space="preserve"> </w:t>
      </w:r>
      <w:r w:rsidR="00303AC2">
        <w:t>(</w:t>
      </w:r>
      <w:r w:rsidR="00A167FB">
        <w:t>pour celles et ceux qui en possèdent</w:t>
      </w:r>
      <w:r w:rsidR="00303AC2">
        <w:t>)</w:t>
      </w:r>
      <w:r w:rsidR="00FA1CC5">
        <w:t xml:space="preserve">. Venant de familles d’un niveau socio-économique </w:t>
      </w:r>
      <w:r w:rsidR="00BE1F52">
        <w:t>plus ou moins élevé, même s’</w:t>
      </w:r>
      <w:r w:rsidR="0044769F">
        <w:t>ils n’ont pas eux-mêmes les équipements (télévision</w:t>
      </w:r>
      <w:r w:rsidR="00303AC2">
        <w:t>s</w:t>
      </w:r>
      <w:r w:rsidR="0044769F">
        <w:t>, décodeur</w:t>
      </w:r>
      <w:r w:rsidR="00303AC2">
        <w:t>s, smartphones)</w:t>
      </w:r>
      <w:r w:rsidR="0044769F">
        <w:t xml:space="preserve"> et l</w:t>
      </w:r>
      <w:r w:rsidR="00BE1F52">
        <w:t>es moyens nécessaires</w:t>
      </w:r>
      <w:r w:rsidR="00303AC2">
        <w:t xml:space="preserve"> (électricité, abonnements aux chaînes d’information, achat d’unités de connexion internet)</w:t>
      </w:r>
      <w:r w:rsidR="006D6840">
        <w:t xml:space="preserve"> pour</w:t>
      </w:r>
      <w:r w:rsidR="00BE1F52">
        <w:t xml:space="preserve"> l’accès à ce type d’informations, ils préfèrent se rapprocher de personnes ayant à leur disposition les équipements en question, plutôt que d’avoir recours à la radio.  </w:t>
      </w:r>
    </w:p>
    <w:p w:rsidR="00FC75E7" w:rsidRPr="00FC75E7" w:rsidRDefault="00FC75E7" w:rsidP="00D447F6">
      <w:pPr>
        <w:pStyle w:val="Titre3"/>
      </w:pPr>
      <w:bookmarkStart w:id="28" w:name="_Toc535941387"/>
      <w:bookmarkStart w:id="29" w:name="_Toc2704246"/>
      <w:r w:rsidRPr="00FC75E7">
        <w:t>L’intérêt pour le divertissement télévisuel international</w:t>
      </w:r>
      <w:bookmarkEnd w:id="28"/>
      <w:r w:rsidR="006D6840">
        <w:t xml:space="preserve"> et pour les informations sur la télévision nationale</w:t>
      </w:r>
      <w:bookmarkEnd w:id="29"/>
      <w:r w:rsidRPr="00FC75E7">
        <w:t xml:space="preserve"> </w:t>
      </w:r>
    </w:p>
    <w:p w:rsidR="006D6840" w:rsidRDefault="00505007" w:rsidP="00FA1CC5">
      <w:pPr>
        <w:jc w:val="both"/>
      </w:pPr>
      <w:r>
        <w:t>A la télévision</w:t>
      </w:r>
      <w:r w:rsidR="000C1E32">
        <w:t>, les jeunes sont</w:t>
      </w:r>
      <w:r>
        <w:t xml:space="preserve"> intéressés par les chaînes internationales</w:t>
      </w:r>
      <w:r w:rsidR="00F859DA">
        <w:t xml:space="preserve"> d’information</w:t>
      </w:r>
      <w:r>
        <w:t xml:space="preserve"> comme France 24. </w:t>
      </w:r>
      <w:r w:rsidR="00F859DA">
        <w:t xml:space="preserve">Ils regardent également les chaînes de divertissement pour les séries télévisées, la musique et les matchs de football européens. </w:t>
      </w:r>
    </w:p>
    <w:p w:rsidR="00505007" w:rsidRDefault="00F859DA" w:rsidP="00FA1CC5">
      <w:pPr>
        <w:jc w:val="both"/>
      </w:pPr>
      <w:r>
        <w:t xml:space="preserve">Au niveau national, ils regardent tout aussi bien la RTB </w:t>
      </w:r>
      <w:r w:rsidR="006D6840">
        <w:t xml:space="preserve">que BF1. Les journaux d’information sont les principaux programmes regardés. </w:t>
      </w:r>
    </w:p>
    <w:p w:rsidR="00FC75E7" w:rsidRPr="00FC75E7" w:rsidRDefault="00FC75E7" w:rsidP="00D447F6">
      <w:pPr>
        <w:pStyle w:val="Titre3"/>
      </w:pPr>
      <w:bookmarkStart w:id="30" w:name="_Toc535941388"/>
      <w:bookmarkStart w:id="31" w:name="_Toc2704247"/>
      <w:r w:rsidRPr="00FC75E7">
        <w:t>La connexion au réseau Facebook</w:t>
      </w:r>
      <w:bookmarkEnd w:id="30"/>
      <w:bookmarkEnd w:id="31"/>
    </w:p>
    <w:p w:rsidR="000C1E32" w:rsidRDefault="005C3F55" w:rsidP="00FA1CC5">
      <w:pPr>
        <w:jc w:val="both"/>
      </w:pPr>
      <w:r>
        <w:t xml:space="preserve">Ils sont régulièrement connectés à Facebook. Ce réseau social est utilisé pour les échanges entre amis mais aussi pour les rencontres amicales et amoureuses. Il permet d’être connecté à un grand nombre d’autres jeunes burkinabé et de rencontrer de nouvelles personnes. Facebook est également beaucoup utilisé comme </w:t>
      </w:r>
      <w:r>
        <w:lastRenderedPageBreak/>
        <w:t>moyen de s’informer</w:t>
      </w:r>
      <w:r w:rsidR="008D16A0">
        <w:t> :</w:t>
      </w:r>
      <w:r>
        <w:t xml:space="preserve"> </w:t>
      </w:r>
      <w:r w:rsidR="008601CA">
        <w:t>par les abonnements aux médias</w:t>
      </w:r>
      <w:r>
        <w:t xml:space="preserve"> d’information et p</w:t>
      </w:r>
      <w:r w:rsidR="006E7039">
        <w:t xml:space="preserve">ar le partage des informations de leurs contacts. </w:t>
      </w:r>
      <w:r w:rsidR="008601CA">
        <w:t xml:space="preserve">Le graphique ci-dessous montre </w:t>
      </w:r>
      <w:r w:rsidR="009F24EB">
        <w:t xml:space="preserve">le niveau de consultation de différents types de pages sur Facebook par les jeunes vivant dans les chefs lieu de région : </w:t>
      </w:r>
    </w:p>
    <w:p w:rsidR="00FD5A6D" w:rsidRDefault="00FD5A6D" w:rsidP="009F24EB">
      <w:pPr>
        <w:spacing w:after="0"/>
        <w:jc w:val="both"/>
      </w:pPr>
      <w:r>
        <w:rPr>
          <w:noProof/>
          <w:lang w:eastAsia="fr-FR"/>
        </w:rPr>
        <w:drawing>
          <wp:inline distT="0" distB="0" distL="0" distR="0" wp14:anchorId="7264B8F4" wp14:editId="1D184C13">
            <wp:extent cx="6423660" cy="4579620"/>
            <wp:effectExtent l="0" t="0" r="15240" b="11430"/>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F24EB" w:rsidRDefault="00802665" w:rsidP="00802665">
      <w:pPr>
        <w:pStyle w:val="Lgende"/>
      </w:pPr>
      <w:bookmarkStart w:id="32" w:name="_Toc2702210"/>
      <w:r>
        <w:t xml:space="preserve">Figure </w:t>
      </w:r>
      <w:fldSimple w:instr=" SEQ Figure \* ARABIC ">
        <w:r w:rsidR="00D1659A">
          <w:rPr>
            <w:noProof/>
          </w:rPr>
          <w:t>5</w:t>
        </w:r>
      </w:fldSimple>
      <w:r>
        <w:t xml:space="preserve"> </w:t>
      </w:r>
      <w:r w:rsidRPr="002E424E">
        <w:t>Consultation de différents types de pages sur Facebook par les 219 jeunes interrogés vivant dans les chefs-lieux de région</w:t>
      </w:r>
      <w:bookmarkEnd w:id="32"/>
    </w:p>
    <w:p w:rsidR="00F859DA" w:rsidRDefault="006E7039" w:rsidP="00FA1CC5">
      <w:pPr>
        <w:jc w:val="both"/>
      </w:pPr>
      <w:r>
        <w:t>Concernant les faits d’actualité, certains disent qu’ils commentent parfois les actualités publiées p</w:t>
      </w:r>
      <w:r w:rsidR="007E64FC">
        <w:t>ar d’autres personnes, mais majoritairement ils</w:t>
      </w:r>
      <w:r>
        <w:t xml:space="preserve"> </w:t>
      </w:r>
      <w:r w:rsidR="00AE1BB9">
        <w:t>estiment être plus observateur</w:t>
      </w:r>
      <w:r w:rsidR="003C04A8">
        <w:t>s</w:t>
      </w:r>
      <w:r w:rsidR="00AE1BB9">
        <w:t xml:space="preserve">. </w:t>
      </w:r>
      <w:r w:rsidR="00FC75E7">
        <w:t xml:space="preserve">Néanmoins, en dehors de l’information publique et de l’actualité, la plupart de ces jeunes </w:t>
      </w:r>
      <w:r w:rsidR="00AE1BB9">
        <w:t>partage</w:t>
      </w:r>
      <w:r w:rsidR="00FC75E7">
        <w:t>nt</w:t>
      </w:r>
      <w:r w:rsidR="00AE1BB9">
        <w:t xml:space="preserve"> d</w:t>
      </w:r>
      <w:r w:rsidR="00FC75E7">
        <w:t xml:space="preserve">es </w:t>
      </w:r>
      <w:r w:rsidR="00AE1BB9">
        <w:t>informations ou de</w:t>
      </w:r>
      <w:r w:rsidR="00FC75E7">
        <w:t>s photos personnelles. C</w:t>
      </w:r>
      <w:r w:rsidR="00AE1BB9">
        <w:t xml:space="preserve">ertains aiment partager des conseils sur la santé, sur le bien-être ou sur la moralité. D’autres apprécient également </w:t>
      </w:r>
      <w:r w:rsidR="00957E6B">
        <w:t>l</w:t>
      </w:r>
      <w:r w:rsidR="00FC75E7">
        <w:t xml:space="preserve">e </w:t>
      </w:r>
      <w:r w:rsidR="00957E6B">
        <w:t>partage d’</w:t>
      </w:r>
      <w:r w:rsidR="00AE1BB9">
        <w:t>im</w:t>
      </w:r>
      <w:r w:rsidR="00957E6B">
        <w:t>ages, de pensées, de souhaits ou de</w:t>
      </w:r>
      <w:r w:rsidR="00FC75E7">
        <w:t xml:space="preserve"> citations re</w:t>
      </w:r>
      <w:r w:rsidR="003E491D">
        <w:t>ligieuses avec leurs contact</w:t>
      </w:r>
      <w:r w:rsidR="00FC75E7">
        <w:t xml:space="preserve">s. </w:t>
      </w:r>
    </w:p>
    <w:p w:rsidR="00016887" w:rsidRPr="003C04A8" w:rsidRDefault="00016887" w:rsidP="00016887">
      <w:pPr>
        <w:pStyle w:val="Titre3"/>
      </w:pPr>
      <w:bookmarkStart w:id="33" w:name="_Toc535941389"/>
      <w:bookmarkStart w:id="34" w:name="_Toc2704248"/>
      <w:r w:rsidRPr="003C04A8">
        <w:t>L’intégration de Groupes de conversation sur WhatsApp</w:t>
      </w:r>
      <w:bookmarkEnd w:id="33"/>
      <w:bookmarkEnd w:id="34"/>
    </w:p>
    <w:p w:rsidR="008D76B1" w:rsidRDefault="00016887" w:rsidP="00016887">
      <w:pPr>
        <w:jc w:val="both"/>
      </w:pPr>
      <w:r>
        <w:t xml:space="preserve">La communication via l’application WhatsApp est également très répandue auprès de ces jeunes. Sur la figure 5 ci-dessous, on remarque d’ailleurs, qu’en milieu urbain elle est légèrement plus utilisée </w:t>
      </w:r>
      <w:r w:rsidR="008F2F23">
        <w:t xml:space="preserve">que Facebook. </w:t>
      </w:r>
    </w:p>
    <w:p w:rsidR="008F2F23" w:rsidRDefault="008F2F23" w:rsidP="00016887">
      <w:pPr>
        <w:jc w:val="both"/>
      </w:pPr>
      <w:r>
        <w:rPr>
          <w:noProof/>
          <w:lang w:eastAsia="fr-FR"/>
        </w:rPr>
        <w:lastRenderedPageBreak/>
        <w:drawing>
          <wp:anchor distT="0" distB="0" distL="114300" distR="114300" simplePos="0" relativeHeight="251643904" behindDoc="0" locked="0" layoutInCell="1" allowOverlap="1" wp14:anchorId="482B37AA" wp14:editId="3D034887">
            <wp:simplePos x="0" y="0"/>
            <wp:positionH relativeFrom="column">
              <wp:posOffset>1219200</wp:posOffset>
            </wp:positionH>
            <wp:positionV relativeFrom="paragraph">
              <wp:posOffset>-274320</wp:posOffset>
            </wp:positionV>
            <wp:extent cx="3599815" cy="2879725"/>
            <wp:effectExtent l="0" t="0" r="19685" b="15875"/>
            <wp:wrapSquare wrapText="bothSides"/>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8F2F23" w:rsidRDefault="008F2F23" w:rsidP="00016887">
      <w:pPr>
        <w:jc w:val="both"/>
      </w:pPr>
    </w:p>
    <w:p w:rsidR="008F2F23" w:rsidRDefault="008F2F23" w:rsidP="00016887">
      <w:pPr>
        <w:jc w:val="both"/>
      </w:pPr>
    </w:p>
    <w:p w:rsidR="008F2F23" w:rsidRDefault="008F2F23" w:rsidP="00016887">
      <w:pPr>
        <w:jc w:val="both"/>
      </w:pPr>
    </w:p>
    <w:p w:rsidR="008F2F23" w:rsidRDefault="008F2F23" w:rsidP="00016887">
      <w:pPr>
        <w:jc w:val="both"/>
      </w:pPr>
    </w:p>
    <w:p w:rsidR="008F2F23" w:rsidRDefault="008F2F23" w:rsidP="00016887">
      <w:pPr>
        <w:jc w:val="both"/>
      </w:pPr>
    </w:p>
    <w:p w:rsidR="008F2F23" w:rsidRDefault="008F2F23" w:rsidP="00016887">
      <w:pPr>
        <w:jc w:val="both"/>
      </w:pPr>
    </w:p>
    <w:p w:rsidR="008F2F23" w:rsidRDefault="008F2F23" w:rsidP="00016887">
      <w:pPr>
        <w:jc w:val="both"/>
      </w:pPr>
    </w:p>
    <w:p w:rsidR="008F2F23" w:rsidRDefault="008F2F23" w:rsidP="008F2F23">
      <w:pPr>
        <w:spacing w:after="0"/>
      </w:pPr>
    </w:p>
    <w:p w:rsidR="008D76B1" w:rsidRPr="008F2F23" w:rsidRDefault="008D76B1" w:rsidP="008F2F23">
      <w:pPr>
        <w:spacing w:after="0"/>
      </w:pPr>
    </w:p>
    <w:p w:rsidR="008F2F23" w:rsidRDefault="00802665" w:rsidP="00802665">
      <w:pPr>
        <w:pStyle w:val="Lgende"/>
        <w:jc w:val="center"/>
      </w:pPr>
      <w:bookmarkStart w:id="35" w:name="_Toc2702211"/>
      <w:r>
        <w:t xml:space="preserve">Figure </w:t>
      </w:r>
      <w:fldSimple w:instr=" SEQ Figure \* ARABIC ">
        <w:r w:rsidR="00D1659A">
          <w:rPr>
            <w:noProof/>
          </w:rPr>
          <w:t>6</w:t>
        </w:r>
      </w:fldSimple>
      <w:r>
        <w:t xml:space="preserve"> </w:t>
      </w:r>
      <w:r w:rsidRPr="00CB4676">
        <w:t>Proportion de jeunes utilisant les deux principaux réseaux sociaux en milieu rural et urbain (en %)</w:t>
      </w:r>
      <w:bookmarkEnd w:id="35"/>
    </w:p>
    <w:p w:rsidR="006D6840" w:rsidRPr="006D6840" w:rsidRDefault="008F2F23" w:rsidP="008F2F23">
      <w:pPr>
        <w:jc w:val="both"/>
      </w:pPr>
      <w:r>
        <w:t>Elle est</w:t>
      </w:r>
      <w:r w:rsidR="00016887">
        <w:t xml:space="preserve"> un moyen de communiquer et de partager des photos de manière personnelle entre amis. Mais WhatsApp peut également être une façon de s’informer sur l’actualité, de débattre et d’échanger des idées. C’est par le </w:t>
      </w:r>
      <w:r>
        <w:t>biais des groupes</w:t>
      </w:r>
      <w:r w:rsidR="00016887">
        <w:t xml:space="preserve"> WhatsApp (et dans une moindre mesure les groupes sur Facebook) que ces jeunes nous ont dit être les plus actifs, car ils s’y sentent plus à l’aise, plus en confiance et donc plus libres de dire ce qu’ils pensent. Selon leurs propres mots « </w:t>
      </w:r>
      <w:r w:rsidR="00016887" w:rsidRPr="00C77393">
        <w:rPr>
          <w:i/>
        </w:rPr>
        <w:t>dans ces groupes on se connait, on connait tous ceux qui y sont donc il y a pas de problèmes, on peut dire ce qu’on pense […] on peut dire ce qu’on veut.</w:t>
      </w:r>
      <w:r w:rsidR="00016887">
        <w:t> » Cette perception de la confiance et de l’entre soi est vraisembla</w:t>
      </w:r>
      <w:r>
        <w:t>blement importante. C’est</w:t>
      </w:r>
      <w:r w:rsidR="00016887">
        <w:t xml:space="preserve"> une donnée décisive lorsqu’il s’agit d’être acteur sur les réseaux sociaux. Partager son point de vue de manière publique en affichant son numéro de téléphone (sur WhatsApp) ou son « profil » (sur Facebook) peut être considéré comme dangereux. Cela équivaut à s’exposer aux critiques de personnes inconnues, qui, protégées derrière un écran n’ont pas de filtres émotionnelles les empêchant de s’opposer de façon virulente et violente à un avis. A l’inverse dans un groupe de personnes qui se connaissent personnellement, la retenue des propos est de rigueur et la courtoisie finit le plus souvent par l’emporter.</w:t>
      </w:r>
    </w:p>
    <w:p w:rsidR="0004287B" w:rsidRDefault="00B72B68" w:rsidP="008236DA">
      <w:pPr>
        <w:jc w:val="both"/>
      </w:pPr>
      <w:r>
        <w:t>Ce défaut de confiance est aussi le fait de la situation sécuritaire actuelle et des interprétations qui peuvent être faites de toutes déclarations.</w:t>
      </w:r>
      <w:r w:rsidR="00453541">
        <w:t xml:space="preserve"> C’est également l’héritage ancré dans les mémoires</w:t>
      </w:r>
      <w:r>
        <w:t xml:space="preserve"> de la perception d’un système politique plus ou moins opaque où la suspicion d’espionnage et d’infiltration est courante.</w:t>
      </w:r>
      <w:r w:rsidR="00C77393">
        <w:t xml:space="preserve"> </w:t>
      </w:r>
      <w:r w:rsidR="00B36732">
        <w:t>Il y a une certaine volonté de restreindre la diffusion de l’information et le parta</w:t>
      </w:r>
      <w:r w:rsidR="00453541">
        <w:t>ge des avis sur l’actualité</w:t>
      </w:r>
      <w:r w:rsidR="00B36732">
        <w:t xml:space="preserve"> en public</w:t>
      </w:r>
      <w:r w:rsidR="00453541">
        <w:t>,</w:t>
      </w:r>
      <w:r w:rsidR="00B36732">
        <w:t xml:space="preserve"> ils ne se sentent pas en confiance et souhaitent maîtriser leur communicati</w:t>
      </w:r>
      <w:r w:rsidR="00797F9D">
        <w:t>on afin de ne pas s’exposer à</w:t>
      </w:r>
      <w:r w:rsidR="00660279">
        <w:t xml:space="preserve"> de potentielles représ</w:t>
      </w:r>
      <w:r w:rsidR="00E73627">
        <w:t>ailles</w:t>
      </w:r>
      <w:r w:rsidR="00B36732">
        <w:t>.</w:t>
      </w:r>
      <w:r w:rsidR="00E73627">
        <w:t xml:space="preserve"> Considérant que ces dernières peuvent aller au-delà des réseaux sociaux et venir menacer le quotidien de ces personnes</w:t>
      </w:r>
      <w:r w:rsidR="00016887">
        <w:t>, leur avenir professionnel</w:t>
      </w:r>
      <w:r w:rsidR="00E73627">
        <w:t xml:space="preserve"> voir</w:t>
      </w:r>
      <w:r w:rsidR="00797F9D">
        <w:t>,</w:t>
      </w:r>
      <w:r w:rsidR="00E73627">
        <w:t xml:space="preserve"> dans le pire des cas</w:t>
      </w:r>
      <w:r w:rsidR="00797F9D">
        <w:t xml:space="preserve">, leur </w:t>
      </w:r>
      <w:r w:rsidR="00E73627">
        <w:t>intégrité physique. Ainsi, on ne partage</w:t>
      </w:r>
      <w:r w:rsidR="00B36732">
        <w:t xml:space="preserve"> pas n’importe qu’elle information</w:t>
      </w:r>
      <w:r w:rsidR="00E73627">
        <w:t xml:space="preserve"> ou n’importe qu’elle avis</w:t>
      </w:r>
      <w:r w:rsidR="008236DA">
        <w:t xml:space="preserve"> face à n’importe qui.</w:t>
      </w:r>
    </w:p>
    <w:p w:rsidR="008236DA" w:rsidRDefault="0004287B" w:rsidP="00016887">
      <w:pPr>
        <w:jc w:val="both"/>
      </w:pPr>
      <w:r>
        <w:t>Selon notre compréhension et notre interprétation de ces déclarations, cela ne veut pas nécessairement dire que les jeunes ne souhaitent pas participer à des débats publics et pouvoir exposer leurs points</w:t>
      </w:r>
      <w:r w:rsidR="00D60323">
        <w:t xml:space="preserve"> de vue et leurs avis. Mais plutôt, qu’ils ont b</w:t>
      </w:r>
      <w:r w:rsidR="00797F9D">
        <w:t xml:space="preserve">esoin de se sentir protéger et cela </w:t>
      </w:r>
      <w:r w:rsidR="00A31C29">
        <w:t xml:space="preserve">peut dans certains cas </w:t>
      </w:r>
      <w:r w:rsidR="00797F9D">
        <w:t>passe</w:t>
      </w:r>
      <w:r w:rsidR="00A31C29">
        <w:t>r</w:t>
      </w:r>
      <w:r w:rsidR="00D60323">
        <w:t xml:space="preserve"> par l’anonymat.</w:t>
      </w:r>
    </w:p>
    <w:p w:rsidR="008236DA" w:rsidRDefault="008236DA" w:rsidP="008236DA">
      <w:pPr>
        <w:pStyle w:val="Titre3"/>
      </w:pPr>
      <w:bookmarkStart w:id="36" w:name="_Toc2704249"/>
      <w:r>
        <w:lastRenderedPageBreak/>
        <w:t>La moindre accessibilité des femmes au réseau internet</w:t>
      </w:r>
      <w:bookmarkEnd w:id="36"/>
    </w:p>
    <w:p w:rsidR="008236DA" w:rsidRDefault="008236DA" w:rsidP="008236DA">
      <w:pPr>
        <w:jc w:val="both"/>
      </w:pPr>
      <w:r>
        <w:t>Il n’est pas apparu de différences de point de vue fondamentales entre les femmes et les hommes. Néanmoins, l’enquête quantitative montre une plus grande difficulté pour les femmes d’avoir accès à l’information. C’est particulièrement le cas concernant l’accessibilité à internet.</w:t>
      </w:r>
      <w:r w:rsidR="00AC154F">
        <w:t xml:space="preserve"> </w:t>
      </w:r>
    </w:p>
    <w:p w:rsidR="00AC154F" w:rsidRDefault="00AC154F" w:rsidP="008236DA">
      <w:pPr>
        <w:jc w:val="both"/>
      </w:pPr>
      <w:r>
        <w:t>La figure ci-dessous montre c</w:t>
      </w:r>
      <w:r w:rsidR="00A31C29">
        <w:t>ette différence. L’enquête quantitative menée dans les chefs-lieux de région montre qu’</w:t>
      </w:r>
      <w:r>
        <w:t>aucune femme n’estime qu’elle a très régulièrement accès à internet tandis que plus de 45% d’entre elles n’y ont jamais accès.</w:t>
      </w:r>
    </w:p>
    <w:p w:rsidR="008236DA" w:rsidRDefault="008236DA" w:rsidP="008236DA">
      <w:pPr>
        <w:spacing w:after="0"/>
        <w:jc w:val="center"/>
      </w:pPr>
      <w:r>
        <w:rPr>
          <w:noProof/>
          <w:lang w:eastAsia="fr-FR"/>
        </w:rPr>
        <w:drawing>
          <wp:inline distT="0" distB="0" distL="0" distR="0" wp14:anchorId="42023FBB" wp14:editId="6B53B6DB">
            <wp:extent cx="3600000" cy="2880000"/>
            <wp:effectExtent l="0" t="0" r="635" b="15875"/>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404F8" w:rsidRDefault="00802665" w:rsidP="00802665">
      <w:pPr>
        <w:pStyle w:val="Lgende"/>
        <w:jc w:val="center"/>
      </w:pPr>
      <w:bookmarkStart w:id="37" w:name="_Toc2702212"/>
      <w:r>
        <w:t xml:space="preserve">Figure </w:t>
      </w:r>
      <w:fldSimple w:instr=" SEQ Figure \* ARABIC ">
        <w:r w:rsidR="00D1659A">
          <w:rPr>
            <w:noProof/>
          </w:rPr>
          <w:t>7</w:t>
        </w:r>
      </w:fldSimple>
      <w:r>
        <w:t xml:space="preserve"> </w:t>
      </w:r>
      <w:r w:rsidRPr="00457AEE">
        <w:t>Différence d'accessibilité à internet entre les hommes et les femmes dans les Chef-lieu de région (en %)</w:t>
      </w:r>
      <w:bookmarkEnd w:id="37"/>
    </w:p>
    <w:p w:rsidR="002476FE" w:rsidRDefault="002476FE" w:rsidP="00127EB0">
      <w:pPr>
        <w:pStyle w:val="Titre2"/>
      </w:pPr>
      <w:bookmarkStart w:id="38" w:name="_Toc2704250"/>
      <w:r>
        <w:t>2.2 Jeunesse des localités</w:t>
      </w:r>
      <w:r w:rsidR="00D65A0E">
        <w:t xml:space="preserve"> excentrées</w:t>
      </w:r>
      <w:bookmarkEnd w:id="38"/>
      <w:r>
        <w:t xml:space="preserve"> </w:t>
      </w:r>
    </w:p>
    <w:p w:rsidR="008F5778" w:rsidRDefault="00902143" w:rsidP="00D65A0E">
      <w:r>
        <w:t>Les jeunes des localités plus excentrées, moins connectées aux réseaux internet et téléphoniques et ayant des revenus moins élevé</w:t>
      </w:r>
      <w:r w:rsidR="004E434C">
        <w:t>s et moins stables ont été représentés dans tous les autres entretiens collectifs</w:t>
      </w:r>
      <w:r w:rsidR="008F5778">
        <w:t>, c’est-à-dire :</w:t>
      </w:r>
    </w:p>
    <w:p w:rsidR="00D65A0E" w:rsidRDefault="008F5778" w:rsidP="008F5778">
      <w:pPr>
        <w:pStyle w:val="Paragraphedeliste"/>
        <w:numPr>
          <w:ilvl w:val="0"/>
          <w:numId w:val="1"/>
        </w:numPr>
      </w:pPr>
      <w:r>
        <w:t>Les deux autres entretiens menés à l’Université de Koudougou (avec les jeunes de la région de l’Est et ceux principalement originaire de la région de la Boucle du Mouhoun),</w:t>
      </w:r>
    </w:p>
    <w:p w:rsidR="008F5778" w:rsidRDefault="008F5778" w:rsidP="008F5778">
      <w:pPr>
        <w:pStyle w:val="Paragraphedeliste"/>
        <w:numPr>
          <w:ilvl w:val="0"/>
          <w:numId w:val="1"/>
        </w:numPr>
      </w:pPr>
      <w:r>
        <w:t>Les quatre autres entretiens menés dans la région du Sahel (tous ceux qui n’ont pas été réalisé à proximité de Dori),</w:t>
      </w:r>
    </w:p>
    <w:p w:rsidR="008F5778" w:rsidRDefault="008F5778" w:rsidP="008F5778">
      <w:pPr>
        <w:pStyle w:val="Paragraphedeliste"/>
        <w:numPr>
          <w:ilvl w:val="0"/>
          <w:numId w:val="1"/>
        </w:numPr>
      </w:pPr>
      <w:r>
        <w:t>Les huit entretiens réalisés dans la région du Sud-Ouest,</w:t>
      </w:r>
    </w:p>
    <w:p w:rsidR="008F5778" w:rsidRDefault="008F5778" w:rsidP="008F5778">
      <w:pPr>
        <w:pStyle w:val="Paragraphedeliste"/>
        <w:numPr>
          <w:ilvl w:val="0"/>
          <w:numId w:val="1"/>
        </w:numPr>
      </w:pPr>
      <w:r>
        <w:t xml:space="preserve">Les </w:t>
      </w:r>
      <w:r w:rsidR="00A31C29">
        <w:t>trois</w:t>
      </w:r>
      <w:r w:rsidR="00116D2E">
        <w:t xml:space="preserve"> </w:t>
      </w:r>
      <w:r>
        <w:t>entretiens réalisés</w:t>
      </w:r>
      <w:r w:rsidR="00116D2E">
        <w:t xml:space="preserve"> dans la province du Sanguié,</w:t>
      </w:r>
    </w:p>
    <w:p w:rsidR="001F6B24" w:rsidRDefault="00A31C29" w:rsidP="00A05355">
      <w:pPr>
        <w:pStyle w:val="Paragraphedeliste"/>
        <w:numPr>
          <w:ilvl w:val="0"/>
          <w:numId w:val="1"/>
        </w:numPr>
      </w:pPr>
      <w:r>
        <w:t>Les trois</w:t>
      </w:r>
      <w:r w:rsidR="00116D2E">
        <w:t xml:space="preserve"> entretiens réalisés dans le Mouhoun.</w:t>
      </w:r>
    </w:p>
    <w:p w:rsidR="000739F0" w:rsidRDefault="000739F0" w:rsidP="000739F0">
      <w:pPr>
        <w:jc w:val="both"/>
      </w:pPr>
      <w:r>
        <w:t>Lors de l’enquête quantitative, la distinction a également été faite da</w:t>
      </w:r>
      <w:r w:rsidR="00AC154F">
        <w:t>ns toutes les région</w:t>
      </w:r>
      <w:r w:rsidR="00A31C29">
        <w:t>s</w:t>
      </w:r>
      <w:r w:rsidR="00AC154F">
        <w:t xml:space="preserve"> d’enquête.</w:t>
      </w:r>
      <w:r>
        <w:t xml:space="preserve"> Les données quantitatives ci-dessous correspondent aux jeunes rencontrés dans les com</w:t>
      </w:r>
      <w:r w:rsidR="00917B75">
        <w:t>munes et villages él</w:t>
      </w:r>
      <w:r w:rsidR="00A31C29">
        <w:t>oignés des chef-lieu de région, soit 219 jeunes.</w:t>
      </w:r>
    </w:p>
    <w:p w:rsidR="000B794A" w:rsidRDefault="000B794A" w:rsidP="00D447F6">
      <w:pPr>
        <w:pStyle w:val="Titre3"/>
      </w:pPr>
      <w:bookmarkStart w:id="39" w:name="_Toc2704251"/>
      <w:bookmarkStart w:id="40" w:name="_Toc535941391"/>
      <w:r>
        <w:t>L’intérêt marqué pour la radio</w:t>
      </w:r>
      <w:bookmarkEnd w:id="39"/>
    </w:p>
    <w:p w:rsidR="00AC154F" w:rsidRDefault="00AC154F" w:rsidP="00AC154F">
      <w:pPr>
        <w:jc w:val="both"/>
      </w:pPr>
      <w:r>
        <w:t>La radio est le moyen le plus utilisé par les jeunes des villages</w:t>
      </w:r>
      <w:r w:rsidR="000039C3">
        <w:t xml:space="preserve"> pour s’informer : plus de 90% des jeunes interrogés dans les villages utilisent la radio pour s’informer. De plus l’enquête qualitative montre qu’i</w:t>
      </w:r>
      <w:r>
        <w:t xml:space="preserve">l est le </w:t>
      </w:r>
      <w:r>
        <w:lastRenderedPageBreak/>
        <w:t xml:space="preserve">moyen le plus apprécié et le plus plébiscité par ces jeunes pour obtenir de l’information fiable et relativement rapide (même si ce n’est pas suffisant à leur goût). Il n’en demeure pas moins qu’une grande diversité de canaux d’information est citée et </w:t>
      </w:r>
      <w:r w:rsidR="000039C3">
        <w:t xml:space="preserve">potentiellement </w:t>
      </w:r>
      <w:r>
        <w:t xml:space="preserve">disponible pour les jeunes de ces zones où le réseau téléphonique et internet est moins accessible. </w:t>
      </w:r>
    </w:p>
    <w:p w:rsidR="00453953" w:rsidRPr="00453953" w:rsidRDefault="000039C3" w:rsidP="000039C3">
      <w:pPr>
        <w:jc w:val="both"/>
      </w:pPr>
      <w:r>
        <w:t>Sur le tableau ci-dessous, on voit que le téléphone est un moyen très utilisé pour recevoir de l’information (plus de 65% des jeunes interrogés dans les villages l’utilise). S’il est à ce niveau, il faut savoir que c’est en grande partie en raison du fait que la majorité d’entre ces personnes écoutent la radio sur leur téléphone. Quelques personnes reçoivent également de l’information via des abonnements qui leur permettent de recevoir des informations par messages. Ce service est globalement apprécié car il permet de recevoir quelques informations pertinentes. Néanmoins, il comporte quelques lacunes, notamment sur la rapidité de diffusion de l’information ; cela est dû à la fois à la faible réactivité de ces services et à la lenteur du réseau.</w:t>
      </w:r>
    </w:p>
    <w:p w:rsidR="000B794A" w:rsidRDefault="00FA2EF0" w:rsidP="00A17843">
      <w:pPr>
        <w:spacing w:after="0"/>
        <w:jc w:val="center"/>
      </w:pPr>
      <w:r>
        <w:rPr>
          <w:noProof/>
          <w:lang w:eastAsia="fr-FR"/>
        </w:rPr>
        <w:drawing>
          <wp:inline distT="0" distB="0" distL="0" distR="0" wp14:anchorId="059AEC2B" wp14:editId="2362E3CC">
            <wp:extent cx="5400000" cy="3240000"/>
            <wp:effectExtent l="0" t="0" r="10795" b="17780"/>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5320F" w:rsidRPr="000B794A" w:rsidRDefault="00802665" w:rsidP="00802665">
      <w:pPr>
        <w:pStyle w:val="Lgende"/>
        <w:jc w:val="center"/>
      </w:pPr>
      <w:bookmarkStart w:id="41" w:name="_Toc2702213"/>
      <w:r>
        <w:t xml:space="preserve">Figure </w:t>
      </w:r>
      <w:fldSimple w:instr=" SEQ Figure \* ARABIC ">
        <w:r w:rsidR="00D1659A">
          <w:rPr>
            <w:noProof/>
          </w:rPr>
          <w:t>8</w:t>
        </w:r>
      </w:fldSimple>
      <w:r>
        <w:t xml:space="preserve"> </w:t>
      </w:r>
      <w:r w:rsidRPr="009E7C0F">
        <w:t>Préférence de canaux d’information des jeunes dans les villages (en %)</w:t>
      </w:r>
      <w:bookmarkEnd w:id="41"/>
    </w:p>
    <w:p w:rsidR="004A7C18" w:rsidRDefault="00530369" w:rsidP="004A7C18">
      <w:pPr>
        <w:spacing w:after="0"/>
        <w:jc w:val="both"/>
        <w:rPr>
          <w:rFonts w:asciiTheme="majorHAnsi" w:eastAsiaTheme="majorEastAsia" w:hAnsiTheme="majorHAnsi" w:cstheme="majorBidi"/>
          <w:b/>
          <w:sz w:val="24"/>
          <w:szCs w:val="24"/>
        </w:rPr>
      </w:pPr>
      <w:r w:rsidRPr="00530369">
        <w:rPr>
          <w:rFonts w:asciiTheme="majorHAnsi" w:eastAsiaTheme="majorEastAsia" w:hAnsiTheme="majorHAnsi" w:cstheme="majorBidi"/>
          <w:b/>
          <w:sz w:val="24"/>
          <w:szCs w:val="24"/>
        </w:rPr>
        <w:t>L’utilisation</w:t>
      </w:r>
      <w:r w:rsidR="00BB5CA9">
        <w:rPr>
          <w:rFonts w:asciiTheme="majorHAnsi" w:eastAsiaTheme="majorEastAsia" w:hAnsiTheme="majorHAnsi" w:cstheme="majorBidi"/>
          <w:b/>
          <w:sz w:val="24"/>
          <w:szCs w:val="24"/>
        </w:rPr>
        <w:t xml:space="preserve"> rare mais non-négligeable de la télévision</w:t>
      </w:r>
    </w:p>
    <w:p w:rsidR="006D1F07" w:rsidRPr="004A7C18" w:rsidRDefault="006D1F07" w:rsidP="00453953">
      <w:pPr>
        <w:jc w:val="both"/>
        <w:rPr>
          <w:rFonts w:asciiTheme="majorHAnsi" w:eastAsiaTheme="majorEastAsia" w:hAnsiTheme="majorHAnsi" w:cstheme="majorBidi"/>
          <w:b/>
          <w:sz w:val="24"/>
          <w:szCs w:val="24"/>
        </w:rPr>
      </w:pPr>
      <w:r w:rsidRPr="006D1F07">
        <w:t>Bien que la télévision et internet</w:t>
      </w:r>
      <w:r>
        <w:rPr>
          <w:rFonts w:asciiTheme="majorHAnsi" w:eastAsiaTheme="majorEastAsia" w:hAnsiTheme="majorHAnsi" w:cstheme="majorBidi"/>
          <w:b/>
          <w:sz w:val="24"/>
          <w:szCs w:val="24"/>
        </w:rPr>
        <w:t xml:space="preserve"> </w:t>
      </w:r>
      <w:r w:rsidRPr="006D1F07">
        <w:t>soi</w:t>
      </w:r>
      <w:r>
        <w:t>en</w:t>
      </w:r>
      <w:r w:rsidRPr="006D1F07">
        <w:t xml:space="preserve">t </w:t>
      </w:r>
      <w:r>
        <w:t>beaucoup moins utilisés que dans les chefs lieu de région, il n’en demeure pas moins que ces deux moyens de s’informer et de</w:t>
      </w:r>
      <w:r w:rsidR="00BB5CA9">
        <w:t xml:space="preserve"> se divertir sont recherch</w:t>
      </w:r>
      <w:r>
        <w:t>é</w:t>
      </w:r>
      <w:r w:rsidR="00EB7540">
        <w:t>s</w:t>
      </w:r>
      <w:r>
        <w:t>.</w:t>
      </w:r>
      <w:r w:rsidR="00EB7540">
        <w:t xml:space="preserve"> Dans certaines loca</w:t>
      </w:r>
      <w:r w:rsidR="00BB5CA9">
        <w:t>lités même reculées, quelques</w:t>
      </w:r>
      <w:r w:rsidR="00EB7540">
        <w:t xml:space="preserve"> ménages parviennent à visionner plusieurs chaînes de télévision nationales et internationales qu’ils captent </w:t>
      </w:r>
      <w:r w:rsidR="00EA5087">
        <w:t xml:space="preserve">via des paraboles satellitaires. </w:t>
      </w:r>
      <w:r w:rsidR="00750154">
        <w:t xml:space="preserve">Comme on peut le remarquer sur la Figure 2 qui montre </w:t>
      </w:r>
      <w:r w:rsidR="001A333F">
        <w:t>que 75</w:t>
      </w:r>
      <w:r w:rsidR="00750154">
        <w:t xml:space="preserve">% des personnes interrogées dans les villages en dehors des chefs lieu de région </w:t>
      </w:r>
      <w:r w:rsidR="001A333F">
        <w:t>regardent parfois ou souvent la télévision. Même si la différence avec le milieu urbain est importante, on note tout de même un accès non négligeable à la télévision. D’</w:t>
      </w:r>
      <w:r w:rsidR="00826E9E">
        <w:t>autant plus que, comme pour</w:t>
      </w:r>
      <w:r w:rsidR="001A333F">
        <w:t xml:space="preserve"> internet, on peut envisager que l’accessibilité est amenée à progresser rapidement dans les </w:t>
      </w:r>
      <w:r w:rsidR="00826E9E">
        <w:t xml:space="preserve">prochaines années. </w:t>
      </w:r>
    </w:p>
    <w:p w:rsidR="00D65A0E" w:rsidRDefault="00A05355" w:rsidP="00D447F6">
      <w:pPr>
        <w:pStyle w:val="Titre3"/>
      </w:pPr>
      <w:bookmarkStart w:id="42" w:name="_Toc2704252"/>
      <w:r w:rsidRPr="00A05355">
        <w:lastRenderedPageBreak/>
        <w:t>S’informer lors des regroupements festifs ou lors des marchés</w:t>
      </w:r>
      <w:bookmarkEnd w:id="40"/>
      <w:bookmarkEnd w:id="42"/>
    </w:p>
    <w:p w:rsidR="00FF4E34" w:rsidRDefault="007D60EB" w:rsidP="00A71167">
      <w:pPr>
        <w:jc w:val="both"/>
      </w:pPr>
      <w:r>
        <w:t>Dans les villages</w:t>
      </w:r>
      <w:r w:rsidR="00A71167">
        <w:t>,</w:t>
      </w:r>
      <w:r>
        <w:t xml:space="preserve"> les lieux de réjouissance comme les</w:t>
      </w:r>
      <w:r w:rsidR="00B856EA">
        <w:t xml:space="preserve"> marchés, les</w:t>
      </w:r>
      <w:r>
        <w:t xml:space="preserve"> fêtes religieuses, les mariages, les </w:t>
      </w:r>
      <w:r w:rsidR="00B856EA">
        <w:t>baptêmes ou</w:t>
      </w:r>
      <w:r>
        <w:t xml:space="preserve"> même les funérailles</w:t>
      </w:r>
      <w:r w:rsidR="00550E01">
        <w:rPr>
          <w:rStyle w:val="Appelnotedebasdep"/>
        </w:rPr>
        <w:footnoteReference w:id="1"/>
      </w:r>
      <w:r>
        <w:t xml:space="preserve"> sont </w:t>
      </w:r>
      <w:r w:rsidR="00B856EA">
        <w:t>des lieux privilégiés pour s’informer sur les évènements de la vie communale</w:t>
      </w:r>
      <w:r w:rsidR="00FF4E34">
        <w:t xml:space="preserve"> et provinciale</w:t>
      </w:r>
      <w:r w:rsidR="00B856EA">
        <w:t xml:space="preserve"> mais aussi sur l’actualité nationale. </w:t>
      </w:r>
    </w:p>
    <w:p w:rsidR="00C35E9A" w:rsidRDefault="00FF4E34" w:rsidP="00A71167">
      <w:pPr>
        <w:jc w:val="both"/>
      </w:pPr>
      <w:bookmarkStart w:id="43" w:name="_GoBack"/>
      <w:r>
        <w:t>D’une part, c</w:t>
      </w:r>
      <w:r w:rsidR="00B856EA">
        <w:t>e sont des lieux où se retrouvent des personne</w:t>
      </w:r>
      <w:r w:rsidR="00550E01">
        <w:t>s venant des localités voisines</w:t>
      </w:r>
      <w:r w:rsidR="00B856EA">
        <w:t xml:space="preserve"> et parfois de localités beaucoup plus éloignées, comme par exemple pour les funérailles pour lesquelles des personnes venant des centres urbains peuvent faire le déplacement. </w:t>
      </w:r>
      <w:r>
        <w:t>Au cours de ce type de rencontres festives</w:t>
      </w:r>
      <w:r w:rsidR="00550E01">
        <w:t>, toutes les catégories socio-</w:t>
      </w:r>
      <w:r>
        <w:t>professionnelles se retrouvent y compris</w:t>
      </w:r>
      <w:r w:rsidR="00550E01">
        <w:t xml:space="preserve"> les</w:t>
      </w:r>
      <w:r>
        <w:t xml:space="preserve"> fonctionnaires, chef d’entreprises, commerçants, cultivateurs, étudiants, etc.</w:t>
      </w:r>
    </w:p>
    <w:bookmarkEnd w:id="43"/>
    <w:p w:rsidR="00FF4E34" w:rsidRPr="007D60EB" w:rsidRDefault="00FF4E34" w:rsidP="009C5B5D">
      <w:pPr>
        <w:jc w:val="both"/>
      </w:pPr>
      <w:r>
        <w:t xml:space="preserve">D’autre part, ce sont des lieux où se rencontrent différentes générations. Des plus jeunes aux plus vieux, tout le monde prend part à ces regroupements. Les échanges d’informations et d’idées peuvent parfois être intergénérationnels, même si les plus jeunes viendront rarement contredire publiquement une personne plus âgées. Le respect des générations </w:t>
      </w:r>
      <w:r w:rsidR="009C5B5D">
        <w:t>encourage les</w:t>
      </w:r>
      <w:r w:rsidR="00550E01">
        <w:t xml:space="preserve"> jeunes à être très attentifs à la parole de</w:t>
      </w:r>
      <w:r w:rsidR="009C5B5D">
        <w:t xml:space="preserve"> leurs a</w:t>
      </w:r>
      <w:r w:rsidR="003F64EF">
        <w:t>înés. Bien que les jeunes souhaitent apprendre de l’</w:t>
      </w:r>
      <w:r w:rsidR="00CF2755">
        <w:t>expérience des plus anciens,</w:t>
      </w:r>
      <w:r w:rsidR="003F64EF">
        <w:t xml:space="preserve"> ils ne sont pas</w:t>
      </w:r>
      <w:r w:rsidR="009C5B5D">
        <w:t xml:space="preserve"> nécessairement d’accord avec eux</w:t>
      </w:r>
      <w:r w:rsidR="003F64EF">
        <w:t xml:space="preserve"> et manifestent une volonté de dépasser certaines idées relatives</w:t>
      </w:r>
      <w:r w:rsidR="00CF2755">
        <w:t xml:space="preserve"> par exemple</w:t>
      </w:r>
      <w:r w:rsidR="003F64EF">
        <w:t xml:space="preserve"> à la place accordée aux jeunes dans les prises de décisions, à la scolarisation des jeunes filles ou </w:t>
      </w:r>
      <w:r w:rsidR="00550E01">
        <w:t xml:space="preserve">encore </w:t>
      </w:r>
      <w:r w:rsidR="003F64EF">
        <w:t xml:space="preserve">aux relations sentimentales </w:t>
      </w:r>
      <w:r w:rsidR="00550E01">
        <w:t>interethniques et</w:t>
      </w:r>
      <w:r w:rsidR="00A0181C">
        <w:t xml:space="preserve"> parfois même inter-religieuses. </w:t>
      </w:r>
    </w:p>
    <w:p w:rsidR="003B26F3" w:rsidRDefault="00A05355" w:rsidP="00D447F6">
      <w:pPr>
        <w:pStyle w:val="Titre3"/>
      </w:pPr>
      <w:bookmarkStart w:id="44" w:name="_Toc535941392"/>
      <w:bookmarkStart w:id="45" w:name="_Toc2704253"/>
      <w:r w:rsidRPr="00A05355">
        <w:t xml:space="preserve">Débattre et </w:t>
      </w:r>
      <w:r w:rsidR="00CF2755">
        <w:t>échanger des informations et</w:t>
      </w:r>
      <w:r w:rsidRPr="00A05355">
        <w:t xml:space="preserve"> idées au </w:t>
      </w:r>
      <w:r w:rsidR="00C35E9A">
        <w:t>g</w:t>
      </w:r>
      <w:r w:rsidR="003B26F3" w:rsidRPr="00A05355">
        <w:t xml:space="preserve">rin de thé et </w:t>
      </w:r>
      <w:r w:rsidRPr="00A05355">
        <w:t xml:space="preserve">lors de </w:t>
      </w:r>
      <w:r w:rsidR="003B26F3" w:rsidRPr="00A05355">
        <w:t>regroupement</w:t>
      </w:r>
      <w:r w:rsidRPr="00A05355">
        <w:t>s entre amis</w:t>
      </w:r>
      <w:bookmarkEnd w:id="44"/>
      <w:bookmarkEnd w:id="45"/>
    </w:p>
    <w:p w:rsidR="00C35E9A" w:rsidRDefault="00CF2755" w:rsidP="00805461">
      <w:pPr>
        <w:jc w:val="both"/>
      </w:pPr>
      <w:r>
        <w:t xml:space="preserve">Les grins de thé sont des petits groupes formés lors des temps libres, souvent en fin d’après-midi, au cours desquels quelques amis (le plus souvent composés uniquement d’hommes) se retrouvent pour parler de leurs quotidiens ou de l’actualité. </w:t>
      </w:r>
      <w:r w:rsidR="00F37B84">
        <w:t xml:space="preserve">Ils sont très répandus dans les zones majoritairement musulmanes comme dans le Sahel, dans les zones Dioulaphones à l’Ouest du pays (influencées par le Mali), ou à Ouagadougou. </w:t>
      </w:r>
      <w:r>
        <w:t>Certains grins peuvent être particulièrement politisés</w:t>
      </w:r>
      <w:r w:rsidR="00E37127">
        <w:rPr>
          <w:rStyle w:val="Appelnotedebasdep"/>
        </w:rPr>
        <w:footnoteReference w:id="2"/>
      </w:r>
      <w:r w:rsidR="00E37127">
        <w:t xml:space="preserve"> même en milieu rural</w:t>
      </w:r>
      <w:r>
        <w:t xml:space="preserve">. </w:t>
      </w:r>
      <w:r w:rsidR="00805461">
        <w:t>Il s’agit de groupes de confiance où l’on peut donner des informations sur des actualités politiques, sécuritaires, des rumeurs ou des anecdotes. Ce sont des lieux où chacun se sent à l’aise pour partager ses idées et donner son point de vue. Ce sont aussi des moments de divertissement où l’on parle sport, on partage des histoires drôles, on se fait des blagues.</w:t>
      </w:r>
    </w:p>
    <w:p w:rsidR="00805461" w:rsidRDefault="00805461" w:rsidP="00805461">
      <w:pPr>
        <w:jc w:val="both"/>
      </w:pPr>
      <w:r>
        <w:t>Les grins de thé ne concernent pas tous les jeunes, mais ils sont souvent considérés comme le reflet d’une certaine inactivité et du ch</w:t>
      </w:r>
      <w:r w:rsidR="002A2E28">
        <w:t>ômage -</w:t>
      </w:r>
      <w:r>
        <w:t xml:space="preserve"> même si ce n’est pas systématiquement le cas. Les personnes qui y participent (plus ou moins jeunes) apprécient ces moments, mais ils disent eux-mêmes que s’ils participen</w:t>
      </w:r>
      <w:r w:rsidR="00F37B84">
        <w:t>t aux grins</w:t>
      </w:r>
      <w:r>
        <w:t xml:space="preserve">, c’est parce qu’ils n’ont pas d’activité professionnelle. </w:t>
      </w:r>
    </w:p>
    <w:p w:rsidR="00BB5CA9" w:rsidRPr="00C35E9A" w:rsidRDefault="00BB5CA9" w:rsidP="00805461">
      <w:pPr>
        <w:jc w:val="both"/>
      </w:pPr>
      <w:r>
        <w:t>D’autres regroupements entre amis peuvent avoir une portée similaire. C’est le cas par exemple des cabarets</w:t>
      </w:r>
      <w:r w:rsidR="009D5270">
        <w:t xml:space="preserve"> où l’on boit du dolo (ou diapalo), la bière artisanale locale faite à base de sorgho. La différence avec le grin de thé, c’est que ces lieux sont tenus par des vendeurs de dolo. Contrairement aux grins de thé, il y a donc un aspect commercial. Il s’agit alors de rencontres un peu plus animées et potentiellement plus virulentes en </w:t>
      </w:r>
      <w:r w:rsidR="009D5270">
        <w:lastRenderedPageBreak/>
        <w:t>raisons de la consommation d’alcool. Ces cabarets sont rares dans la région du Sahel mais sont en revanche très fréquents dans le Sud-Ouest, la Boucle du Mouhoun ou le Plateau-Central.</w:t>
      </w:r>
    </w:p>
    <w:p w:rsidR="00D65A0E" w:rsidRDefault="00A05355" w:rsidP="00D447F6">
      <w:pPr>
        <w:pStyle w:val="Titre3"/>
      </w:pPr>
      <w:bookmarkStart w:id="46" w:name="_Toc535941393"/>
      <w:bookmarkStart w:id="47" w:name="_Toc2704254"/>
      <w:r w:rsidRPr="00A05355">
        <w:t>Recevoir des informations par le biais des c</w:t>
      </w:r>
      <w:r w:rsidR="00D65A0E" w:rsidRPr="00A05355">
        <w:t>rieurs publics</w:t>
      </w:r>
      <w:r>
        <w:t xml:space="preserve"> ou des sonneurs</w:t>
      </w:r>
      <w:bookmarkEnd w:id="46"/>
      <w:bookmarkEnd w:id="47"/>
    </w:p>
    <w:p w:rsidR="00C35E9A" w:rsidRPr="00C35E9A" w:rsidRDefault="00775B1E" w:rsidP="00775B1E">
      <w:pPr>
        <w:jc w:val="both"/>
      </w:pPr>
      <w:r>
        <w:t>Les crieurs publics et les sonneurs ont des rôles bien</w:t>
      </w:r>
      <w:r w:rsidR="002A2E28">
        <w:t xml:space="preserve"> particuliers dans les villages. Ils sont généralement aux abords des marchés ou des lieux publics de rencontre.</w:t>
      </w:r>
      <w:r>
        <w:t xml:space="preserve"> Selon les localités, ils n’ont pas les mêmes rôles et ne desservent pas forcément le même type d’i</w:t>
      </w:r>
      <w:r w:rsidR="007E41FB">
        <w:t>nformations. Il peut s’agir d’</w:t>
      </w:r>
      <w:r>
        <w:t>informations liées à des évènements traditionnels, à des rencontres publiques ou à des situations d’urgence comme la disparition d’un enfant par exemple.</w:t>
      </w:r>
      <w:r w:rsidR="002A2E28">
        <w:t xml:space="preserve"> Il ne s’agit pas d’informations interactives et toutes les personnes fréquentant les lieux en question sont les destinataires de ces informations. Il n’y a donc pas de distinction de génération. Mais les jeunes rencontrés au cours </w:t>
      </w:r>
      <w:r w:rsidR="00355CEF">
        <w:t>des entretiens collectifs</w:t>
      </w:r>
      <w:r w:rsidR="005905D8">
        <w:t xml:space="preserve"> </w:t>
      </w:r>
      <w:r w:rsidR="002A2E28">
        <w:t xml:space="preserve">ont régulièrement cité ce moyen pour obtenir des informations. </w:t>
      </w:r>
      <w:r>
        <w:t xml:space="preserve"> </w:t>
      </w:r>
      <w:r w:rsidR="00A45212">
        <w:t xml:space="preserve"> </w:t>
      </w:r>
    </w:p>
    <w:p w:rsidR="00D65A0E" w:rsidRDefault="00A05355" w:rsidP="00D447F6">
      <w:pPr>
        <w:pStyle w:val="Titre3"/>
      </w:pPr>
      <w:bookmarkStart w:id="48" w:name="_Toc535941394"/>
      <w:bookmarkStart w:id="49" w:name="_Toc2704255"/>
      <w:r>
        <w:t>Recevoir des informations lors de r</w:t>
      </w:r>
      <w:r w:rsidR="003B26F3" w:rsidRPr="00A05355">
        <w:t>éunion</w:t>
      </w:r>
      <w:r w:rsidR="001220D4" w:rsidRPr="00A05355">
        <w:t>s villageoises ou réunion</w:t>
      </w:r>
      <w:r w:rsidR="008F5778" w:rsidRPr="00A05355">
        <w:t>s</w:t>
      </w:r>
      <w:r w:rsidR="001220D4" w:rsidRPr="00A05355">
        <w:t xml:space="preserve"> communales à </w:t>
      </w:r>
      <w:r w:rsidR="00D447F6">
        <w:t>l’initiative</w:t>
      </w:r>
      <w:r>
        <w:t xml:space="preserve"> du maire de la commune</w:t>
      </w:r>
      <w:bookmarkEnd w:id="48"/>
      <w:bookmarkEnd w:id="49"/>
    </w:p>
    <w:p w:rsidR="002A2E28" w:rsidRDefault="00AE5F1F" w:rsidP="00AE5F1F">
      <w:pPr>
        <w:jc w:val="both"/>
      </w:pPr>
      <w:r>
        <w:t xml:space="preserve">Les réunions villageoises, souvent convoquées par les Conseillers Villageoise de Développement (CVD), ou les réunions communales, souvent convoquées par les maires des communes, sont un biais par lesquels certaines informations peuvent être partagées et au cours desquels les partage et les débats d’idées peuvent être les bienvenus. </w:t>
      </w:r>
    </w:p>
    <w:p w:rsidR="00C35E9A" w:rsidRDefault="00AE5F1F" w:rsidP="00AE5F1F">
      <w:pPr>
        <w:jc w:val="both"/>
      </w:pPr>
      <w:r>
        <w:t>En ce qui concerne les CVD, le plus souvent, il s’agit de discuter de sujets relatifs au développement du village ou à des échanges avec des ONG intervenant dans la localité. En ce qui concerne les maires, il s’agit bien souvent de rencontres à visées politiques.</w:t>
      </w:r>
      <w:r w:rsidR="00E23E22">
        <w:t xml:space="preserve"> </w:t>
      </w:r>
    </w:p>
    <w:p w:rsidR="00E23E22" w:rsidRDefault="00E23E22" w:rsidP="00AE5F1F">
      <w:pPr>
        <w:jc w:val="both"/>
      </w:pPr>
      <w:r>
        <w:t>Les différentes générations s’y rencontrent car les jeunes y sont régulièrement conviés. Mais ces derniers ne sont pas toujours intéressés par ce type de rencontre où</w:t>
      </w:r>
      <w:r w:rsidR="00952A4A">
        <w:t xml:space="preserve"> la parole ne leur est</w:t>
      </w:r>
      <w:r w:rsidR="00EF0D26">
        <w:t xml:space="preserve"> pas toujours donnée et</w:t>
      </w:r>
      <w:r>
        <w:t xml:space="preserve"> leurs avis ne sont pas toujours écoutés. Néanmoins, il arrive aussi parfois que les jeunes soient au-devant de ces échanges. Les CVD n</w:t>
      </w:r>
      <w:r w:rsidR="00EF0D26">
        <w:t>otamment peuvent être moins âgé</w:t>
      </w:r>
      <w:r>
        <w:t>s et plus proche</w:t>
      </w:r>
      <w:r w:rsidR="00EF0D26">
        <w:t>s</w:t>
      </w:r>
      <w:r>
        <w:t xml:space="preserve"> des préoccupations de représentativité des jeunes.  </w:t>
      </w:r>
    </w:p>
    <w:p w:rsidR="00C35E9A" w:rsidRPr="00C35E9A" w:rsidRDefault="00C35E9A" w:rsidP="00D447F6">
      <w:pPr>
        <w:pStyle w:val="Titre3"/>
      </w:pPr>
      <w:bookmarkStart w:id="50" w:name="_Toc535941395"/>
      <w:bookmarkStart w:id="51" w:name="_Toc2704256"/>
      <w:r w:rsidRPr="00C35E9A">
        <w:t>Débattre et</w:t>
      </w:r>
      <w:r w:rsidR="003F3B64">
        <w:t xml:space="preserve"> exposer s</w:t>
      </w:r>
      <w:r w:rsidR="007912CB">
        <w:t>es idées entre étudiants à l’U</w:t>
      </w:r>
      <w:r w:rsidRPr="00C35E9A">
        <w:t>niversité de Koudougou</w:t>
      </w:r>
      <w:bookmarkEnd w:id="50"/>
      <w:bookmarkEnd w:id="51"/>
    </w:p>
    <w:p w:rsidR="00C35E9A" w:rsidRPr="00D65A0E" w:rsidRDefault="007912CB" w:rsidP="00A36B20">
      <w:pPr>
        <w:jc w:val="both"/>
      </w:pPr>
      <w:r>
        <w:t>Un cas particulier a été recensé à l’Université de Koudougou</w:t>
      </w:r>
      <w:r w:rsidR="00D074CF">
        <w:t xml:space="preserve"> au cours des différents entretiens collectifs réalisés</w:t>
      </w:r>
      <w:r>
        <w:t xml:space="preserve">. Dans cette université, les étudiants proviennent de toutes les régions du Burkina et certains viennent de villages très reculés. </w:t>
      </w:r>
      <w:r w:rsidR="00D074CF">
        <w:t>Ils ont donc constitué des associations où se regroupe</w:t>
      </w:r>
      <w:r w:rsidR="00EF0D26">
        <w:t>nt</w:t>
      </w:r>
      <w:r w:rsidR="00D074CF">
        <w:t xml:space="preserve"> principalement des </w:t>
      </w:r>
      <w:r w:rsidR="00D74675">
        <w:t>jeunes issus des mêmes provinces ou régions</w:t>
      </w:r>
      <w:r w:rsidR="00D074CF">
        <w:t>. A travers ces associations, les étudiants organisent des sorties culturelles ou des animations. Ils organise</w:t>
      </w:r>
      <w:r w:rsidR="00410066">
        <w:t>nt également des « thé-débats » au cours desquels</w:t>
      </w:r>
      <w:r w:rsidR="00D074CF">
        <w:t xml:space="preserve"> quelques sujets sont choisis pour être débattus. </w:t>
      </w:r>
      <w:r w:rsidR="00DA1935">
        <w:t>Ces rencontres peuvent regrouper un grand nombre de personnes. Outre la possibilité donnée aux étudiants de s’exprimer et de partager des idées, ces moments sont u</w:t>
      </w:r>
      <w:r w:rsidR="00355CEF">
        <w:t>ne possibilité de développer leur</w:t>
      </w:r>
      <w:r w:rsidR="00DA1935">
        <w:t xml:space="preserve"> réseau de connaissance et de développer les contacts avec d’autres étudiants.</w:t>
      </w:r>
      <w:r w:rsidR="00D074CF">
        <w:t xml:space="preserve">  </w:t>
      </w:r>
    </w:p>
    <w:p w:rsidR="00CD28CB" w:rsidRPr="001F6B24" w:rsidRDefault="00CD28CB" w:rsidP="00D447F6">
      <w:pPr>
        <w:pStyle w:val="Titre3"/>
      </w:pPr>
      <w:bookmarkStart w:id="52" w:name="_Toc535941396"/>
      <w:bookmarkStart w:id="53" w:name="_Toc2704257"/>
      <w:r w:rsidRPr="001F6B24">
        <w:t>Les moyens de s’informer des jeunes femmes dans les villages par l’enquête</w:t>
      </w:r>
      <w:bookmarkEnd w:id="52"/>
      <w:bookmarkEnd w:id="53"/>
    </w:p>
    <w:p w:rsidR="00CD28CB" w:rsidRDefault="00CD28CB" w:rsidP="00CD28CB">
      <w:pPr>
        <w:jc w:val="both"/>
      </w:pPr>
      <w:r>
        <w:t>Contrairement aux jeunes vivant</w:t>
      </w:r>
      <w:r w:rsidR="009D0637">
        <w:t>s</w:t>
      </w:r>
      <w:r w:rsidR="008D7B4F">
        <w:t xml:space="preserve"> dans les communes</w:t>
      </w:r>
      <w:r>
        <w:t xml:space="preserve"> </w:t>
      </w:r>
      <w:r w:rsidR="008D7B4F">
        <w:t>« </w:t>
      </w:r>
      <w:r>
        <w:t>connectées</w:t>
      </w:r>
      <w:r w:rsidR="008D7B4F">
        <w:t> »</w:t>
      </w:r>
      <w:r>
        <w:t xml:space="preserve">, </w:t>
      </w:r>
      <w:r w:rsidR="007912CB">
        <w:t>dan</w:t>
      </w:r>
      <w:r>
        <w:t>s</w:t>
      </w:r>
      <w:r w:rsidR="007912CB">
        <w:t xml:space="preserve"> les</w:t>
      </w:r>
      <w:r>
        <w:t xml:space="preserve"> loca</w:t>
      </w:r>
      <w:r w:rsidR="008D7B4F">
        <w:t>lités excentrées (déconnectées)</w:t>
      </w:r>
      <w:r>
        <w:t xml:space="preserve"> la différence entre les hommes</w:t>
      </w:r>
      <w:r w:rsidR="007912CB">
        <w:t xml:space="preserve"> et les femmes est plus marquée</w:t>
      </w:r>
      <w:r>
        <w:t xml:space="preserve">. Notamment en ce qui concerne le temps et l’importance consacré à l’information et </w:t>
      </w:r>
      <w:r w:rsidR="008D7B4F">
        <w:t xml:space="preserve">à </w:t>
      </w:r>
      <w:r>
        <w:t>la communication. Il faut noter qu’en zone</w:t>
      </w:r>
      <w:r w:rsidR="007912CB">
        <w:t>s</w:t>
      </w:r>
      <w:r>
        <w:t xml:space="preserve"> plus reculées les tâches ménagères des femmes</w:t>
      </w:r>
      <w:r w:rsidR="0048361C">
        <w:t xml:space="preserve"> sont souvent</w:t>
      </w:r>
      <w:r w:rsidR="008D7B4F">
        <w:t xml:space="preserve"> lourdes</w:t>
      </w:r>
      <w:r>
        <w:t>, y compris</w:t>
      </w:r>
      <w:r w:rsidR="008D7B4F">
        <w:t xml:space="preserve"> pour</w:t>
      </w:r>
      <w:r>
        <w:t xml:space="preserve"> celles qui sont </w:t>
      </w:r>
      <w:r w:rsidR="008D7B4F">
        <w:t xml:space="preserve">scolarisées, et </w:t>
      </w:r>
      <w:r>
        <w:t xml:space="preserve">remplissent l’essentiel de leur temps. </w:t>
      </w:r>
      <w:r w:rsidR="008D7B4F">
        <w:t>De ce fait</w:t>
      </w:r>
      <w:r w:rsidR="0048361C">
        <w:t>,</w:t>
      </w:r>
      <w:r w:rsidR="00355CEF">
        <w:t xml:space="preserve"> elles ont</w:t>
      </w:r>
      <w:r w:rsidR="008D7B4F">
        <w:t xml:space="preserve"> peu de temps disponible pour écouter la radio ou regarder la télévision. E</w:t>
      </w:r>
      <w:r>
        <w:t xml:space="preserve">lles écoutent très peu la radio et souvent ne disposent </w:t>
      </w:r>
      <w:r w:rsidR="007912CB">
        <w:t xml:space="preserve">pas </w:t>
      </w:r>
      <w:r>
        <w:t>de cet outil d’information. Cela n’empêche pas leur volonté et leur</w:t>
      </w:r>
      <w:r w:rsidR="008D7B4F">
        <w:t>s</w:t>
      </w:r>
      <w:r>
        <w:t xml:space="preserve"> recherc</w:t>
      </w:r>
      <w:r w:rsidR="007912CB">
        <w:t>he</w:t>
      </w:r>
      <w:r w:rsidR="008D7B4F">
        <w:t>s</w:t>
      </w:r>
      <w:r w:rsidR="007912CB">
        <w:t xml:space="preserve"> de divertissements (la musique et </w:t>
      </w:r>
      <w:r w:rsidR="007912CB">
        <w:lastRenderedPageBreak/>
        <w:t>les télénovelas principalement) et</w:t>
      </w:r>
      <w:r>
        <w:t xml:space="preserve"> d’in</w:t>
      </w:r>
      <w:r w:rsidR="007912CB">
        <w:t xml:space="preserve">formations sur divers domaines </w:t>
      </w:r>
      <w:r>
        <w:t>dont</w:t>
      </w:r>
      <w:r w:rsidR="007912CB">
        <w:t> :</w:t>
      </w:r>
      <w:r>
        <w:t xml:space="preserve"> la santé, l’em</w:t>
      </w:r>
      <w:r w:rsidR="0048361C">
        <w:t>ploi, la formation, la religion ainsi que</w:t>
      </w:r>
      <w:r>
        <w:t xml:space="preserve"> la prévention, l’instruction et la protection en m</w:t>
      </w:r>
      <w:r w:rsidR="007912CB">
        <w:t>atière de sexualité</w:t>
      </w:r>
      <w:r w:rsidR="0048361C">
        <w:t xml:space="preserve"> (voir chapitre suivant)</w:t>
      </w:r>
      <w:r>
        <w:t xml:space="preserve">. </w:t>
      </w:r>
    </w:p>
    <w:p w:rsidR="005D0DD7" w:rsidRDefault="00CD28CB" w:rsidP="005D0DD7">
      <w:pPr>
        <w:jc w:val="both"/>
      </w:pPr>
      <w:r>
        <w:t>Pour ce qui est des autres canaux d’information dans les villages (marchés, lieux de réjouissance, regroupements associatifs, réunions villageoises, etc.), les femmes y ont moins accès que les hommes ou de manière temporellement plus limité</w:t>
      </w:r>
      <w:r w:rsidR="007912CB">
        <w:t>e</w:t>
      </w:r>
      <w:r w:rsidR="0048361C">
        <w:t>. Ce sont néanmoins</w:t>
      </w:r>
      <w:r>
        <w:t xml:space="preserve"> les principaux moyens qu’elles ont de s’informer en dehors des informations transmises par leur</w:t>
      </w:r>
      <w:r w:rsidR="007912CB">
        <w:t>s</w:t>
      </w:r>
      <w:r>
        <w:t xml:space="preserve"> mari</w:t>
      </w:r>
      <w:r w:rsidR="007912CB">
        <w:t>s</w:t>
      </w:r>
      <w:r>
        <w:t xml:space="preserve"> (si elles sont mariées) ou par leurs amis et membres de leurs familles. </w:t>
      </w:r>
    </w:p>
    <w:p w:rsidR="00B3785A" w:rsidRDefault="00B3785A" w:rsidP="00B3785A"/>
    <w:p w:rsidR="00B3785A" w:rsidRPr="00B3785A" w:rsidRDefault="00B3785A" w:rsidP="00B3785A"/>
    <w:p w:rsidR="00B3785A" w:rsidRPr="00B3785A" w:rsidRDefault="00B3785A" w:rsidP="00B3785A"/>
    <w:p w:rsidR="00B3785A" w:rsidRPr="00B3785A" w:rsidRDefault="00B3785A" w:rsidP="00B3785A"/>
    <w:p w:rsidR="00B3785A" w:rsidRDefault="00B3785A" w:rsidP="00B3785A"/>
    <w:p w:rsidR="00B3785A" w:rsidRDefault="00B3785A" w:rsidP="00B3785A"/>
    <w:p w:rsidR="00B3785A" w:rsidRDefault="00B3785A" w:rsidP="00B3785A"/>
    <w:p w:rsidR="00B3785A" w:rsidRDefault="00B3785A" w:rsidP="00B3785A"/>
    <w:p w:rsidR="009B68A5" w:rsidRDefault="00F96DBB" w:rsidP="009B68A5">
      <w:pPr>
        <w:pStyle w:val="Titre1"/>
      </w:pPr>
      <w:r w:rsidRPr="00B3785A">
        <w:br w:type="page"/>
      </w:r>
      <w:bookmarkStart w:id="54" w:name="_Toc2704258"/>
      <w:r w:rsidR="000A7AED">
        <w:lastRenderedPageBreak/>
        <w:t>III.</w:t>
      </w:r>
      <w:r w:rsidR="009B68A5">
        <w:t xml:space="preserve"> DETERMINANTS DES HORAIRES D’ECOUTE DE LA RADIO</w:t>
      </w:r>
      <w:bookmarkEnd w:id="54"/>
    </w:p>
    <w:p w:rsidR="009B68A5" w:rsidRDefault="009B68A5" w:rsidP="009B68A5">
      <w:pPr>
        <w:jc w:val="both"/>
      </w:pPr>
      <w:r>
        <w:t>Quelques résultats de l’enquête montrent des similitudes pour la majorit</w:t>
      </w:r>
      <w:r w:rsidR="00557CB2">
        <w:t>é des jeunes rencontrés (tout milieu confondu et toutes régions comprises)</w:t>
      </w:r>
      <w:r>
        <w:t xml:space="preserve"> il s’agit principalement des heures d’écoute de la radio ou de visionnage de la télévision qui interviennent en dehors des activités journalières, c’est à dire le matin, le soir et régulièrement les midis exclusivement pour le journal.  </w:t>
      </w:r>
    </w:p>
    <w:p w:rsidR="004D6901" w:rsidRDefault="009B68A5" w:rsidP="004D6901">
      <w:pPr>
        <w:pStyle w:val="Titre2"/>
      </w:pPr>
      <w:bookmarkStart w:id="55" w:name="_Toc2704259"/>
      <w:r>
        <w:t xml:space="preserve">3.1 </w:t>
      </w:r>
      <w:r w:rsidR="00D53097">
        <w:t>Horaires d’écoute matinale</w:t>
      </w:r>
      <w:bookmarkEnd w:id="55"/>
    </w:p>
    <w:p w:rsidR="004D6901" w:rsidRPr="004D6901" w:rsidRDefault="004D6901" w:rsidP="00CD744D">
      <w:pPr>
        <w:jc w:val="both"/>
      </w:pPr>
      <w:r>
        <w:t>Nous avons proposé 4 tranches horaires d’écout</w:t>
      </w:r>
      <w:r w:rsidR="00772A30">
        <w:t>e de la radio en matinée aux</w:t>
      </w:r>
      <w:r>
        <w:t xml:space="preserve"> jeun</w:t>
      </w:r>
      <w:r w:rsidR="00557CB2">
        <w:t>es rencontrés au cours de l’</w:t>
      </w:r>
      <w:r>
        <w:t>enquêt</w:t>
      </w:r>
      <w:r w:rsidR="00772A30">
        <w:t>e</w:t>
      </w:r>
      <w:r w:rsidR="00557CB2">
        <w:t xml:space="preserve"> quantitative</w:t>
      </w:r>
      <w:r w:rsidR="00772A30">
        <w:t xml:space="preserve">. Il en ressort qu’entre 5h et 9h le matin, l’horaire d’écoute la plus fréquente est 6h00-7h00. </w:t>
      </w:r>
      <w:r w:rsidR="00CD744D">
        <w:t xml:space="preserve">En effet, sur les 414 personnes qui écoutent la radio 32% </w:t>
      </w:r>
      <w:r w:rsidR="0030514D">
        <w:t>(134 personnes</w:t>
      </w:r>
      <w:r w:rsidR="00AD1CE2">
        <w:t xml:space="preserve"> comme indiqué sur le graphique ci-dessous</w:t>
      </w:r>
      <w:r w:rsidR="0030514D">
        <w:t>) ont répondu qu</w:t>
      </w:r>
      <w:r w:rsidR="00557CB2">
        <w:t>’</w:t>
      </w:r>
      <w:r w:rsidR="0030514D">
        <w:t>elles écoutaient la radio entre 6h et 7h.</w:t>
      </w:r>
      <w:r w:rsidR="00CD744D">
        <w:t xml:space="preserve"> </w:t>
      </w:r>
    </w:p>
    <w:p w:rsidR="00001B6C" w:rsidRDefault="004D6901" w:rsidP="00052968">
      <w:pPr>
        <w:spacing w:after="0"/>
      </w:pPr>
      <w:r>
        <w:rPr>
          <w:noProof/>
          <w:lang w:eastAsia="fr-FR"/>
        </w:rPr>
        <w:drawing>
          <wp:anchor distT="0" distB="0" distL="114300" distR="114300" simplePos="0" relativeHeight="251637760" behindDoc="0" locked="0" layoutInCell="1" allowOverlap="1" wp14:anchorId="23C9C91A" wp14:editId="0F34A292">
            <wp:simplePos x="0" y="0"/>
            <wp:positionH relativeFrom="column">
              <wp:posOffset>1317625</wp:posOffset>
            </wp:positionH>
            <wp:positionV relativeFrom="paragraph">
              <wp:posOffset>133350</wp:posOffset>
            </wp:positionV>
            <wp:extent cx="3599815" cy="2879725"/>
            <wp:effectExtent l="0" t="0" r="635" b="15875"/>
            <wp:wrapSquare wrapText="bothSides"/>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rsidR="00803D42" w:rsidRDefault="00803D42" w:rsidP="00052968">
      <w:pPr>
        <w:spacing w:after="0"/>
      </w:pPr>
    </w:p>
    <w:p w:rsidR="00803D42" w:rsidRDefault="00803D42" w:rsidP="00052968">
      <w:pPr>
        <w:spacing w:after="0"/>
      </w:pPr>
    </w:p>
    <w:p w:rsidR="00803D42" w:rsidRDefault="00803D42" w:rsidP="00052968">
      <w:pPr>
        <w:spacing w:after="0"/>
      </w:pPr>
    </w:p>
    <w:p w:rsidR="00803D42" w:rsidRDefault="00803D42" w:rsidP="00052968">
      <w:pPr>
        <w:spacing w:after="0"/>
      </w:pPr>
    </w:p>
    <w:p w:rsidR="00803D42" w:rsidRDefault="00803D42" w:rsidP="00052968">
      <w:pPr>
        <w:spacing w:after="0"/>
      </w:pPr>
    </w:p>
    <w:p w:rsidR="00803D42" w:rsidRDefault="00803D42" w:rsidP="00052968">
      <w:pPr>
        <w:spacing w:after="0"/>
      </w:pPr>
    </w:p>
    <w:p w:rsidR="00803D42" w:rsidRDefault="00803D42" w:rsidP="00052968">
      <w:pPr>
        <w:spacing w:after="0"/>
      </w:pPr>
    </w:p>
    <w:p w:rsidR="00803D42" w:rsidRDefault="00803D42" w:rsidP="00052968">
      <w:pPr>
        <w:spacing w:after="0"/>
      </w:pPr>
    </w:p>
    <w:p w:rsidR="00803D42" w:rsidRDefault="00803D42" w:rsidP="00052968">
      <w:pPr>
        <w:spacing w:after="0"/>
      </w:pPr>
    </w:p>
    <w:p w:rsidR="00803D42" w:rsidRDefault="00803D42" w:rsidP="00052968">
      <w:pPr>
        <w:spacing w:after="0"/>
      </w:pPr>
    </w:p>
    <w:p w:rsidR="00803D42" w:rsidRDefault="00803D42" w:rsidP="00052968">
      <w:pPr>
        <w:spacing w:after="0"/>
      </w:pPr>
    </w:p>
    <w:p w:rsidR="00803D42" w:rsidRDefault="00803D42" w:rsidP="00052968">
      <w:pPr>
        <w:spacing w:after="0"/>
      </w:pPr>
    </w:p>
    <w:p w:rsidR="00803D42" w:rsidRDefault="00803D42" w:rsidP="00052968">
      <w:pPr>
        <w:spacing w:after="0"/>
      </w:pPr>
    </w:p>
    <w:p w:rsidR="004D6901" w:rsidRDefault="004D6901" w:rsidP="00052968">
      <w:pPr>
        <w:spacing w:after="0"/>
      </w:pPr>
    </w:p>
    <w:p w:rsidR="004D6901" w:rsidRPr="004D6901" w:rsidRDefault="004D6901" w:rsidP="004D6901"/>
    <w:p w:rsidR="00052968" w:rsidRPr="00001B6C" w:rsidRDefault="00802665" w:rsidP="00802665">
      <w:pPr>
        <w:pStyle w:val="Lgende"/>
        <w:jc w:val="center"/>
      </w:pPr>
      <w:bookmarkStart w:id="56" w:name="_Toc2702214"/>
      <w:r>
        <w:t xml:space="preserve">Figure </w:t>
      </w:r>
      <w:fldSimple w:instr=" SEQ Figure \* ARABIC ">
        <w:r w:rsidR="00D1659A">
          <w:rPr>
            <w:noProof/>
          </w:rPr>
          <w:t>9</w:t>
        </w:r>
      </w:fldSimple>
      <w:r>
        <w:t xml:space="preserve"> </w:t>
      </w:r>
      <w:r w:rsidRPr="009619CF">
        <w:t>Répartition des horaires d'écoute de la radio en matinée pour l'ensemble des 414 jeunes qui écoutent la radio</w:t>
      </w:r>
      <w:bookmarkEnd w:id="56"/>
    </w:p>
    <w:p w:rsidR="00D53097" w:rsidRDefault="00D53097" w:rsidP="00001B6C">
      <w:pPr>
        <w:pStyle w:val="Titre2"/>
      </w:pPr>
      <w:bookmarkStart w:id="57" w:name="_Toc2704260"/>
      <w:r>
        <w:t>3.2 Horaires d’écoute dans la journée</w:t>
      </w:r>
      <w:bookmarkEnd w:id="57"/>
    </w:p>
    <w:p w:rsidR="003010D1" w:rsidRDefault="00EF5D18" w:rsidP="003010D1">
      <w:pPr>
        <w:jc w:val="both"/>
      </w:pPr>
      <w:r>
        <w:t>Dans la journée, c’est principalement à 13h que la radio est écoutée pour la retransmission du journal</w:t>
      </w:r>
      <w:r w:rsidR="003C12F5">
        <w:t xml:space="preserve"> d’actualité</w:t>
      </w:r>
      <w:r>
        <w:t>. Que</w:t>
      </w:r>
      <w:r w:rsidR="003010D1">
        <w:t>lques personnes disent aussi</w:t>
      </w:r>
      <w:r>
        <w:t xml:space="preserve"> écouter</w:t>
      </w:r>
      <w:r w:rsidR="00AD1CE2">
        <w:t xml:space="preserve"> la radio au cours du reste de</w:t>
      </w:r>
      <w:r>
        <w:t xml:space="preserve"> la j</w:t>
      </w:r>
      <w:r w:rsidR="003010D1">
        <w:t>ournée. Il s’agit souvent d’un fond sonore qui accompagne les journées de quelques artisans, mécaniciens ou menuisiers par exem</w:t>
      </w:r>
      <w:r w:rsidR="00BF7580">
        <w:t>ple. Mais cela ne concerne que quelques personnes</w:t>
      </w:r>
      <w:r w:rsidR="003010D1">
        <w:t>.</w:t>
      </w:r>
    </w:p>
    <w:p w:rsidR="00BF7580" w:rsidRDefault="003010D1" w:rsidP="003C12F5">
      <w:pPr>
        <w:jc w:val="both"/>
      </w:pPr>
      <w:r>
        <w:t>Certains disent également qu’il leur arrive d’écouter la radio en journée lorsqu’ils ont entendu parler d’un reportage ou d’un débat qui les intéresse. En fonction de leur disponibilité, ils peuvent spécialement allumer leur radio à l</w:t>
      </w:r>
      <w:r w:rsidR="003C12F5">
        <w:t>’h</w:t>
      </w:r>
      <w:r>
        <w:t>eur</w:t>
      </w:r>
      <w:r w:rsidR="003C12F5">
        <w:t>e</w:t>
      </w:r>
      <w:r>
        <w:t xml:space="preserve"> de la programmation.</w:t>
      </w:r>
      <w:r w:rsidR="003C12F5">
        <w:t xml:space="preserve"> </w:t>
      </w:r>
    </w:p>
    <w:p w:rsidR="00EF5D18" w:rsidRPr="00166398" w:rsidRDefault="00BF7580" w:rsidP="003C12F5">
      <w:pPr>
        <w:jc w:val="both"/>
      </w:pPr>
      <w:r>
        <w:t>En définitive, l</w:t>
      </w:r>
      <w:r w:rsidR="003C12F5">
        <w:t>es horaires d’écoute dans la journée dépendent donc à la fois de l’activité exercée (les heures de disponibilité) et de l’intérêt spécifique pour la programmation.</w:t>
      </w:r>
    </w:p>
    <w:p w:rsidR="00D53097" w:rsidRDefault="00D53097" w:rsidP="00001B6C">
      <w:pPr>
        <w:pStyle w:val="Titre2"/>
      </w:pPr>
      <w:bookmarkStart w:id="58" w:name="_Toc2704261"/>
      <w:r>
        <w:lastRenderedPageBreak/>
        <w:t>3.3 Horaires d’écoute dans la soirée</w:t>
      </w:r>
      <w:bookmarkEnd w:id="58"/>
    </w:p>
    <w:p w:rsidR="00AD1CE2" w:rsidRDefault="00AD1CE2" w:rsidP="004B0622">
      <w:pPr>
        <w:jc w:val="both"/>
      </w:pPr>
      <w:r>
        <w:t>Dans la soirée, c’est également l’heure du journal d’actualité qui est la plus écoutée, c’est-à-dire</w:t>
      </w:r>
      <w:r w:rsidR="004B0622">
        <w:t xml:space="preserve"> entre</w:t>
      </w:r>
      <w:r>
        <w:t xml:space="preserve"> </w:t>
      </w:r>
      <w:r w:rsidR="004B0622">
        <w:t xml:space="preserve">19h00 et </w:t>
      </w:r>
      <w:r>
        <w:t>20h00</w:t>
      </w:r>
      <w:r w:rsidR="004B0622">
        <w:t>. En effet, 49% des jeunes qui écoutent la radio (203 personnes interrogées, comme le montre le graphique ci-dessous)</w:t>
      </w:r>
      <w:r w:rsidR="00CF26A9">
        <w:t xml:space="preserve"> ont répondu qu’ils l’écoutent entre 19h00 et 20h00.</w:t>
      </w:r>
    </w:p>
    <w:p w:rsidR="001D222A" w:rsidRPr="00AD1CE2" w:rsidRDefault="001D222A" w:rsidP="004F492A">
      <w:r>
        <w:t>Il faut néanmoins noter que l’</w:t>
      </w:r>
      <w:r w:rsidR="004F492A">
        <w:t>audience</w:t>
      </w:r>
      <w:r>
        <w:t xml:space="preserve"> reste important</w:t>
      </w:r>
      <w:r w:rsidR="004F492A">
        <w:t xml:space="preserve"> de 18h à 21h en raison des émissions diffusées en soirée. De façon générale,</w:t>
      </w:r>
      <w:r w:rsidR="00C24633">
        <w:t xml:space="preserve"> sur l’ensemble de la journée,</w:t>
      </w:r>
      <w:r w:rsidR="004F492A">
        <w:t xml:space="preserve"> on remarque que c’est en soirée que les jeunes écoutent le plus la radio.</w:t>
      </w:r>
    </w:p>
    <w:p w:rsidR="00166398" w:rsidRDefault="00DF0E75" w:rsidP="00802665">
      <w:pPr>
        <w:pStyle w:val="Lgende"/>
        <w:jc w:val="center"/>
      </w:pPr>
      <w:bookmarkStart w:id="59" w:name="_Toc2702215"/>
      <w:r>
        <w:rPr>
          <w:noProof/>
          <w:lang w:eastAsia="fr-FR"/>
        </w:rPr>
        <w:drawing>
          <wp:anchor distT="0" distB="0" distL="114300" distR="114300" simplePos="0" relativeHeight="251635712" behindDoc="0" locked="0" layoutInCell="1" allowOverlap="1" wp14:anchorId="714D7063" wp14:editId="42DD6C64">
            <wp:simplePos x="0" y="0"/>
            <wp:positionH relativeFrom="column">
              <wp:posOffset>1317625</wp:posOffset>
            </wp:positionH>
            <wp:positionV relativeFrom="paragraph">
              <wp:posOffset>95885</wp:posOffset>
            </wp:positionV>
            <wp:extent cx="3600000" cy="2880000"/>
            <wp:effectExtent l="0" t="0" r="635" b="15875"/>
            <wp:wrapSquare wrapText="bothSides"/>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5117EB">
        <w:br w:type="textWrapping" w:clear="all"/>
      </w:r>
      <w:r w:rsidR="00802665">
        <w:t xml:space="preserve">Figure </w:t>
      </w:r>
      <w:fldSimple w:instr=" SEQ Figure \* ARABIC ">
        <w:r w:rsidR="00D1659A">
          <w:rPr>
            <w:noProof/>
          </w:rPr>
          <w:t>10</w:t>
        </w:r>
      </w:fldSimple>
      <w:r w:rsidR="00802665">
        <w:t xml:space="preserve"> </w:t>
      </w:r>
      <w:r w:rsidR="00802665" w:rsidRPr="00887DF8">
        <w:t>Répartition des horaires d'écoute de la radio en soirée pour l'ensemble des 414 jeunes qui écoutent la radio</w:t>
      </w:r>
      <w:bookmarkEnd w:id="59"/>
    </w:p>
    <w:p w:rsidR="005D0DD7" w:rsidRDefault="005D0DD7" w:rsidP="007D60EB">
      <w:pPr>
        <w:pStyle w:val="Titre1"/>
        <w:spacing w:after="240"/>
      </w:pPr>
      <w:r>
        <w:br w:type="page"/>
      </w:r>
    </w:p>
    <w:p w:rsidR="00692FD1" w:rsidRDefault="00692FD1" w:rsidP="007D60EB">
      <w:pPr>
        <w:pStyle w:val="Titre1"/>
        <w:spacing w:after="240"/>
      </w:pPr>
      <w:bookmarkStart w:id="60" w:name="_Toc2704262"/>
      <w:r>
        <w:lastRenderedPageBreak/>
        <w:t>IV.</w:t>
      </w:r>
      <w:r w:rsidR="001A09EC">
        <w:t xml:space="preserve"> PERCEPTION ECONOMIQUE</w:t>
      </w:r>
      <w:r w:rsidR="00934851">
        <w:t>,</w:t>
      </w:r>
      <w:r w:rsidR="001A09EC">
        <w:t xml:space="preserve"> POLITIQE ET SOCIALE DE LA </w:t>
      </w:r>
      <w:r w:rsidR="00934851">
        <w:t>JEUNESSE RURALE</w:t>
      </w:r>
      <w:bookmarkEnd w:id="60"/>
    </w:p>
    <w:p w:rsidR="00934851" w:rsidRDefault="000319FB" w:rsidP="007616C3">
      <w:pPr>
        <w:jc w:val="both"/>
      </w:pPr>
      <w:r>
        <w:t>L’enquête quantitative a permis d</w:t>
      </w:r>
      <w:r w:rsidR="007616C3">
        <w:t>e dégager quelques éléments</w:t>
      </w:r>
      <w:r>
        <w:t xml:space="preserve"> pertinents sur l’humeur générale de la jeunesse burkinabé en milieu rural.</w:t>
      </w:r>
    </w:p>
    <w:p w:rsidR="00964897" w:rsidRDefault="00964897" w:rsidP="008660D7">
      <w:pPr>
        <w:pStyle w:val="Titre2"/>
      </w:pPr>
      <w:bookmarkStart w:id="61" w:name="_Toc2704263"/>
      <w:r>
        <w:t xml:space="preserve">4.1 </w:t>
      </w:r>
      <w:r w:rsidR="008660D7">
        <w:t xml:space="preserve">Niveau d’optimisme/pessimisme </w:t>
      </w:r>
      <w:r w:rsidR="009647D3">
        <w:t>d</w:t>
      </w:r>
      <w:r w:rsidR="00250A07">
        <w:t>es</w:t>
      </w:r>
      <w:r w:rsidR="008660D7">
        <w:t xml:space="preserve"> jeunes ruraux</w:t>
      </w:r>
      <w:bookmarkEnd w:id="61"/>
    </w:p>
    <w:p w:rsidR="0056730E" w:rsidRDefault="00F563CC" w:rsidP="00A55EEE">
      <w:pPr>
        <w:jc w:val="both"/>
      </w:pPr>
      <w:r>
        <w:t>L’une des questions portait sur l’optimisme des jeunes concernant leur avenir. On remarque que</w:t>
      </w:r>
      <w:r w:rsidR="00A55EEE">
        <w:t>,</w:t>
      </w:r>
      <w:r>
        <w:t xml:space="preserve"> de façon générale, ils sont majoritairement optimistes et que les plus pessimistes sont très rares, comme l</w:t>
      </w:r>
      <w:r w:rsidR="00EA4CB3">
        <w:t>e montre la figure 12</w:t>
      </w:r>
      <w:r w:rsidR="006F45D5">
        <w:t>.</w:t>
      </w:r>
    </w:p>
    <w:p w:rsidR="004B37F7" w:rsidRDefault="004B37F7" w:rsidP="00A647AC">
      <w:pPr>
        <w:jc w:val="both"/>
      </w:pPr>
      <w:r>
        <w:rPr>
          <w:noProof/>
          <w:lang w:eastAsia="fr-FR"/>
        </w:rPr>
        <w:drawing>
          <wp:anchor distT="0" distB="0" distL="114300" distR="114300" simplePos="0" relativeHeight="251661312" behindDoc="1" locked="0" layoutInCell="1" allowOverlap="1" wp14:anchorId="43941DDB" wp14:editId="244A391F">
            <wp:simplePos x="0" y="0"/>
            <wp:positionH relativeFrom="column">
              <wp:posOffset>2851074</wp:posOffset>
            </wp:positionH>
            <wp:positionV relativeFrom="paragraph">
              <wp:posOffset>801548</wp:posOffset>
            </wp:positionV>
            <wp:extent cx="3419475" cy="2699385"/>
            <wp:effectExtent l="0" t="0" r="9525" b="5715"/>
            <wp:wrapTight wrapText="bothSides">
              <wp:wrapPolygon edited="0">
                <wp:start x="0" y="0"/>
                <wp:lineTo x="0" y="21493"/>
                <wp:lineTo x="21540" y="21493"/>
                <wp:lineTo x="21540" y="0"/>
                <wp:lineTo x="0" y="0"/>
              </wp:wrapPolygon>
            </wp:wrapTight>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00A55EEE">
        <w:rPr>
          <w:noProof/>
          <w:lang w:eastAsia="fr-FR"/>
        </w:rPr>
        <mc:AlternateContent>
          <mc:Choice Requires="wps">
            <w:drawing>
              <wp:anchor distT="0" distB="0" distL="114300" distR="114300" simplePos="0" relativeHeight="251676672" behindDoc="0" locked="0" layoutInCell="1" allowOverlap="1" wp14:anchorId="4E7E1694" wp14:editId="56350E12">
                <wp:simplePos x="0" y="0"/>
                <wp:positionH relativeFrom="column">
                  <wp:posOffset>2849245</wp:posOffset>
                </wp:positionH>
                <wp:positionV relativeFrom="paragraph">
                  <wp:posOffset>3510280</wp:posOffset>
                </wp:positionV>
                <wp:extent cx="3472815" cy="297180"/>
                <wp:effectExtent l="0" t="0" r="0" b="7620"/>
                <wp:wrapThrough wrapText="bothSides">
                  <wp:wrapPolygon edited="0">
                    <wp:start x="0" y="0"/>
                    <wp:lineTo x="0" y="20769"/>
                    <wp:lineTo x="21446" y="20769"/>
                    <wp:lineTo x="21446" y="0"/>
                    <wp:lineTo x="0" y="0"/>
                  </wp:wrapPolygon>
                </wp:wrapThrough>
                <wp:docPr id="31" name="Zone de texte 31"/>
                <wp:cNvGraphicFramePr/>
                <a:graphic xmlns:a="http://schemas.openxmlformats.org/drawingml/2006/main">
                  <a:graphicData uri="http://schemas.microsoft.com/office/word/2010/wordprocessingShape">
                    <wps:wsp>
                      <wps:cNvSpPr txBox="1"/>
                      <wps:spPr>
                        <a:xfrm>
                          <a:off x="0" y="0"/>
                          <a:ext cx="3472815" cy="297180"/>
                        </a:xfrm>
                        <a:prstGeom prst="rect">
                          <a:avLst/>
                        </a:prstGeom>
                        <a:solidFill>
                          <a:prstClr val="white"/>
                        </a:solidFill>
                        <a:ln>
                          <a:noFill/>
                        </a:ln>
                      </wps:spPr>
                      <wps:txbx>
                        <w:txbxContent>
                          <w:p w:rsidR="004B37F7" w:rsidRPr="0076478A" w:rsidRDefault="004B37F7" w:rsidP="009D1441">
                            <w:pPr>
                              <w:pStyle w:val="Lgende"/>
                              <w:rPr>
                                <w:noProof/>
                              </w:rPr>
                            </w:pPr>
                            <w:bookmarkStart w:id="62" w:name="_Toc2702216"/>
                            <w:r>
                              <w:t xml:space="preserve">Figure </w:t>
                            </w:r>
                            <w:fldSimple w:instr=" SEQ Figure \* ARABIC ">
                              <w:r w:rsidR="00D1659A">
                                <w:rPr>
                                  <w:noProof/>
                                </w:rPr>
                                <w:t>11</w:t>
                              </w:r>
                            </w:fldSimple>
                            <w:r>
                              <w:t xml:space="preserve"> </w:t>
                            </w:r>
                            <w:r w:rsidRPr="005F5158">
                              <w:t>Niveau d'optimisme des jeunes ruraux burkinabés selon les régions (en %)</w:t>
                            </w:r>
                            <w:bookmarkEnd w:id="6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7E1694" id="Zone de texte 31" o:spid="_x0000_s1030" type="#_x0000_t202" style="position:absolute;left:0;text-align:left;margin-left:224.35pt;margin-top:276.4pt;width:273.45pt;height:23.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" stroked="f">
                <v:textbox inset="0,0,0,0">
                  <w:txbxContent>
                    <w:p w:rsidR="004B37F7" w:rsidRPr="0076478A" w:rsidRDefault="004B37F7" w:rsidP="009D1441">
                      <w:pPr>
                        <w:pStyle w:val="Lgende"/>
                        <w:rPr>
                          <w:noProof/>
                        </w:rPr>
                      </w:pPr>
                      <w:bookmarkStart w:id="63" w:name="_Toc2702216"/>
                      <w:r>
                        <w:t xml:space="preserve">Figure </w:t>
                      </w:r>
                      <w:fldSimple w:instr=" SEQ Figure \* ARABIC ">
                        <w:r w:rsidR="00D1659A">
                          <w:rPr>
                            <w:noProof/>
                          </w:rPr>
                          <w:t>11</w:t>
                        </w:r>
                      </w:fldSimple>
                      <w:r>
                        <w:t xml:space="preserve"> </w:t>
                      </w:r>
                      <w:r w:rsidRPr="005F5158">
                        <w:t>Niveau d'optimisme des jeunes ruraux burkinabés selon les régions (en %)</w:t>
                      </w:r>
                      <w:bookmarkEnd w:id="63"/>
                    </w:p>
                  </w:txbxContent>
                </v:textbox>
                <w10:wrap type="through"/>
              </v:shape>
            </w:pict>
          </mc:Fallback>
        </mc:AlternateContent>
      </w:r>
      <w:r w:rsidR="00A55EEE">
        <w:rPr>
          <w:noProof/>
          <w:lang w:eastAsia="fr-FR"/>
        </w:rPr>
        <mc:AlternateContent>
          <mc:Choice Requires="wps">
            <w:drawing>
              <wp:anchor distT="45720" distB="45720" distL="114300" distR="114300" simplePos="0" relativeHeight="251667456" behindDoc="0" locked="0" layoutInCell="1" allowOverlap="1" wp14:anchorId="4C69AE5E" wp14:editId="0D532039">
                <wp:simplePos x="0" y="0"/>
                <wp:positionH relativeFrom="column">
                  <wp:posOffset>2795905</wp:posOffset>
                </wp:positionH>
                <wp:positionV relativeFrom="paragraph">
                  <wp:posOffset>3487420</wp:posOffset>
                </wp:positionV>
                <wp:extent cx="3472815" cy="320040"/>
                <wp:effectExtent l="0" t="0" r="0" b="3810"/>
                <wp:wrapThrough wrapText="bothSides">
                  <wp:wrapPolygon edited="0">
                    <wp:start x="355" y="0"/>
                    <wp:lineTo x="355" y="20571"/>
                    <wp:lineTo x="21209" y="20571"/>
                    <wp:lineTo x="21209" y="0"/>
                    <wp:lineTo x="355" y="0"/>
                  </wp:wrapPolygon>
                </wp:wrapThrough>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815" cy="320040"/>
                        </a:xfrm>
                        <a:prstGeom prst="rect">
                          <a:avLst/>
                        </a:prstGeom>
                        <a:noFill/>
                        <a:ln w="9525">
                          <a:noFill/>
                          <a:miter lim="800000"/>
                          <a:headEnd/>
                          <a:tailEnd/>
                        </a:ln>
                      </wps:spPr>
                      <wps:txbx>
                        <w:txbxContent>
                          <w:p w:rsidR="004B37F7" w:rsidRDefault="004B37F7" w:rsidP="00A647AC">
                            <w:pPr>
                              <w:pStyle w:val="Lgende"/>
                            </w:pPr>
                          </w:p>
                          <w:p w:rsidR="004B37F7" w:rsidRDefault="004B37F7" w:rsidP="00A647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9AE5E" id="Zone de texte 2" o:spid="_x0000_s1031" type="#_x0000_t202" style="position:absolute;left:0;text-align:left;margin-left:220.15pt;margin-top:274.6pt;width:273.45pt;height:25.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" filled="f" stroked="f">
                <v:textbox>
                  <w:txbxContent>
                    <w:p w:rsidR="004B37F7" w:rsidRDefault="004B37F7" w:rsidP="00A647AC">
                      <w:pPr>
                        <w:pStyle w:val="Lgende"/>
                      </w:pPr>
                    </w:p>
                    <w:p w:rsidR="004B37F7" w:rsidRDefault="004B37F7" w:rsidP="00A647AC"/>
                  </w:txbxContent>
                </v:textbox>
                <w10:wrap type="through"/>
              </v:shape>
            </w:pict>
          </mc:Fallback>
        </mc:AlternateContent>
      </w:r>
      <w:r w:rsidR="009D1441">
        <w:rPr>
          <w:noProof/>
          <w:lang w:eastAsia="fr-FR"/>
        </w:rPr>
        <mc:AlternateContent>
          <mc:Choice Requires="wps">
            <w:drawing>
              <wp:anchor distT="0" distB="0" distL="114300" distR="114300" simplePos="0" relativeHeight="251673600" behindDoc="0" locked="0" layoutInCell="1" allowOverlap="1" wp14:anchorId="4907D68A" wp14:editId="4CBE4FF0">
                <wp:simplePos x="0" y="0"/>
                <wp:positionH relativeFrom="column">
                  <wp:posOffset>-46355</wp:posOffset>
                </wp:positionH>
                <wp:positionV relativeFrom="paragraph">
                  <wp:posOffset>3500755</wp:posOffset>
                </wp:positionV>
                <wp:extent cx="2767965" cy="635"/>
                <wp:effectExtent l="0" t="0" r="0" b="0"/>
                <wp:wrapThrough wrapText="bothSides">
                  <wp:wrapPolygon edited="0">
                    <wp:start x="0" y="0"/>
                    <wp:lineTo x="0" y="21600"/>
                    <wp:lineTo x="21600" y="21600"/>
                    <wp:lineTo x="21600" y="0"/>
                  </wp:wrapPolygon>
                </wp:wrapThrough>
                <wp:docPr id="30" name="Zone de texte 30"/>
                <wp:cNvGraphicFramePr/>
                <a:graphic xmlns:a="http://schemas.openxmlformats.org/drawingml/2006/main">
                  <a:graphicData uri="http://schemas.microsoft.com/office/word/2010/wordprocessingShape">
                    <wps:wsp>
                      <wps:cNvSpPr txBox="1"/>
                      <wps:spPr>
                        <a:xfrm>
                          <a:off x="0" y="0"/>
                          <a:ext cx="2767965" cy="635"/>
                        </a:xfrm>
                        <a:prstGeom prst="rect">
                          <a:avLst/>
                        </a:prstGeom>
                        <a:solidFill>
                          <a:prstClr val="white"/>
                        </a:solidFill>
                        <a:ln>
                          <a:noFill/>
                        </a:ln>
                      </wps:spPr>
                      <wps:txbx>
                        <w:txbxContent>
                          <w:p w:rsidR="004B37F7" w:rsidRPr="009C7115" w:rsidRDefault="004B37F7" w:rsidP="009D1441">
                            <w:pPr>
                              <w:pStyle w:val="Lgende"/>
                              <w:rPr>
                                <w:noProof/>
                              </w:rPr>
                            </w:pPr>
                            <w:bookmarkStart w:id="64" w:name="_Toc2702217"/>
                            <w:r>
                              <w:t xml:space="preserve">Figure </w:t>
                            </w:r>
                            <w:fldSimple w:instr=" SEQ Figure \* ARABIC ">
                              <w:r w:rsidR="00D1659A">
                                <w:rPr>
                                  <w:noProof/>
                                </w:rPr>
                                <w:t>12</w:t>
                              </w:r>
                            </w:fldSimple>
                            <w:r>
                              <w:t xml:space="preserve"> </w:t>
                            </w:r>
                            <w:r w:rsidRPr="009427E2">
                              <w:t>Niveau d'optimisme des jeunes ruraux burkinabés (en %)</w:t>
                            </w:r>
                            <w:bookmarkEnd w:id="6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07D68A" id="Zone de texte 30" o:spid="_x0000_s1032" type="#_x0000_t202" style="position:absolute;left:0;text-align:left;margin-left:-3.65pt;margin-top:275.65pt;width:217.9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" stroked="f">
                <v:textbox style="mso-fit-shape-to-text:t" inset="0,0,0,0">
                  <w:txbxContent>
                    <w:p w:rsidR="004B37F7" w:rsidRPr="009C7115" w:rsidRDefault="004B37F7" w:rsidP="009D1441">
                      <w:pPr>
                        <w:pStyle w:val="Lgende"/>
                        <w:rPr>
                          <w:noProof/>
                        </w:rPr>
                      </w:pPr>
                      <w:bookmarkStart w:id="65" w:name="_Toc2702217"/>
                      <w:r>
                        <w:t xml:space="preserve">Figure </w:t>
                      </w:r>
                      <w:fldSimple w:instr=" SEQ Figure \* ARABIC ">
                        <w:r w:rsidR="00D1659A">
                          <w:rPr>
                            <w:noProof/>
                          </w:rPr>
                          <w:t>12</w:t>
                        </w:r>
                      </w:fldSimple>
                      <w:r>
                        <w:t xml:space="preserve"> </w:t>
                      </w:r>
                      <w:r w:rsidRPr="009427E2">
                        <w:t>Niveau d'optimisme des jeunes ruraux burkinabés (en %)</w:t>
                      </w:r>
                      <w:bookmarkEnd w:id="65"/>
                    </w:p>
                  </w:txbxContent>
                </v:textbox>
                <w10:wrap type="through"/>
              </v:shape>
            </w:pict>
          </mc:Fallback>
        </mc:AlternateContent>
      </w:r>
      <w:r w:rsidR="00A647AC">
        <w:rPr>
          <w:noProof/>
          <w:lang w:eastAsia="fr-FR"/>
        </w:rPr>
        <mc:AlternateContent>
          <mc:Choice Requires="wps">
            <w:drawing>
              <wp:anchor distT="45720" distB="45720" distL="114300" distR="114300" simplePos="0" relativeHeight="251664384" behindDoc="0" locked="0" layoutInCell="1" allowOverlap="1" wp14:anchorId="3C0D81EE" wp14:editId="6D3E55D5">
                <wp:simplePos x="0" y="0"/>
                <wp:positionH relativeFrom="column">
                  <wp:posOffset>-114935</wp:posOffset>
                </wp:positionH>
                <wp:positionV relativeFrom="paragraph">
                  <wp:posOffset>3487420</wp:posOffset>
                </wp:positionV>
                <wp:extent cx="2767965" cy="403860"/>
                <wp:effectExtent l="0" t="0" r="0" b="0"/>
                <wp:wrapThrough wrapText="bothSides">
                  <wp:wrapPolygon edited="0">
                    <wp:start x="446" y="0"/>
                    <wp:lineTo x="446" y="20377"/>
                    <wp:lineTo x="21109" y="20377"/>
                    <wp:lineTo x="21109" y="0"/>
                    <wp:lineTo x="446" y="0"/>
                  </wp:wrapPolygon>
                </wp:wrapThrough>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403860"/>
                        </a:xfrm>
                        <a:prstGeom prst="rect">
                          <a:avLst/>
                        </a:prstGeom>
                        <a:noFill/>
                        <a:ln w="9525">
                          <a:noFill/>
                          <a:miter lim="800000"/>
                          <a:headEnd/>
                          <a:tailEnd/>
                        </a:ln>
                      </wps:spPr>
                      <wps:txbx>
                        <w:txbxContent>
                          <w:p w:rsidR="004B37F7" w:rsidRDefault="004B37F7" w:rsidP="00A647AC">
                            <w:pPr>
                              <w:pStyle w:val="Lgende"/>
                            </w:pPr>
                          </w:p>
                          <w:p w:rsidR="004B37F7" w:rsidRDefault="004B37F7" w:rsidP="00A647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D81EE" id="_x0000_s1033" type="#_x0000_t202" style="position:absolute;left:0;text-align:left;margin-left:-9.05pt;margin-top:274.6pt;width:217.95pt;height:31.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" filled="f" stroked="f">
                <v:textbox>
                  <w:txbxContent>
                    <w:p w:rsidR="004B37F7" w:rsidRDefault="004B37F7" w:rsidP="00A647AC">
                      <w:pPr>
                        <w:pStyle w:val="Lgende"/>
                      </w:pPr>
                    </w:p>
                    <w:p w:rsidR="004B37F7" w:rsidRDefault="004B37F7" w:rsidP="00A647AC"/>
                  </w:txbxContent>
                </v:textbox>
                <w10:wrap type="through"/>
              </v:shape>
            </w:pict>
          </mc:Fallback>
        </mc:AlternateContent>
      </w:r>
      <w:r w:rsidR="00A647AC">
        <w:rPr>
          <w:noProof/>
          <w:lang w:eastAsia="fr-FR"/>
        </w:rPr>
        <w:drawing>
          <wp:anchor distT="0" distB="0" distL="114300" distR="114300" simplePos="0" relativeHeight="251670528" behindDoc="0" locked="0" layoutInCell="1" allowOverlap="1" wp14:anchorId="0B6FCC6F" wp14:editId="5B028222">
            <wp:simplePos x="0" y="0"/>
            <wp:positionH relativeFrom="column">
              <wp:posOffset>-46355</wp:posOffset>
            </wp:positionH>
            <wp:positionV relativeFrom="paragraph">
              <wp:posOffset>835660</wp:posOffset>
            </wp:positionV>
            <wp:extent cx="2699385" cy="2700000"/>
            <wp:effectExtent l="0" t="0" r="5715" b="5715"/>
            <wp:wrapThrough wrapText="bothSides">
              <wp:wrapPolygon edited="0">
                <wp:start x="0" y="0"/>
                <wp:lineTo x="0" y="21493"/>
                <wp:lineTo x="21493" y="21493"/>
                <wp:lineTo x="21493" y="0"/>
                <wp:lineTo x="0" y="0"/>
              </wp:wrapPolygon>
            </wp:wrapThrough>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F563CC">
        <w:t xml:space="preserve">Néanmoins, il faut noter que cet optimisme n’est pas uniforme sur l’ensemble du territoire. On remarque </w:t>
      </w:r>
      <w:r w:rsidR="00703F5D">
        <w:t>une inversion</w:t>
      </w:r>
      <w:r w:rsidR="00F563CC">
        <w:t xml:space="preserve"> de la tendance dans la région du Sahel</w:t>
      </w:r>
      <w:r w:rsidR="00EA4CB3">
        <w:t xml:space="preserve"> (voir Figure 11</w:t>
      </w:r>
      <w:r w:rsidR="00703F5D">
        <w:t xml:space="preserve"> ci-dessous)</w:t>
      </w:r>
      <w:r w:rsidR="00F563CC">
        <w:t xml:space="preserve">. </w:t>
      </w:r>
      <w:r w:rsidR="00703F5D">
        <w:t xml:space="preserve">Même si les moins optimistes y sont rares, il n’en demeure pas moins que le niveau de pessimisme des jeunes est bien plus important qu’ailleurs. Cette particularité dans le Sahel peut être dû à la situation sécuritaire. </w:t>
      </w:r>
    </w:p>
    <w:p w:rsidR="004B37F7" w:rsidRPr="004B37F7" w:rsidRDefault="004B37F7" w:rsidP="00A647AC">
      <w:pPr>
        <w:jc w:val="both"/>
        <w:rPr>
          <w:sz w:val="2"/>
        </w:rPr>
      </w:pPr>
    </w:p>
    <w:p w:rsidR="006D68A4" w:rsidRDefault="004B37F7" w:rsidP="00A647AC">
      <w:pPr>
        <w:jc w:val="both"/>
      </w:pPr>
      <w:r>
        <w:t xml:space="preserve">Nous tenons tout de même à nuancer ces résultats pour lesquels les interprétations peuvent être multiples. En effet, la </w:t>
      </w:r>
      <w:r w:rsidR="006D68A4">
        <w:t xml:space="preserve">question posée se voulait être la plus généraliste possible. Néanmoins, les réponses ont pu être influencées par les traductions ou les explications que les enquêteurs ont donné à leurs interlocuteurs pour les éclairer. La réunion de restitution de l’enquête quantitative a permis de mettre en évidence que les interprétations de chacun ont parfois été différentes, selon qu’ils considéraient la sécurité ou l’économie par exemple. </w:t>
      </w:r>
    </w:p>
    <w:p w:rsidR="006D68A4" w:rsidRDefault="006D68A4" w:rsidP="00703F5D">
      <w:pPr>
        <w:jc w:val="both"/>
      </w:pPr>
      <w:r>
        <w:t>C’est pourquoi, il est nécessaire de traiter ces données en les comparant à d’autres données concernant la politique où les questions de migration par exemple.</w:t>
      </w:r>
    </w:p>
    <w:p w:rsidR="004B37F7" w:rsidRDefault="004B37F7" w:rsidP="004B37F7">
      <w:bookmarkStart w:id="66" w:name="_Toc2704264"/>
    </w:p>
    <w:p w:rsidR="006D68A4" w:rsidRDefault="006D68A4" w:rsidP="006D68A4">
      <w:pPr>
        <w:pStyle w:val="Titre2"/>
      </w:pPr>
      <w:r>
        <w:lastRenderedPageBreak/>
        <w:t>4.2 Principales préoccupations de la jeunesse rurale</w:t>
      </w:r>
      <w:bookmarkEnd w:id="66"/>
    </w:p>
    <w:p w:rsidR="006D68A4" w:rsidRDefault="006D68A4" w:rsidP="004B37F7">
      <w:pPr>
        <w:jc w:val="both"/>
      </w:pPr>
      <w:r>
        <w:t>Le graphique ci-dessous indique les principales préoccupations dans chacune des 5 régions de l’enquête :</w:t>
      </w:r>
    </w:p>
    <w:p w:rsidR="006D68A4" w:rsidRDefault="006D68A4" w:rsidP="006D68A4">
      <w:pPr>
        <w:spacing w:after="0"/>
        <w:jc w:val="center"/>
      </w:pPr>
      <w:r>
        <w:rPr>
          <w:noProof/>
          <w:lang w:eastAsia="fr-FR"/>
        </w:rPr>
        <w:drawing>
          <wp:inline distT="0" distB="0" distL="0" distR="0" wp14:anchorId="0A473AF4" wp14:editId="69AD6BFE">
            <wp:extent cx="3599815" cy="2796540"/>
            <wp:effectExtent l="0" t="0" r="635" b="381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D68A4" w:rsidRDefault="009D1441" w:rsidP="009D1441">
      <w:pPr>
        <w:pStyle w:val="Lgende"/>
        <w:jc w:val="center"/>
      </w:pPr>
      <w:bookmarkStart w:id="67" w:name="_Toc2702218"/>
      <w:r>
        <w:t xml:space="preserve">Figure </w:t>
      </w:r>
      <w:fldSimple w:instr=" SEQ Figure \* ARABIC ">
        <w:r w:rsidR="00D1659A">
          <w:rPr>
            <w:noProof/>
          </w:rPr>
          <w:t>13</w:t>
        </w:r>
      </w:fldSimple>
      <w:r>
        <w:t xml:space="preserve"> </w:t>
      </w:r>
      <w:r w:rsidRPr="003875BB">
        <w:t>Principales préoccupations des jeunes selon la région (en %)</w:t>
      </w:r>
      <w:bookmarkEnd w:id="67"/>
    </w:p>
    <w:p w:rsidR="00531CE6" w:rsidRPr="00531CE6" w:rsidRDefault="00531CE6" w:rsidP="00531CE6">
      <w:pPr>
        <w:jc w:val="both"/>
      </w:pPr>
      <w:r>
        <w:t xml:space="preserve">La réponse « autre » correspond généralement à des préoccupations environnementales comme la pluviométrie ou l’appauvrissement des sols. </w:t>
      </w:r>
    </w:p>
    <w:p w:rsidR="008660D7" w:rsidRDefault="00531CE6" w:rsidP="008660D7">
      <w:pPr>
        <w:pStyle w:val="Titre2"/>
      </w:pPr>
      <w:bookmarkStart w:id="68" w:name="_Toc2704265"/>
      <w:r>
        <w:t>4.3</w:t>
      </w:r>
      <w:r w:rsidR="008660D7">
        <w:t xml:space="preserve"> Appréciation de la politique </w:t>
      </w:r>
      <w:r w:rsidR="00250A07">
        <w:t>par les</w:t>
      </w:r>
      <w:r w:rsidR="008660D7">
        <w:t xml:space="preserve"> jeunes ruraux</w:t>
      </w:r>
      <w:bookmarkEnd w:id="68"/>
    </w:p>
    <w:p w:rsidR="008329C7" w:rsidRDefault="0045290C" w:rsidP="0045290C">
      <w:pPr>
        <w:jc w:val="both"/>
      </w:pPr>
      <w:r>
        <w:t>Malgré l’optimisme largement partagé par les jeunes rencontrés, on constate une défiance des jeunes ruraux envers l’environnement politique du Burkina. Nous avons mesuré cette donnée</w:t>
      </w:r>
      <w:r w:rsidR="00944D51">
        <w:t xml:space="preserve"> principalement à travers 3 questions</w:t>
      </w:r>
      <w:r w:rsidR="00D91D54">
        <w:t xml:space="preserve"> posées aux jeunes rencontrés.</w:t>
      </w:r>
    </w:p>
    <w:p w:rsidR="0056730E" w:rsidRDefault="00D91D54" w:rsidP="00D91D54">
      <w:pPr>
        <w:jc w:val="both"/>
      </w:pPr>
      <w:r>
        <w:t>Dans un premie</w:t>
      </w:r>
      <w:r w:rsidR="00A67B65">
        <w:t>r temps, on remarque que</w:t>
      </w:r>
      <w:r>
        <w:t xml:space="preserve"> </w:t>
      </w:r>
      <w:r w:rsidR="00A67B65">
        <w:t>46</w:t>
      </w:r>
      <w:r>
        <w:t xml:space="preserve">% d’entre eux déclarent </w:t>
      </w:r>
      <w:r w:rsidR="00A67B65">
        <w:t>que la gouvernance au Burkina-Faso est « passable » tandis que 42% ont une « mauvaise » ou une « très mauvaise » appréciation de cette gouvernance. C</w:t>
      </w:r>
      <w:r w:rsidR="006912EB">
        <w:t>e sont dans les régions de l’Est et du Sahel que les jeunes sont les plus sévère</w:t>
      </w:r>
      <w:r w:rsidR="00A475E9">
        <w:t>s</w:t>
      </w:r>
      <w:r w:rsidR="006912EB">
        <w:t xml:space="preserve"> à l’égard du gouvernement</w:t>
      </w:r>
      <w:r w:rsidR="00E17D09">
        <w:t>. Cette donnée est</w:t>
      </w:r>
      <w:r w:rsidR="006912EB">
        <w:t xml:space="preserve"> </w:t>
      </w:r>
      <w:r w:rsidR="00A475E9">
        <w:t>liée à la situation sécuritaire. P</w:t>
      </w:r>
      <w:r w:rsidR="00E17D09">
        <w:t>lus particulièrement, il peut s’agir : d</w:t>
      </w:r>
      <w:r w:rsidR="00F4314F">
        <w:t>’un sentiment d’insécurité généralisé et d</w:t>
      </w:r>
      <w:r w:rsidR="00E17D09">
        <w:t>e</w:t>
      </w:r>
      <w:r w:rsidR="006912EB">
        <w:t xml:space="preserve"> l’activité des forces de sécurité</w:t>
      </w:r>
      <w:r w:rsidR="00E17D09">
        <w:t xml:space="preserve"> (leur manque </w:t>
      </w:r>
      <w:r w:rsidR="00F4314F">
        <w:t>d’équipement, les pertes en vies humaines dans leurs rangs ou encore les victimes civiles collatérales de leurs attaques cont</w:t>
      </w:r>
      <w:r w:rsidR="000A03E6">
        <w:t>re les terroristes). La figure 14</w:t>
      </w:r>
      <w:r w:rsidR="00F4314F">
        <w:t xml:space="preserve"> montre les résultats pour l’ensemble des personnes en</w:t>
      </w:r>
      <w:r w:rsidR="000A03E6">
        <w:t>quêtées, tandis que la figure 15</w:t>
      </w:r>
      <w:r w:rsidR="00F4314F">
        <w:t xml:space="preserve"> montr</w:t>
      </w:r>
      <w:r w:rsidR="00A475E9">
        <w:t>e les résultats selon la région :</w:t>
      </w:r>
    </w:p>
    <w:p w:rsidR="00E41693" w:rsidRDefault="000A03E6" w:rsidP="009D1441">
      <w:pPr>
        <w:pStyle w:val="Lgende"/>
      </w:pPr>
      <w:bookmarkStart w:id="69" w:name="_Toc2702219"/>
      <w:r>
        <w:rPr>
          <w:noProof/>
          <w:lang w:eastAsia="fr-FR"/>
        </w:rPr>
        <w:lastRenderedPageBreak/>
        <w:drawing>
          <wp:anchor distT="0" distB="0" distL="114300" distR="114300" simplePos="0" relativeHeight="251650048" behindDoc="0" locked="0" layoutInCell="1" allowOverlap="1" wp14:anchorId="3D14E8CF" wp14:editId="66341880">
            <wp:simplePos x="0" y="0"/>
            <wp:positionH relativeFrom="column">
              <wp:posOffset>2742565</wp:posOffset>
            </wp:positionH>
            <wp:positionV relativeFrom="paragraph">
              <wp:posOffset>78105</wp:posOffset>
            </wp:positionV>
            <wp:extent cx="3420000" cy="2700000"/>
            <wp:effectExtent l="0" t="0" r="9525" b="5715"/>
            <wp:wrapThrough wrapText="bothSides">
              <wp:wrapPolygon edited="0">
                <wp:start x="0" y="0"/>
                <wp:lineTo x="0" y="21493"/>
                <wp:lineTo x="21540" y="21493"/>
                <wp:lineTo x="21540" y="0"/>
                <wp:lineTo x="0" y="0"/>
              </wp:wrapPolygon>
            </wp:wrapThrough>
            <wp:docPr id="25"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45952" behindDoc="0" locked="0" layoutInCell="1" allowOverlap="1" wp14:anchorId="779CD564" wp14:editId="56B356F0">
            <wp:simplePos x="0" y="0"/>
            <wp:positionH relativeFrom="column">
              <wp:posOffset>-31115</wp:posOffset>
            </wp:positionH>
            <wp:positionV relativeFrom="paragraph">
              <wp:posOffset>76200</wp:posOffset>
            </wp:positionV>
            <wp:extent cx="2700000" cy="2700000"/>
            <wp:effectExtent l="0" t="0" r="5715" b="5715"/>
            <wp:wrapSquare wrapText="bothSides"/>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9D1441">
        <w:t xml:space="preserve">Figure </w:t>
      </w:r>
      <w:fldSimple w:instr=" SEQ Figure \* ARABIC ">
        <w:r w:rsidR="00D1659A">
          <w:rPr>
            <w:noProof/>
          </w:rPr>
          <w:t>14</w:t>
        </w:r>
      </w:fldSimple>
      <w:r w:rsidR="009D1441">
        <w:t xml:space="preserve"> </w:t>
      </w:r>
      <w:r w:rsidR="009D1441" w:rsidRPr="005356A4">
        <w:t>Appréciation de la gouvernance au Burkina-Faso</w:t>
      </w:r>
      <w:r w:rsidR="009D1441">
        <w:t xml:space="preserve"> Figure </w:t>
      </w:r>
      <w:fldSimple w:instr=" SEQ Figure \* ARABIC ">
        <w:r w:rsidR="00D1659A">
          <w:rPr>
            <w:noProof/>
          </w:rPr>
          <w:t>15</w:t>
        </w:r>
      </w:fldSimple>
      <w:r w:rsidR="009D1441">
        <w:t xml:space="preserve"> </w:t>
      </w:r>
      <w:r w:rsidR="009D1441" w:rsidRPr="00FE5A09">
        <w:t>Appréciation de la gouvernance au Burkina-Faso selon la région</w:t>
      </w:r>
      <w:bookmarkEnd w:id="69"/>
    </w:p>
    <w:p w:rsidR="00360CD4" w:rsidRDefault="009D1441" w:rsidP="00360CD4">
      <w:pPr>
        <w:jc w:val="both"/>
      </w:pPr>
      <w:r>
        <w:rPr>
          <w:noProof/>
          <w:lang w:eastAsia="fr-FR"/>
        </w:rPr>
        <mc:AlternateContent>
          <mc:Choice Requires="wps">
            <w:drawing>
              <wp:anchor distT="0" distB="0" distL="114300" distR="114300" simplePos="0" relativeHeight="251680768" behindDoc="0" locked="0" layoutInCell="1" allowOverlap="1" wp14:anchorId="391B0789" wp14:editId="5CFCDE25">
                <wp:simplePos x="0" y="0"/>
                <wp:positionH relativeFrom="column">
                  <wp:posOffset>2837180</wp:posOffset>
                </wp:positionH>
                <wp:positionV relativeFrom="paragraph">
                  <wp:posOffset>4288155</wp:posOffset>
                </wp:positionV>
                <wp:extent cx="3063240" cy="635"/>
                <wp:effectExtent l="0" t="0" r="0" b="0"/>
                <wp:wrapSquare wrapText="bothSides"/>
                <wp:docPr id="33" name="Zone de texte 33"/>
                <wp:cNvGraphicFramePr/>
                <a:graphic xmlns:a="http://schemas.openxmlformats.org/drawingml/2006/main">
                  <a:graphicData uri="http://schemas.microsoft.com/office/word/2010/wordprocessingShape">
                    <wps:wsp>
                      <wps:cNvSpPr txBox="1"/>
                      <wps:spPr>
                        <a:xfrm>
                          <a:off x="0" y="0"/>
                          <a:ext cx="3063240" cy="635"/>
                        </a:xfrm>
                        <a:prstGeom prst="rect">
                          <a:avLst/>
                        </a:prstGeom>
                        <a:solidFill>
                          <a:prstClr val="white"/>
                        </a:solidFill>
                        <a:ln>
                          <a:noFill/>
                        </a:ln>
                      </wps:spPr>
                      <wps:txbx>
                        <w:txbxContent>
                          <w:p w:rsidR="004B37F7" w:rsidRPr="00E04B6C" w:rsidRDefault="004B37F7" w:rsidP="009D1441">
                            <w:pPr>
                              <w:pStyle w:val="Lgende"/>
                              <w:rPr>
                                <w:noProof/>
                              </w:rPr>
                            </w:pPr>
                            <w:bookmarkStart w:id="70" w:name="_Toc2702220"/>
                            <w:r>
                              <w:t xml:space="preserve">Figure </w:t>
                            </w:r>
                            <w:fldSimple w:instr=" SEQ Figure \* ARABIC ">
                              <w:r w:rsidR="00D1659A">
                                <w:rPr>
                                  <w:noProof/>
                                </w:rPr>
                                <w:t>16</w:t>
                              </w:r>
                            </w:fldSimple>
                            <w:r>
                              <w:t xml:space="preserve"> </w:t>
                            </w:r>
                            <w:r w:rsidRPr="00041D83">
                              <w:t>Point de vue sur la situation du Burkina depuis l'insurrection selon la région</w:t>
                            </w:r>
                            <w:bookmarkEnd w:id="7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91B0789" id="Zone de texte 33" o:spid="_x0000_s1034" type="#_x0000_t202" style="position:absolute;left:0;text-align:left;margin-left:223.4pt;margin-top:337.65pt;width:241.2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" stroked="f">
                <v:textbox style="mso-fit-shape-to-text:t" inset="0,0,0,0">
                  <w:txbxContent>
                    <w:p w:rsidR="004B37F7" w:rsidRPr="00E04B6C" w:rsidRDefault="004B37F7" w:rsidP="009D1441">
                      <w:pPr>
                        <w:pStyle w:val="Lgende"/>
                        <w:rPr>
                          <w:noProof/>
                        </w:rPr>
                      </w:pPr>
                      <w:bookmarkStart w:id="71" w:name="_Toc2702220"/>
                      <w:r>
                        <w:t xml:space="preserve">Figure </w:t>
                      </w:r>
                      <w:fldSimple w:instr=" SEQ Figure \* ARABIC ">
                        <w:r w:rsidR="00D1659A">
                          <w:rPr>
                            <w:noProof/>
                          </w:rPr>
                          <w:t>16</w:t>
                        </w:r>
                      </w:fldSimple>
                      <w:r>
                        <w:t xml:space="preserve"> </w:t>
                      </w:r>
                      <w:r w:rsidRPr="00041D83">
                        <w:t>Point de vue sur la situation du Burkina depuis l'insurrection selon la région</w:t>
                      </w:r>
                      <w:bookmarkEnd w:id="71"/>
                    </w:p>
                  </w:txbxContent>
                </v:textbox>
                <w10:wrap type="square"/>
              </v:shape>
            </w:pict>
          </mc:Fallback>
        </mc:AlternateContent>
      </w:r>
      <w:r>
        <w:rPr>
          <w:noProof/>
          <w:lang w:eastAsia="fr-FR"/>
        </w:rPr>
        <mc:AlternateContent>
          <mc:Choice Requires="wps">
            <w:drawing>
              <wp:anchor distT="0" distB="0" distL="114300" distR="114300" simplePos="0" relativeHeight="251678720" behindDoc="0" locked="0" layoutInCell="1" allowOverlap="1" wp14:anchorId="6BE3274D" wp14:editId="0467AA77">
                <wp:simplePos x="0" y="0"/>
                <wp:positionH relativeFrom="column">
                  <wp:posOffset>-635</wp:posOffset>
                </wp:positionH>
                <wp:positionV relativeFrom="paragraph">
                  <wp:posOffset>4284345</wp:posOffset>
                </wp:positionV>
                <wp:extent cx="2484755" cy="635"/>
                <wp:effectExtent l="0" t="0" r="0" b="0"/>
                <wp:wrapThrough wrapText="bothSides">
                  <wp:wrapPolygon edited="0">
                    <wp:start x="0" y="0"/>
                    <wp:lineTo x="0" y="21600"/>
                    <wp:lineTo x="21600" y="21600"/>
                    <wp:lineTo x="21600" y="0"/>
                  </wp:wrapPolygon>
                </wp:wrapThrough>
                <wp:docPr id="32" name="Zone de texte 32"/>
                <wp:cNvGraphicFramePr/>
                <a:graphic xmlns:a="http://schemas.openxmlformats.org/drawingml/2006/main">
                  <a:graphicData uri="http://schemas.microsoft.com/office/word/2010/wordprocessingShape">
                    <wps:wsp>
                      <wps:cNvSpPr txBox="1"/>
                      <wps:spPr>
                        <a:xfrm>
                          <a:off x="0" y="0"/>
                          <a:ext cx="2484755" cy="635"/>
                        </a:xfrm>
                        <a:prstGeom prst="rect">
                          <a:avLst/>
                        </a:prstGeom>
                        <a:solidFill>
                          <a:prstClr val="white"/>
                        </a:solidFill>
                        <a:ln>
                          <a:noFill/>
                        </a:ln>
                      </wps:spPr>
                      <wps:txbx>
                        <w:txbxContent>
                          <w:p w:rsidR="004B37F7" w:rsidRPr="00F6306D" w:rsidRDefault="004B37F7" w:rsidP="009D1441">
                            <w:pPr>
                              <w:pStyle w:val="Lgende"/>
                              <w:rPr>
                                <w:noProof/>
                              </w:rPr>
                            </w:pPr>
                            <w:bookmarkStart w:id="72" w:name="_Toc2702221"/>
                            <w:r>
                              <w:t xml:space="preserve">Figure </w:t>
                            </w:r>
                            <w:fldSimple w:instr=" SEQ Figure \* ARABIC ">
                              <w:r w:rsidR="00D1659A">
                                <w:rPr>
                                  <w:noProof/>
                                </w:rPr>
                                <w:t>17</w:t>
                              </w:r>
                            </w:fldSimple>
                            <w:r>
                              <w:t xml:space="preserve"> </w:t>
                            </w:r>
                            <w:r w:rsidRPr="00043D94">
                              <w:t>Point de vue sur la situation du Burkina depuis l'insurrection populaire de 2014</w:t>
                            </w:r>
                            <w:bookmarkEnd w:id="7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BE3274D" id="Zone de texte 32" o:spid="_x0000_s1035" type="#_x0000_t202" style="position:absolute;left:0;text-align:left;margin-left:-.05pt;margin-top:337.35pt;width:195.6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" stroked="f">
                <v:textbox style="mso-fit-shape-to-text:t" inset="0,0,0,0">
                  <w:txbxContent>
                    <w:p w:rsidR="004B37F7" w:rsidRPr="00F6306D" w:rsidRDefault="004B37F7" w:rsidP="009D1441">
                      <w:pPr>
                        <w:pStyle w:val="Lgende"/>
                        <w:rPr>
                          <w:noProof/>
                        </w:rPr>
                      </w:pPr>
                      <w:bookmarkStart w:id="73" w:name="_Toc2702221"/>
                      <w:r>
                        <w:t xml:space="preserve">Figure </w:t>
                      </w:r>
                      <w:fldSimple w:instr=" SEQ Figure \* ARABIC ">
                        <w:r w:rsidR="00D1659A">
                          <w:rPr>
                            <w:noProof/>
                          </w:rPr>
                          <w:t>17</w:t>
                        </w:r>
                      </w:fldSimple>
                      <w:r>
                        <w:t xml:space="preserve"> </w:t>
                      </w:r>
                      <w:r w:rsidRPr="00043D94">
                        <w:t>Point de vue sur la situation du Burkina depuis l'insurrection populaire de 2014</w:t>
                      </w:r>
                      <w:bookmarkEnd w:id="73"/>
                    </w:p>
                  </w:txbxContent>
                </v:textbox>
                <w10:wrap type="through"/>
              </v:shape>
            </w:pict>
          </mc:Fallback>
        </mc:AlternateContent>
      </w:r>
      <w:r>
        <w:rPr>
          <w:noProof/>
          <w:lang w:eastAsia="fr-FR"/>
        </w:rPr>
        <mc:AlternateContent>
          <mc:Choice Requires="wps">
            <w:drawing>
              <wp:anchor distT="45720" distB="45720" distL="114300" distR="114300" simplePos="0" relativeHeight="251656192" behindDoc="0" locked="0" layoutInCell="1" allowOverlap="1" wp14:anchorId="18034384" wp14:editId="5041DFD7">
                <wp:simplePos x="0" y="0"/>
                <wp:positionH relativeFrom="column">
                  <wp:posOffset>-76835</wp:posOffset>
                </wp:positionH>
                <wp:positionV relativeFrom="paragraph">
                  <wp:posOffset>4232910</wp:posOffset>
                </wp:positionV>
                <wp:extent cx="2360930" cy="381000"/>
                <wp:effectExtent l="0" t="0" r="0" b="0"/>
                <wp:wrapThrough wrapText="bothSides">
                  <wp:wrapPolygon edited="0">
                    <wp:start x="497" y="0"/>
                    <wp:lineTo x="497" y="20520"/>
                    <wp:lineTo x="21031" y="20520"/>
                    <wp:lineTo x="21031" y="0"/>
                    <wp:lineTo x="497" y="0"/>
                  </wp:wrapPolygon>
                </wp:wrapThrough>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noFill/>
                        <a:ln w="9525">
                          <a:noFill/>
                          <a:miter lim="800000"/>
                          <a:headEnd/>
                          <a:tailEnd/>
                        </a:ln>
                      </wps:spPr>
                      <wps:txbx>
                        <w:txbxContent>
                          <w:p w:rsidR="004B37F7" w:rsidRDefault="004B37F7" w:rsidP="00742245">
                            <w:pPr>
                              <w:pStyle w:val="Lgende"/>
                              <w:spacing w:after="0"/>
                            </w:pPr>
                          </w:p>
                          <w:p w:rsidR="004B37F7" w:rsidRDefault="004B37F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8034384" id="_x0000_s1036" type="#_x0000_t202" style="position:absolute;left:0;text-align:left;margin-left:-6.05pt;margin-top:333.3pt;width:185.9pt;height:30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" filled="f" stroked="f">
                <v:textbox>
                  <w:txbxContent>
                    <w:p w:rsidR="004B37F7" w:rsidRDefault="004B37F7" w:rsidP="00742245">
                      <w:pPr>
                        <w:pStyle w:val="Lgende"/>
                        <w:spacing w:after="0"/>
                      </w:pPr>
                    </w:p>
                    <w:p w:rsidR="004B37F7" w:rsidRDefault="004B37F7"/>
                  </w:txbxContent>
                </v:textbox>
                <w10:wrap type="through"/>
              </v:shape>
            </w:pict>
          </mc:Fallback>
        </mc:AlternateContent>
      </w:r>
      <w:r w:rsidR="00360CD4">
        <w:t xml:space="preserve">Les jeunes ruraux burkinabé n’ont donc que très peu confiance en la capacité de l’Etat et de la politique en général pour améliorer leur situation. Néanmoins, ils n’ont globalement pas été convaincu non plus par </w:t>
      </w:r>
      <w:r w:rsidR="00262264">
        <w:t xml:space="preserve">les résultats de </w:t>
      </w:r>
      <w:r w:rsidR="00360CD4">
        <w:t>l’insurrection populaire de 2014 qui avait été menée par une population globalement jeune à Ouagadougou</w:t>
      </w:r>
      <w:r w:rsidR="00D849B2">
        <w:t xml:space="preserve">. En effet, les résultats globaux montrent qu’à 79% les </w:t>
      </w:r>
      <w:r w:rsidR="00A475E9">
        <w:t>personnes</w:t>
      </w:r>
      <w:r w:rsidR="00D849B2">
        <w:t xml:space="preserve"> rencontrés considèrent que l’insurrection n’a rien changé à la situation des jeunes ou qu’e</w:t>
      </w:r>
      <w:r w:rsidR="00EA4CB3">
        <w:t>lle l’a aggravée (voir figure 17</w:t>
      </w:r>
      <w:r w:rsidR="00D849B2">
        <w:t>).</w:t>
      </w:r>
      <w:r w:rsidR="00034FD8">
        <w:t xml:space="preserve"> Encore une fois, c’est dans la région de l’Est que les jeunes sont les plus sévères avec les conséquences de l’insurrection populaire de 2014, puisque 100% des jeunes interrogés estiment que l’insurrection n’a rien changé à la situation des jeunes ou qu’elle l’a a</w:t>
      </w:r>
      <w:r w:rsidR="00EA4CB3">
        <w:t>ggravée (voir figure 16</w:t>
      </w:r>
      <w:r w:rsidR="00034FD8">
        <w:t>).</w:t>
      </w:r>
    </w:p>
    <w:p w:rsidR="00944D51" w:rsidRDefault="00742245" w:rsidP="00262264">
      <w:pPr>
        <w:spacing w:after="0"/>
        <w:jc w:val="both"/>
      </w:pPr>
      <w:r>
        <w:rPr>
          <w:noProof/>
          <w:lang w:eastAsia="fr-FR"/>
        </w:rPr>
        <mc:AlternateContent>
          <mc:Choice Requires="wps">
            <w:drawing>
              <wp:anchor distT="45720" distB="45720" distL="114300" distR="114300" simplePos="0" relativeHeight="251654144" behindDoc="0" locked="0" layoutInCell="1" allowOverlap="1" wp14:anchorId="0A35207D" wp14:editId="332C05AC">
                <wp:simplePos x="0" y="0"/>
                <wp:positionH relativeFrom="column">
                  <wp:posOffset>2829560</wp:posOffset>
                </wp:positionH>
                <wp:positionV relativeFrom="paragraph">
                  <wp:posOffset>2645410</wp:posOffset>
                </wp:positionV>
                <wp:extent cx="3063240" cy="396240"/>
                <wp:effectExtent l="0" t="0" r="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396240"/>
                        </a:xfrm>
                        <a:prstGeom prst="rect">
                          <a:avLst/>
                        </a:prstGeom>
                        <a:noFill/>
                        <a:ln w="9525">
                          <a:noFill/>
                          <a:miter lim="800000"/>
                          <a:headEnd/>
                          <a:tailEnd/>
                        </a:ln>
                      </wps:spPr>
                      <wps:txbx>
                        <w:txbxContent>
                          <w:p w:rsidR="004B37F7" w:rsidRDefault="004B37F7" w:rsidP="00742245">
                            <w:pPr>
                              <w:pStyle w:val="Lgende"/>
                            </w:pPr>
                          </w:p>
                          <w:p w:rsidR="004B37F7" w:rsidRDefault="004B37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5207D" id="_x0000_s1037" type="#_x0000_t202" style="position:absolute;left:0;text-align:left;margin-left:222.8pt;margin-top:208.3pt;width:241.2pt;height:31.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" filled="f" stroked="f">
                <v:textbox>
                  <w:txbxContent>
                    <w:p w:rsidR="004B37F7" w:rsidRDefault="004B37F7" w:rsidP="00742245">
                      <w:pPr>
                        <w:pStyle w:val="Lgende"/>
                      </w:pPr>
                    </w:p>
                    <w:p w:rsidR="004B37F7" w:rsidRDefault="004B37F7"/>
                  </w:txbxContent>
                </v:textbox>
                <w10:wrap type="square"/>
              </v:shape>
            </w:pict>
          </mc:Fallback>
        </mc:AlternateContent>
      </w:r>
      <w:r w:rsidR="00262264">
        <w:rPr>
          <w:noProof/>
          <w:lang w:eastAsia="fr-FR"/>
        </w:rPr>
        <w:drawing>
          <wp:anchor distT="0" distB="0" distL="114300" distR="114300" simplePos="0" relativeHeight="251652096" behindDoc="0" locked="0" layoutInCell="1" allowOverlap="1" wp14:anchorId="3AE25C0B" wp14:editId="18F1F38E">
            <wp:simplePos x="0" y="0"/>
            <wp:positionH relativeFrom="column">
              <wp:posOffset>2834005</wp:posOffset>
            </wp:positionH>
            <wp:positionV relativeFrom="paragraph">
              <wp:posOffset>5715</wp:posOffset>
            </wp:positionV>
            <wp:extent cx="3419475" cy="2699385"/>
            <wp:effectExtent l="0" t="0" r="9525" b="5715"/>
            <wp:wrapThrough wrapText="bothSides">
              <wp:wrapPolygon edited="0">
                <wp:start x="0" y="0"/>
                <wp:lineTo x="0" y="21493"/>
                <wp:lineTo x="21540" y="21493"/>
                <wp:lineTo x="21540" y="0"/>
                <wp:lineTo x="0" y="0"/>
              </wp:wrapPolygon>
            </wp:wrapThrough>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r w:rsidR="00034FD8">
        <w:rPr>
          <w:noProof/>
          <w:lang w:eastAsia="fr-FR"/>
        </w:rPr>
        <w:drawing>
          <wp:anchor distT="0" distB="0" distL="114300" distR="114300" simplePos="0" relativeHeight="251658240" behindDoc="0" locked="0" layoutInCell="1" allowOverlap="1" wp14:anchorId="15195519" wp14:editId="07E250A4">
            <wp:simplePos x="0" y="0"/>
            <wp:positionH relativeFrom="column">
              <wp:posOffset>-635</wp:posOffset>
            </wp:positionH>
            <wp:positionV relativeFrom="paragraph">
              <wp:posOffset>0</wp:posOffset>
            </wp:positionV>
            <wp:extent cx="2699385" cy="2699385"/>
            <wp:effectExtent l="0" t="0" r="5715" b="5715"/>
            <wp:wrapThrough wrapText="bothSides">
              <wp:wrapPolygon edited="0">
                <wp:start x="0" y="0"/>
                <wp:lineTo x="0" y="21493"/>
                <wp:lineTo x="21493" y="21493"/>
                <wp:lineTo x="21493" y="0"/>
                <wp:lineTo x="0" y="0"/>
              </wp:wrapPolygon>
            </wp:wrapThrough>
            <wp:docPr id="27" name="Graphiqu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p w:rsidR="00944D51" w:rsidRPr="00944D51" w:rsidRDefault="00944D51" w:rsidP="00742245">
      <w:pPr>
        <w:spacing w:after="0"/>
      </w:pPr>
    </w:p>
    <w:p w:rsidR="007F176A" w:rsidRDefault="00742245" w:rsidP="007F176A">
      <w:pPr>
        <w:jc w:val="both"/>
      </w:pPr>
      <w:r>
        <w:lastRenderedPageBreak/>
        <w:t xml:space="preserve">Ces résultats contrastent </w:t>
      </w:r>
      <w:r w:rsidR="003D08A7">
        <w:t>donc beaucoup avec ceux</w:t>
      </w:r>
      <w:r>
        <w:t xml:space="preserve"> liés à la notion d’optimisme</w:t>
      </w:r>
      <w:r w:rsidR="00E67CF7">
        <w:t>. La région de l’Est qui était la région la p</w:t>
      </w:r>
      <w:r w:rsidR="00335669">
        <w:t>lus optimiste se révèle ici</w:t>
      </w:r>
      <w:r w:rsidR="004318E6">
        <w:t xml:space="preserve"> la plus négative</w:t>
      </w:r>
      <w:r w:rsidR="00E67CF7">
        <w:t xml:space="preserve"> du point de</w:t>
      </w:r>
      <w:r w:rsidR="004318E6">
        <w:t xml:space="preserve"> vue de</w:t>
      </w:r>
      <w:r w:rsidR="00E67CF7">
        <w:t xml:space="preserve"> </w:t>
      </w:r>
      <w:r w:rsidR="007F176A">
        <w:t xml:space="preserve">l’avenir politique du pays. Un fait qui </w:t>
      </w:r>
      <w:r w:rsidR="004318E6">
        <w:t xml:space="preserve">est </w:t>
      </w:r>
      <w:r w:rsidR="007F176A">
        <w:t>probablement très lié à leurs préoccupations sécurita</w:t>
      </w:r>
      <w:r w:rsidR="000A03E6">
        <w:t>ires comme le montre la figure 13</w:t>
      </w:r>
      <w:r w:rsidR="007F176A">
        <w:t xml:space="preserve">. </w:t>
      </w:r>
    </w:p>
    <w:p w:rsidR="00E41693" w:rsidRDefault="007F176A" w:rsidP="00C4579D">
      <w:pPr>
        <w:jc w:val="both"/>
      </w:pPr>
      <w:r>
        <w:t>Mais cette tendance est générale si l’on considère l’ensemble des résultats. Cela peut s’interpréter du fait que</w:t>
      </w:r>
      <w:r w:rsidR="00EC647A">
        <w:t xml:space="preserve"> la notion de</w:t>
      </w:r>
      <w:r>
        <w:t xml:space="preserve"> jeunesse</w:t>
      </w:r>
      <w:r w:rsidR="00EC647A">
        <w:t xml:space="preserve"> (au-delà des critères d’âge)</w:t>
      </w:r>
      <w:r>
        <w:t xml:space="preserve"> </w:t>
      </w:r>
      <w:r w:rsidR="00EC647A">
        <w:t xml:space="preserve">peut notamment </w:t>
      </w:r>
      <w:r>
        <w:t>se caractérise</w:t>
      </w:r>
      <w:r w:rsidR="00EC647A">
        <w:t>r</w:t>
      </w:r>
      <w:r>
        <w:t xml:space="preserve"> par cet</w:t>
      </w:r>
      <w:r w:rsidR="00EC647A">
        <w:t>te capacité à rester</w:t>
      </w:r>
      <w:r>
        <w:t xml:space="preserve"> optimi</w:t>
      </w:r>
      <w:r w:rsidR="00EC647A">
        <w:t>ste malgré une situation difficile. En effet, les jeunes rencontrés au cours de cette enquête avaient généralement beaucoup de commentaires à donner sur toutes les difficultés que traversent la population burkinabé. Les enquêteurs de la partie quantitative ont souvent passé beaucoup de temps avec leurs enquêtés qui ne souhaitaient pas se contenter de cocher des cases à un questionnaire. Ils souhaitaient aller plus loin dans</w:t>
      </w:r>
      <w:r w:rsidR="00C4579D">
        <w:t xml:space="preserve"> les</w:t>
      </w:r>
      <w:r w:rsidR="00EC647A">
        <w:t xml:space="preserve"> réponses</w:t>
      </w:r>
      <w:r w:rsidR="00C4579D">
        <w:t xml:space="preserve"> aux sujets les plus sensibles afin de donner leur point de vue, leur compréhension des enjeux et afin de manifester leur souhait et leur foi en l’amélioration des maux que traversent le Burkina-Faso</w:t>
      </w:r>
      <w:r w:rsidR="004318E6">
        <w:t> ;</w:t>
      </w:r>
      <w:r w:rsidR="00C4579D">
        <w:t xml:space="preserve"> en termes d’emploi des jeunes, de gouvernance ou de sécurité.</w:t>
      </w:r>
      <w:r w:rsidR="00E41693">
        <w:tab/>
      </w:r>
    </w:p>
    <w:p w:rsidR="000A4FF3" w:rsidRDefault="008329C7" w:rsidP="008329C7">
      <w:pPr>
        <w:pStyle w:val="Titre2"/>
      </w:pPr>
      <w:bookmarkStart w:id="74" w:name="_Toc2704266"/>
      <w:r>
        <w:t>4.4 La perception de l’incivisme par la jeunesse rurale</w:t>
      </w:r>
      <w:bookmarkEnd w:id="74"/>
    </w:p>
    <w:p w:rsidR="00507CB3" w:rsidRDefault="0071417D" w:rsidP="0071417D">
      <w:pPr>
        <w:jc w:val="both"/>
      </w:pPr>
      <w:r>
        <w:t>L</w:t>
      </w:r>
      <w:r w:rsidR="00A46B43">
        <w:t>a perception de l’in</w:t>
      </w:r>
      <w:r w:rsidR="00AA5496">
        <w:t>civisme par les jeunes du Burkina est une question qui peut amener à réfléchir sur de nombreuses thématiques</w:t>
      </w:r>
      <w:r w:rsidR="004318E6">
        <w:t xml:space="preserve"> ; </w:t>
      </w:r>
      <w:r w:rsidR="00507CB3">
        <w:t>le rapport aux institutions, la perception de la « chose publique » ou encore la connaissan</w:t>
      </w:r>
      <w:r w:rsidR="004318E6">
        <w:t>ce de ses droits et ses devoirs</w:t>
      </w:r>
      <w:r w:rsidR="00AA5496">
        <w:t xml:space="preserve">. </w:t>
      </w:r>
    </w:p>
    <w:p w:rsidR="0071417D" w:rsidRDefault="00AA5496" w:rsidP="0071417D">
      <w:pPr>
        <w:jc w:val="both"/>
      </w:pPr>
      <w:r>
        <w:t>Il est néanmoins nécessaire d’amener cette question de façon réfléchie</w:t>
      </w:r>
      <w:r w:rsidR="006B2C5C">
        <w:t>,</w:t>
      </w:r>
      <w:r>
        <w:t xml:space="preserve"> tout en prenant en considération le fait que la définition du mot </w:t>
      </w:r>
      <w:r w:rsidR="009F191E">
        <w:t>français</w:t>
      </w:r>
      <w:r w:rsidR="006B2C5C">
        <w:t xml:space="preserve"> d’origine latine</w:t>
      </w:r>
      <w:r w:rsidR="009F191E">
        <w:t xml:space="preserve"> « </w:t>
      </w:r>
      <w:r>
        <w:t>incivisme</w:t>
      </w:r>
      <w:r w:rsidR="009F191E">
        <w:t> » est lié</w:t>
      </w:r>
      <w:r w:rsidR="004318E6">
        <w:t>e</w:t>
      </w:r>
      <w:r w:rsidR="006B2C5C">
        <w:t xml:space="preserve"> à la notion</w:t>
      </w:r>
      <w:r w:rsidR="009F191E">
        <w:t xml:space="preserve"> de citoyenneté</w:t>
      </w:r>
      <w:r w:rsidR="006B2C5C">
        <w:t>. La traduction exacte de ces mots dans les langues locales du Burkina-Faso n’est pas chose aisée et sa compréhension est propre aux réalités locales ; particulièrement dans les zones rurales.</w:t>
      </w:r>
      <w:r>
        <w:t xml:space="preserve"> </w:t>
      </w:r>
    </w:p>
    <w:p w:rsidR="00E34B78" w:rsidRPr="00E34B78" w:rsidRDefault="00E34B78" w:rsidP="00E34B78">
      <w:r>
        <w:t>Le graphique ci-dessous montre de quelle façon les jeunes perçoivent les causes de l’incivisme :</w:t>
      </w:r>
    </w:p>
    <w:p w:rsidR="008329C7" w:rsidRDefault="007575B2" w:rsidP="00441359">
      <w:pPr>
        <w:spacing w:after="0"/>
        <w:jc w:val="center"/>
      </w:pPr>
      <w:r>
        <w:rPr>
          <w:noProof/>
          <w:lang w:eastAsia="fr-FR"/>
        </w:rPr>
        <w:drawing>
          <wp:inline distT="0" distB="0" distL="0" distR="0" wp14:anchorId="103C4BAB" wp14:editId="742F996A">
            <wp:extent cx="3600000" cy="2880000"/>
            <wp:effectExtent l="0" t="0" r="635" b="1587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34B78" w:rsidRDefault="009D1441" w:rsidP="009D1441">
      <w:pPr>
        <w:pStyle w:val="Lgende"/>
        <w:jc w:val="center"/>
      </w:pPr>
      <w:bookmarkStart w:id="75" w:name="_Toc2702222"/>
      <w:r>
        <w:t xml:space="preserve">Figure </w:t>
      </w:r>
      <w:fldSimple w:instr=" SEQ Figure \* ARABIC ">
        <w:r w:rsidR="00D1659A">
          <w:rPr>
            <w:noProof/>
          </w:rPr>
          <w:t>18</w:t>
        </w:r>
      </w:fldSimple>
      <w:r>
        <w:t xml:space="preserve"> </w:t>
      </w:r>
      <w:r w:rsidRPr="00B03657">
        <w:t>Perception des causes de l'incivisme par région (par nombre de réponses positives)</w:t>
      </w:r>
      <w:bookmarkEnd w:id="75"/>
    </w:p>
    <w:p w:rsidR="00507CB3" w:rsidRDefault="00507CB3" w:rsidP="00BF6B82">
      <w:pPr>
        <w:jc w:val="both"/>
      </w:pPr>
      <w:r>
        <w:t>L</w:t>
      </w:r>
      <w:r w:rsidR="00E34B78">
        <w:t xml:space="preserve">es réponses sont à nuancer en fonction de la définition donnée au mot « incivisme » par les jeunes en milieu rural. </w:t>
      </w:r>
    </w:p>
    <w:p w:rsidR="00E34B78" w:rsidRDefault="00E34B78" w:rsidP="00BF6B82">
      <w:pPr>
        <w:jc w:val="both"/>
      </w:pPr>
      <w:r>
        <w:lastRenderedPageBreak/>
        <w:t xml:space="preserve">Les restitutions organisées avec les enquêteurs de la partie qualitative et de la partie quantitative ont amené à une réflexion sur la définition à donner à ce terme. </w:t>
      </w:r>
      <w:r w:rsidR="00246417">
        <w:t>Les commenta</w:t>
      </w:r>
      <w:r w:rsidR="002B76F7">
        <w:t>ires des jeunes interrogés révèlent</w:t>
      </w:r>
      <w:r w:rsidR="00507CB3">
        <w:t xml:space="preserve"> certaines attentes en termes </w:t>
      </w:r>
      <w:r w:rsidR="002B76F7">
        <w:t>d’éducation civique générale</w:t>
      </w:r>
      <w:r w:rsidR="00246417">
        <w:t xml:space="preserve">. </w:t>
      </w:r>
    </w:p>
    <w:p w:rsidR="003B71A2" w:rsidRDefault="00246417" w:rsidP="00BF6B82">
      <w:pPr>
        <w:jc w:val="both"/>
      </w:pPr>
      <w:r>
        <w:t>Par exemple, certains ont expliqué qu’il n’y avait pas d’incivisme dans leur village, car il n’y a pas de feu tricolore. Une interprétation qui vient des spots de sensibilisation de la RTB contre l’incivisme routière. D’autres évoquent le vol</w:t>
      </w:r>
      <w:r w:rsidR="003B71A2">
        <w:t xml:space="preserve"> d’argent, de moto ou autres objets de valeur. Certains pensent plutôt à l’occupation illégale des terres… </w:t>
      </w:r>
    </w:p>
    <w:p w:rsidR="00441359" w:rsidRPr="00E34B78" w:rsidRDefault="00246417" w:rsidP="003B71A2">
      <w:pPr>
        <w:jc w:val="both"/>
      </w:pPr>
      <w:r>
        <w:t xml:space="preserve"> </w:t>
      </w:r>
      <w:r w:rsidR="003B71A2">
        <w:t>Il serait très intéressant de poursuivre la réflexion sur cette notion d’incivisme qui est tout autant liées aux questions d’éducation civique</w:t>
      </w:r>
      <w:r w:rsidR="008802AC">
        <w:t>,</w:t>
      </w:r>
      <w:r w:rsidR="003B71A2">
        <w:t xml:space="preserve"> qu’à la perception de la justice. </w:t>
      </w:r>
      <w:r w:rsidR="008802AC">
        <w:t>En définitive, l</w:t>
      </w:r>
      <w:r w:rsidR="003B71A2">
        <w:t xml:space="preserve">es différentes interprétations </w:t>
      </w:r>
      <w:r w:rsidR="008802AC">
        <w:t>de cette notion sont</w:t>
      </w:r>
      <w:r w:rsidR="003B71A2">
        <w:t xml:space="preserve"> révélatrices de l’influence des médias </w:t>
      </w:r>
      <w:r w:rsidR="008802AC">
        <w:t xml:space="preserve">(radio, télévision, internet) </w:t>
      </w:r>
      <w:r w:rsidR="003B71A2">
        <w:t>s</w:t>
      </w:r>
      <w:r w:rsidR="008802AC">
        <w:t xml:space="preserve">ur la compréhension politique et juridique que peuvent avoir les jeunes du milieu rural en général. </w:t>
      </w:r>
      <w:r w:rsidR="00E34B78">
        <w:tab/>
      </w:r>
    </w:p>
    <w:p w:rsidR="004D7598" w:rsidRDefault="008329C7" w:rsidP="008802AC">
      <w:pPr>
        <w:pStyle w:val="Titre2"/>
      </w:pPr>
      <w:bookmarkStart w:id="76" w:name="_Toc2704267"/>
      <w:r>
        <w:t>4.5</w:t>
      </w:r>
      <w:r w:rsidR="00964897">
        <w:t xml:space="preserve"> L’intérêt des jeunes pour la migration</w:t>
      </w:r>
      <w:bookmarkEnd w:id="76"/>
    </w:p>
    <w:p w:rsidR="006B6713" w:rsidRPr="006B6713" w:rsidRDefault="006B6713" w:rsidP="00BF6B82">
      <w:pPr>
        <w:jc w:val="both"/>
      </w:pPr>
      <w:r>
        <w:t xml:space="preserve">De manière générale, les jeunes rencontrés ont déjà migré en dehors de leur localité ou envisagé de migrer un jour. En effet, ils sont près de 60% </w:t>
      </w:r>
      <w:r w:rsidR="007E59DA">
        <w:t>à</w:t>
      </w:r>
      <w:r>
        <w:t xml:space="preserve"> avoir répondu favorablement à cette question comme le montre le graphique ci-dessous :</w:t>
      </w:r>
    </w:p>
    <w:p w:rsidR="006A7409" w:rsidRDefault="006A7409" w:rsidP="00DF0E75">
      <w:pPr>
        <w:spacing w:after="0"/>
        <w:jc w:val="center"/>
      </w:pPr>
      <w:r>
        <w:rPr>
          <w:noProof/>
          <w:lang w:eastAsia="fr-FR"/>
        </w:rPr>
        <w:drawing>
          <wp:inline distT="0" distB="0" distL="0" distR="0" wp14:anchorId="611D5D7C" wp14:editId="3E984021">
            <wp:extent cx="2705100" cy="20955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A7409" w:rsidRPr="00934851" w:rsidRDefault="009D1441" w:rsidP="009D1441">
      <w:pPr>
        <w:pStyle w:val="Lgende"/>
        <w:jc w:val="center"/>
      </w:pPr>
      <w:bookmarkStart w:id="77" w:name="_Toc2702223"/>
      <w:r>
        <w:t xml:space="preserve">Figure </w:t>
      </w:r>
      <w:fldSimple w:instr=" SEQ Figure \* ARABIC ">
        <w:r w:rsidR="00D1659A">
          <w:rPr>
            <w:noProof/>
          </w:rPr>
          <w:t>19</w:t>
        </w:r>
      </w:fldSimple>
      <w:r>
        <w:t xml:space="preserve"> </w:t>
      </w:r>
      <w:r w:rsidRPr="00CD18D6">
        <w:t>Proportion de personnes interrogées souhaitant ou non migrer (en %)</w:t>
      </w:r>
      <w:bookmarkEnd w:id="77"/>
    </w:p>
    <w:p w:rsidR="005F19AF" w:rsidRDefault="005F19AF" w:rsidP="008518C7">
      <w:pPr>
        <w:jc w:val="both"/>
      </w:pPr>
      <w:r>
        <w:t>Si on constate que les jeunes ruraux</w:t>
      </w:r>
      <w:r w:rsidR="008518C7">
        <w:t xml:space="preserve"> ont</w:t>
      </w:r>
      <w:r w:rsidR="00826E9E">
        <w:t xml:space="preserve"> un</w:t>
      </w:r>
      <w:r>
        <w:t xml:space="preserve"> intérêt</w:t>
      </w:r>
      <w:r w:rsidR="00826E9E">
        <w:t xml:space="preserve"> certain</w:t>
      </w:r>
      <w:r>
        <w:t xml:space="preserve"> pour la migration, i</w:t>
      </w:r>
      <w:r w:rsidR="00826E9E">
        <w:t>l faut néanmoins noter de fortes</w:t>
      </w:r>
      <w:r>
        <w:t xml:space="preserve"> disparités selon les régions. Le graphique ci-dessous</w:t>
      </w:r>
      <w:r w:rsidR="001D67CF">
        <w:t xml:space="preserve"> montre l’intérêt pour la migration selon la région :</w:t>
      </w:r>
    </w:p>
    <w:p w:rsidR="004D5F20" w:rsidRDefault="001D67CF" w:rsidP="004D5F20">
      <w:pPr>
        <w:spacing w:after="0"/>
        <w:jc w:val="center"/>
      </w:pPr>
      <w:r>
        <w:rPr>
          <w:noProof/>
          <w:lang w:eastAsia="fr-FR"/>
        </w:rPr>
        <w:lastRenderedPageBreak/>
        <w:drawing>
          <wp:inline distT="0" distB="0" distL="0" distR="0" wp14:anchorId="71E102E8" wp14:editId="60398513">
            <wp:extent cx="3600000" cy="2880000"/>
            <wp:effectExtent l="0" t="0" r="635" b="15875"/>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D5F20" w:rsidRDefault="009D1441" w:rsidP="009D1441">
      <w:pPr>
        <w:pStyle w:val="Lgende"/>
        <w:jc w:val="center"/>
      </w:pPr>
      <w:bookmarkStart w:id="78" w:name="_Toc2702224"/>
      <w:r>
        <w:t xml:space="preserve">Figure </w:t>
      </w:r>
      <w:fldSimple w:instr=" SEQ Figure \* ARABIC ">
        <w:r w:rsidR="00D1659A">
          <w:rPr>
            <w:noProof/>
          </w:rPr>
          <w:t>20</w:t>
        </w:r>
      </w:fldSimple>
      <w:r>
        <w:t xml:space="preserve"> </w:t>
      </w:r>
      <w:r w:rsidRPr="009F7204">
        <w:t>Proportion de personnes interrogées souhaitant ou non migrer selon la région (en %)</w:t>
      </w:r>
      <w:bookmarkEnd w:id="78"/>
    </w:p>
    <w:p w:rsidR="008518C7" w:rsidRDefault="008518C7" w:rsidP="00915653">
      <w:pPr>
        <w:jc w:val="both"/>
      </w:pPr>
      <w:r>
        <w:t>On remarque que c’est à l’Est et dans le Plateau Central que l’intérêt pou</w:t>
      </w:r>
      <w:r w:rsidR="00C871C6">
        <w:t>r la migration est le plus fort. T</w:t>
      </w:r>
      <w:r>
        <w:t xml:space="preserve">andis que c’est au Sahel qu’il est le plus faible. </w:t>
      </w:r>
      <w:r w:rsidR="00915653">
        <w:t>Ces données doivent néanmoins</w:t>
      </w:r>
      <w:r w:rsidR="00C871C6">
        <w:t xml:space="preserve"> être analys</w:t>
      </w:r>
      <w:r w:rsidR="00915653">
        <w:t>ées en fonction de la destination envisagée. Le tableau ci-dessous montre les destinations envisagées par les personnes souhaitant migrer selon la région :</w:t>
      </w:r>
    </w:p>
    <w:p w:rsidR="00915653" w:rsidRDefault="00915653" w:rsidP="001B5F77">
      <w:pPr>
        <w:spacing w:after="0"/>
        <w:jc w:val="center"/>
      </w:pPr>
      <w:r>
        <w:rPr>
          <w:noProof/>
          <w:lang w:eastAsia="fr-FR"/>
        </w:rPr>
        <w:drawing>
          <wp:inline distT="0" distB="0" distL="0" distR="0" wp14:anchorId="19B3216A" wp14:editId="0815AE7C">
            <wp:extent cx="5760000" cy="2880000"/>
            <wp:effectExtent l="0" t="0" r="12700" b="15875"/>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15653" w:rsidRDefault="009D1441" w:rsidP="009D1441">
      <w:pPr>
        <w:pStyle w:val="Lgende"/>
        <w:jc w:val="center"/>
      </w:pPr>
      <w:bookmarkStart w:id="79" w:name="_Toc2702225"/>
      <w:r>
        <w:t xml:space="preserve">Figure </w:t>
      </w:r>
      <w:fldSimple w:instr=" SEQ Figure \* ARABIC ">
        <w:r w:rsidR="00D1659A">
          <w:rPr>
            <w:noProof/>
          </w:rPr>
          <w:t>21</w:t>
        </w:r>
      </w:fldSimple>
      <w:r>
        <w:t xml:space="preserve"> </w:t>
      </w:r>
      <w:r w:rsidRPr="00CC54F5">
        <w:t>Destinations envisagées par les potentiels migrants selon la région (en %)</w:t>
      </w:r>
      <w:bookmarkEnd w:id="79"/>
    </w:p>
    <w:p w:rsidR="00575122" w:rsidRDefault="00826E9E" w:rsidP="006B6713">
      <w:pPr>
        <w:jc w:val="both"/>
      </w:pPr>
      <w:r>
        <w:t>L’intérêt</w:t>
      </w:r>
      <w:r w:rsidR="00E44349">
        <w:t xml:space="preserve"> pour la migration est une donnée qui peut révéler de multiples aspects de l’état d’esprit des jeunes. En effet, selon la destination envisagée, on peut distinguer quelques tendances significatives sur l’intérêt pour la vie en dehors de la localité d’origine des personnes enquêtées. </w:t>
      </w:r>
    </w:p>
    <w:p w:rsidR="00575122" w:rsidRDefault="006B6713" w:rsidP="006B6713">
      <w:pPr>
        <w:jc w:val="both"/>
      </w:pPr>
      <w:r>
        <w:t xml:space="preserve">Dans le Plateau-Central par exemple, les jeunes sont très attirés par Ouagadougou qui est très proche et donc accessible pour envisager d’y mener une carrière plus intéressante que dans leurs localités. </w:t>
      </w:r>
      <w:r w:rsidR="00575122">
        <w:t xml:space="preserve">Ceux qui </w:t>
      </w:r>
      <w:r w:rsidR="00575122">
        <w:lastRenderedPageBreak/>
        <w:t>désirent migrer à l’étranger envisagent majoritairement une destination en dehors du continent afr</w:t>
      </w:r>
      <w:r w:rsidR="00C871C6">
        <w:t xml:space="preserve">icain, notamment vers l’Europe </w:t>
      </w:r>
      <w:r w:rsidR="00575122">
        <w:t>e</w:t>
      </w:r>
      <w:r w:rsidR="00C871C6">
        <w:t>t</w:t>
      </w:r>
      <w:r w:rsidR="00575122">
        <w:t xml:space="preserve"> vers l’Amérique.</w:t>
      </w:r>
      <w:r w:rsidR="00575122" w:rsidRPr="00575122">
        <w:t xml:space="preserve"> </w:t>
      </w:r>
      <w:r w:rsidR="00575122">
        <w:t xml:space="preserve">C’est également le cas des jeunes rencontrés dans le Sahel. </w:t>
      </w:r>
    </w:p>
    <w:p w:rsidR="00294FBA" w:rsidRDefault="00575122" w:rsidP="006B6713">
      <w:pPr>
        <w:jc w:val="both"/>
      </w:pPr>
      <w:r>
        <w:t xml:space="preserve">Dans l’Est, au contraire, les destinations pour l’étranger sont très variées, même si la majorité d’entre eux ont cité des pays africains </w:t>
      </w:r>
      <w:r w:rsidR="00BF6B82">
        <w:t>(</w:t>
      </w:r>
      <w:r>
        <w:t>limitrophes ou non</w:t>
      </w:r>
      <w:r w:rsidR="00BF6B82">
        <w:t>)</w:t>
      </w:r>
      <w:r>
        <w:t xml:space="preserve">. </w:t>
      </w:r>
    </w:p>
    <w:p w:rsidR="00575122" w:rsidRDefault="00155CA5" w:rsidP="006B6713">
      <w:pPr>
        <w:jc w:val="both"/>
      </w:pPr>
      <w:r>
        <w:t xml:space="preserve">Dans le Sud-Ouest, les jeunes se trouvent à proximité du Ghana et de la Côte d’Ivoire, ils sont donc nombreux à effectuer saisonnièrement des déplacements pour le travail (ou à l’envisager). </w:t>
      </w:r>
    </w:p>
    <w:p w:rsidR="00CF2F20" w:rsidRDefault="00CF2F20" w:rsidP="00FA1DA0">
      <w:r>
        <w:br w:type="page"/>
      </w:r>
    </w:p>
    <w:p w:rsidR="000A7AED" w:rsidRDefault="009B68A5" w:rsidP="007D60EB">
      <w:pPr>
        <w:pStyle w:val="Titre1"/>
        <w:spacing w:after="240"/>
      </w:pPr>
      <w:bookmarkStart w:id="80" w:name="_Toc2704268"/>
      <w:r>
        <w:lastRenderedPageBreak/>
        <w:t xml:space="preserve">V. </w:t>
      </w:r>
      <w:r w:rsidR="000A7AED">
        <w:t xml:space="preserve">THEMATIQUES D’INTERETS </w:t>
      </w:r>
      <w:r w:rsidR="00F106BC">
        <w:t>DE LA POPULATION CIBLEE</w:t>
      </w:r>
      <w:bookmarkEnd w:id="80"/>
    </w:p>
    <w:p w:rsidR="00DF4BA8" w:rsidRPr="00DF4BA8" w:rsidRDefault="00DF4BA8" w:rsidP="00DF4BA8">
      <w:pPr>
        <w:jc w:val="both"/>
      </w:pPr>
      <w:r>
        <w:t>Les thématiques d’intérêt des jeunes rencontrés lors de cette enquête ont été identifiées en confrontant</w:t>
      </w:r>
      <w:r w:rsidR="00906AF8">
        <w:t>,</w:t>
      </w:r>
      <w:r>
        <w:t xml:space="preserve"> d’une part les difficultés qu’ils rencontrent</w:t>
      </w:r>
      <w:r w:rsidR="00906AF8">
        <w:t>,</w:t>
      </w:r>
      <w:r>
        <w:t xml:space="preserve"> et d’autre part </w:t>
      </w:r>
      <w:r w:rsidR="008162E9">
        <w:t>leurs besoins et leurs attentes en termes d’information et de divertissement. Ces thématiques sont énumérées ci-dessous par ordre d’importance et selon la fréquence</w:t>
      </w:r>
      <w:r w:rsidR="00E056B7">
        <w:t xml:space="preserve"> à laquelle elles ont été mentionnées durant les entretiens collectifs </w:t>
      </w:r>
      <w:r w:rsidR="00906AF8">
        <w:t xml:space="preserve">de l’enquête qualitative </w:t>
      </w:r>
      <w:r w:rsidR="00E056B7">
        <w:t>et les entretiens individuels</w:t>
      </w:r>
      <w:r w:rsidR="00906AF8">
        <w:t xml:space="preserve"> réalisés à Ouagadougou</w:t>
      </w:r>
      <w:r w:rsidR="00E056B7">
        <w:t>.</w:t>
      </w:r>
    </w:p>
    <w:p w:rsidR="00CE2435" w:rsidRDefault="001A09EC" w:rsidP="00F109BA">
      <w:pPr>
        <w:pStyle w:val="Titre2"/>
      </w:pPr>
      <w:bookmarkStart w:id="81" w:name="_Toc2704269"/>
      <w:r>
        <w:rPr>
          <w:rStyle w:val="Titre2Car"/>
        </w:rPr>
        <w:t>5</w:t>
      </w:r>
      <w:r w:rsidR="003F3B64">
        <w:rPr>
          <w:rStyle w:val="Titre2Car"/>
        </w:rPr>
        <w:t xml:space="preserve">.1 </w:t>
      </w:r>
      <w:r w:rsidR="009B1A53">
        <w:rPr>
          <w:rStyle w:val="Titre2Car"/>
        </w:rPr>
        <w:t>Les bons conseils et les bons exemples pour améliorer ses conditions économiques</w:t>
      </w:r>
      <w:bookmarkEnd w:id="81"/>
      <w:r w:rsidR="009B1A53">
        <w:rPr>
          <w:rStyle w:val="Titre2Car"/>
        </w:rPr>
        <w:t xml:space="preserve"> </w:t>
      </w:r>
    </w:p>
    <w:p w:rsidR="001C52F0" w:rsidRDefault="00E056B7" w:rsidP="00D753EC">
      <w:pPr>
        <w:jc w:val="both"/>
      </w:pPr>
      <w:r>
        <w:t xml:space="preserve">Dans tous les entretiens qui ont été réalisés, l’emploi est apparu comme la principale préoccupation des jeunes. Cette préoccupation n’est pas </w:t>
      </w:r>
      <w:r w:rsidR="00D753EC">
        <w:t>spécifique à la jeunesse rurale, elle concerne également la jeunesse urbaine. Néanmoins, les perspectives d’emploi en dehors de l’agriculture</w:t>
      </w:r>
      <w:r w:rsidR="009951BF">
        <w:t>,</w:t>
      </w:r>
      <w:r w:rsidR="00D753EC">
        <w:t xml:space="preserve"> de l’élevage</w:t>
      </w:r>
      <w:r w:rsidR="009951BF">
        <w:t xml:space="preserve"> ou du petit commerce</w:t>
      </w:r>
      <w:r w:rsidR="00D753EC">
        <w:t xml:space="preserve"> sont beaucoup plus faibles pour les jeunes ruraux. De manière générale, ils n’ont que très peu de recours pour imaginer </w:t>
      </w:r>
      <w:r w:rsidR="009951BF">
        <w:t xml:space="preserve">les manières d’augmenter, de diversifier ou de stabiliser leurs revenus. </w:t>
      </w:r>
    </w:p>
    <w:p w:rsidR="00FC1A54" w:rsidRDefault="009951BF" w:rsidP="00FC1A54">
      <w:pPr>
        <w:jc w:val="both"/>
      </w:pPr>
      <w:r>
        <w:t xml:space="preserve">Les jeunes rencontrés, de même que les personnes ressources </w:t>
      </w:r>
      <w:r w:rsidR="00FC1A54">
        <w:t xml:space="preserve">contactées à Ouagadougou ont été unanimes sur </w:t>
      </w:r>
      <w:r w:rsidR="00906AF8">
        <w:t xml:space="preserve">le problème crucial de l’emploi des jeunes au Burkina-Faso. Ce problème engendre des </w:t>
      </w:r>
      <w:r w:rsidR="001C52F0">
        <w:t>attente</w:t>
      </w:r>
      <w:r w:rsidR="00906AF8">
        <w:t>s particulières</w:t>
      </w:r>
      <w:r w:rsidR="001C52F0">
        <w:t xml:space="preserve"> </w:t>
      </w:r>
      <w:r w:rsidR="00FC1A54">
        <w:t xml:space="preserve">des jeunes ruraux en matière </w:t>
      </w:r>
      <w:r w:rsidR="001C52F0">
        <w:t>d</w:t>
      </w:r>
      <w:r w:rsidR="00FC1A54">
        <w:t>’informations et de</w:t>
      </w:r>
      <w:r w:rsidR="00C01F81">
        <w:t xml:space="preserve"> communications pouvant leur</w:t>
      </w:r>
      <w:r w:rsidR="001C52F0">
        <w:t xml:space="preserve"> donner des idées, des conseils et </w:t>
      </w:r>
      <w:r w:rsidR="002D7E3F">
        <w:t>des informations comme</w:t>
      </w:r>
      <w:r w:rsidR="00FC1A54">
        <w:t> :</w:t>
      </w:r>
    </w:p>
    <w:p w:rsidR="00FC1A54" w:rsidRDefault="00FC1A54" w:rsidP="00FC1A54">
      <w:pPr>
        <w:pStyle w:val="Paragraphedeliste"/>
        <w:numPr>
          <w:ilvl w:val="0"/>
          <w:numId w:val="5"/>
        </w:numPr>
        <w:jc w:val="both"/>
      </w:pPr>
      <w:r>
        <w:t>M</w:t>
      </w:r>
      <w:r w:rsidR="009951BF">
        <w:t>ieux connaître</w:t>
      </w:r>
      <w:r w:rsidR="00CF030D">
        <w:t xml:space="preserve"> les opportunités de formation</w:t>
      </w:r>
      <w:r w:rsidR="00C01F81">
        <w:t xml:space="preserve"> dans leurs localités ou les démarches à effectuer pour accéder à des formations dans d’autres villes</w:t>
      </w:r>
      <w:r w:rsidR="00CF030D">
        <w:t xml:space="preserve">, </w:t>
      </w:r>
    </w:p>
    <w:p w:rsidR="00FC1A54" w:rsidRDefault="00FC1A54" w:rsidP="00FC1A54">
      <w:pPr>
        <w:pStyle w:val="Paragraphedeliste"/>
        <w:numPr>
          <w:ilvl w:val="0"/>
          <w:numId w:val="5"/>
        </w:numPr>
        <w:jc w:val="both"/>
      </w:pPr>
      <w:r>
        <w:t>D</w:t>
      </w:r>
      <w:r w:rsidR="00CF030D">
        <w:t>écouvrir des métiers vers lesquels ils pourraient se dir</w:t>
      </w:r>
      <w:r w:rsidR="009951BF">
        <w:t xml:space="preserve">iger, </w:t>
      </w:r>
    </w:p>
    <w:p w:rsidR="007E0BD6" w:rsidRDefault="00FC1A54" w:rsidP="000D1C23">
      <w:pPr>
        <w:pStyle w:val="Paragraphedeliste"/>
        <w:numPr>
          <w:ilvl w:val="0"/>
          <w:numId w:val="5"/>
        </w:numPr>
        <w:jc w:val="both"/>
      </w:pPr>
      <w:r>
        <w:t>I</w:t>
      </w:r>
      <w:r w:rsidR="009951BF">
        <w:t>dentifier les filières</w:t>
      </w:r>
      <w:r w:rsidR="00CF030D">
        <w:t xml:space="preserve"> les plus porteuses en termes d’entreprenariat</w:t>
      </w:r>
      <w:r w:rsidR="00906AF8">
        <w:t>.</w:t>
      </w:r>
      <w:r w:rsidR="00CF030D">
        <w:t xml:space="preserve"> </w:t>
      </w:r>
    </w:p>
    <w:p w:rsidR="00CE2435" w:rsidRDefault="00CE2435" w:rsidP="00C01F81">
      <w:pPr>
        <w:jc w:val="both"/>
      </w:pPr>
      <w:r>
        <w:t>Au cours de nos différents entretiens, nous avons demandé à chacun d’émettre leurs idées en matière de programmes radiophoniques ou de contenus médiatiques qui l</w:t>
      </w:r>
      <w:r w:rsidR="002D7E3F">
        <w:t>es intéresseraient en fonction de</w:t>
      </w:r>
      <w:r>
        <w:t xml:space="preserve"> leurs domai</w:t>
      </w:r>
      <w:r w:rsidR="000D1C23">
        <w:t>nes d’intérêt. En ce qui concerne l’emploi, les activités économiques et</w:t>
      </w:r>
      <w:r>
        <w:t xml:space="preserve"> la formation, les jeunes et les </w:t>
      </w:r>
      <w:r w:rsidR="002D7E3F">
        <w:t xml:space="preserve">autres </w:t>
      </w:r>
      <w:r>
        <w:t>personnes rencontrées</w:t>
      </w:r>
      <w:r w:rsidR="002D7E3F">
        <w:t xml:space="preserve"> à Ouagadougou</w:t>
      </w:r>
      <w:r>
        <w:t xml:space="preserve"> ont formulés quelques idées :</w:t>
      </w:r>
    </w:p>
    <w:p w:rsidR="00CE2435" w:rsidRDefault="00CE2435" w:rsidP="00CE2435">
      <w:pPr>
        <w:pStyle w:val="Paragraphedeliste"/>
        <w:numPr>
          <w:ilvl w:val="0"/>
          <w:numId w:val="5"/>
        </w:numPr>
        <w:jc w:val="both"/>
      </w:pPr>
      <w:r>
        <w:t>Entendre les témoignages de personnes vivant en milieu rural et ayant économiquement réussi dans l’entreprenariat</w:t>
      </w:r>
      <w:r w:rsidR="00DE4C4B">
        <w:t>. A travers ces témoignages, les jeunes ont évoqué l’envie d’avoir des modèles et des exemples à suivre. Ils souhaitent avoir des conseils et des encouragements de la part de personnes qui ont vécu les mêmes difficultés qu’eux ;</w:t>
      </w:r>
    </w:p>
    <w:p w:rsidR="00DE4C4B" w:rsidRDefault="00DE4C4B" w:rsidP="00DE4C4B">
      <w:pPr>
        <w:pStyle w:val="Paragraphedeliste"/>
        <w:numPr>
          <w:ilvl w:val="0"/>
          <w:numId w:val="5"/>
        </w:numPr>
        <w:jc w:val="both"/>
      </w:pPr>
      <w:r>
        <w:t>Avoir des informations concrètes et précises sur les filières porteuses dans telle ou telle région ;</w:t>
      </w:r>
    </w:p>
    <w:p w:rsidR="00DE4C4B" w:rsidRDefault="005D1271" w:rsidP="00DE4C4B">
      <w:pPr>
        <w:pStyle w:val="Paragraphedeliste"/>
        <w:numPr>
          <w:ilvl w:val="0"/>
          <w:numId w:val="5"/>
        </w:numPr>
        <w:jc w:val="both"/>
      </w:pPr>
      <w:r>
        <w:t>Avoir des informations précises sur les techniques d’agriculture ou d’élevage permettant d’augmenter les rendements ou de se prémunir des risques liés à la météorologie, à la détérioration des sols ou aux insectes ;</w:t>
      </w:r>
    </w:p>
    <w:p w:rsidR="005D1271" w:rsidRDefault="005D1271" w:rsidP="00DE4C4B">
      <w:pPr>
        <w:pStyle w:val="Paragraphedeliste"/>
        <w:numPr>
          <w:ilvl w:val="0"/>
          <w:numId w:val="5"/>
        </w:numPr>
        <w:jc w:val="both"/>
      </w:pPr>
      <w:r>
        <w:t>Avoir des informations sur les concours de l’administration publique comme les dates, les démarches à faire, des indications sur la façon de se préparer à un concours ou encore des informations sur les métie</w:t>
      </w:r>
      <w:r w:rsidR="000D1C23">
        <w:t>rs de l’administration publique</w:t>
      </w:r>
      <w:r>
        <w:t>.</w:t>
      </w:r>
    </w:p>
    <w:p w:rsidR="0076762F" w:rsidRDefault="000D1C23" w:rsidP="000D1C23">
      <w:pPr>
        <w:jc w:val="both"/>
      </w:pPr>
      <w:r>
        <w:t>Chacune de ses idées peut être valables pour toutes les provinces du Burkina-Faso, car la faiblesse des activité</w:t>
      </w:r>
      <w:r w:rsidR="0076762F">
        <w:t>s</w:t>
      </w:r>
      <w:r>
        <w:t xml:space="preserve"> économique</w:t>
      </w:r>
      <w:r w:rsidR="0076762F">
        <w:t>s</w:t>
      </w:r>
      <w:r>
        <w:t xml:space="preserve"> est ressentie par tous</w:t>
      </w:r>
      <w:r w:rsidR="0076762F">
        <w:t>, peu importe l</w:t>
      </w:r>
      <w:r>
        <w:t>a localisation</w:t>
      </w:r>
      <w:r w:rsidR="0076762F">
        <w:t xml:space="preserve"> géographique et peu importe le niveau social ; en d’autres termes, i</w:t>
      </w:r>
      <w:r>
        <w:t xml:space="preserve">l est rare de trouver un jeune satisfait de sa situation économique. C’est pourquoi l’intérêt pour la question des activités économiques et du revenu est général. </w:t>
      </w:r>
    </w:p>
    <w:p w:rsidR="000D1C23" w:rsidRDefault="0076762F" w:rsidP="000D1C23">
      <w:pPr>
        <w:jc w:val="both"/>
      </w:pPr>
      <w:r>
        <w:lastRenderedPageBreak/>
        <w:t>Il faut toutefois bien noter que</w:t>
      </w:r>
      <w:r w:rsidR="00E97F00">
        <w:t xml:space="preserve"> l’attente formulée dans ce domain</w:t>
      </w:r>
      <w:r>
        <w:t xml:space="preserve">e </w:t>
      </w:r>
      <w:r w:rsidR="00E97F00">
        <w:t xml:space="preserve">est d’avoir des informations concrètes, facilement compréhensibles et pouvant susciter un réel espoir d’améliorer sa condition. En ce sens, </w:t>
      </w:r>
      <w:r>
        <w:t xml:space="preserve">la communication en langue locale et </w:t>
      </w:r>
      <w:r w:rsidR="00E97F00">
        <w:t>la prise en com</w:t>
      </w:r>
      <w:r w:rsidR="00A57E60">
        <w:t>pte du contexte économique et agricole local sont</w:t>
      </w:r>
      <w:r w:rsidR="00E97F00">
        <w:t xml:space="preserve"> important</w:t>
      </w:r>
      <w:r w:rsidR="00A57E60">
        <w:t>s. Ceci</w:t>
      </w:r>
      <w:r w:rsidR="00E97F00">
        <w:t xml:space="preserve"> afin que les audit</w:t>
      </w:r>
      <w:r>
        <w:t xml:space="preserve">eurs puissent facilement comprendre les informations </w:t>
      </w:r>
      <w:r w:rsidR="00A57E60">
        <w:t>et mettre en œuvre les conseils. Ils ne doivent pas être découragés par un langage trop compliqué ou par des conseils impossibles à appliquer dans la localité où ils vivent.</w:t>
      </w:r>
    </w:p>
    <w:p w:rsidR="00906AF8" w:rsidRDefault="00906AF8" w:rsidP="000D1C23">
      <w:pPr>
        <w:jc w:val="both"/>
      </w:pPr>
      <w:r>
        <w:t xml:space="preserve">Lors de l’enquête quantitative, nous avons proposé plusieurs de ces thématiques aux jeunes rencontrés. </w:t>
      </w:r>
      <w:r w:rsidR="00FD3B82">
        <w:t xml:space="preserve">Ils devaient choisir le thème qui les intéresse le plus. Le graphique ci-dessous montre les réponses pour l’ensemble </w:t>
      </w:r>
      <w:r w:rsidR="00CB2726">
        <w:t>des personnes interrogées :</w:t>
      </w:r>
    </w:p>
    <w:p w:rsidR="00FD3B82" w:rsidRDefault="00FD3B82" w:rsidP="00CB2726">
      <w:pPr>
        <w:spacing w:after="0"/>
        <w:jc w:val="both"/>
      </w:pPr>
      <w:r>
        <w:rPr>
          <w:noProof/>
          <w:lang w:eastAsia="fr-FR"/>
        </w:rPr>
        <w:drawing>
          <wp:inline distT="0" distB="0" distL="0" distR="0" wp14:anchorId="42D38FC2" wp14:editId="493ECE9B">
            <wp:extent cx="6332220" cy="3423514"/>
            <wp:effectExtent l="0" t="0" r="11430" b="5715"/>
            <wp:docPr id="24" name="Graphique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B2726" w:rsidRDefault="00177072" w:rsidP="00177072">
      <w:pPr>
        <w:pStyle w:val="Lgende"/>
      </w:pPr>
      <w:bookmarkStart w:id="82" w:name="_Toc2702226"/>
      <w:r>
        <w:t xml:space="preserve">Figure </w:t>
      </w:r>
      <w:fldSimple w:instr=" SEQ Figure \* ARABIC ">
        <w:r w:rsidR="00D1659A">
          <w:rPr>
            <w:noProof/>
          </w:rPr>
          <w:t>22</w:t>
        </w:r>
      </w:fldSimple>
      <w:r>
        <w:t xml:space="preserve"> </w:t>
      </w:r>
      <w:r w:rsidRPr="00307794">
        <w:t>Intérêt des jeunes pour des informations liées à l'emploi selon le type d'information (en %)</w:t>
      </w:r>
      <w:bookmarkEnd w:id="82"/>
    </w:p>
    <w:p w:rsidR="002E37AE" w:rsidRDefault="002E37AE" w:rsidP="00CB2726">
      <w:pPr>
        <w:jc w:val="both"/>
      </w:pPr>
      <w:r>
        <w:t>Une forte demande pour des formations adaptées aux opportunités d’emploi dans les localités de résidence est particulièrement remarquable. C’est également une donnée qui est ressortie de l’enquête qualitative durant laquelle de nombreux interlocuteurs ont mentionnés le fait que les cursus scolaires basiques ne permettent pas d’avoir des compétences appropriées aux contextes économiques ruraux.</w:t>
      </w:r>
    </w:p>
    <w:p w:rsidR="00CB2726" w:rsidRPr="00CB2726" w:rsidRDefault="00CB2726" w:rsidP="00CB2726">
      <w:pPr>
        <w:jc w:val="both"/>
      </w:pPr>
      <w:r>
        <w:t>Toutefois, il faut relever encore une fois que cet intérêt n’est pas uniforme sur l’ensemble du territoire. On remarque quelques particularités. C’est le cas du Plateau-Centrale où les jeunes sont beaucoup plus intéressés qu’ailleurs par les concours de l’administration publique. Ceci est dû à la prox</w:t>
      </w:r>
      <w:r w:rsidR="00093DFF">
        <w:t>imité avec Ouagadougou et donc au sentiment d</w:t>
      </w:r>
      <w:r>
        <w:t>’accessibilité de la participation à ces concours.</w:t>
      </w:r>
      <w:r w:rsidR="00093DFF">
        <w:t xml:space="preserve"> Dans la plupart des autres régions les jeunes ont expliqué au cours des entretiens collectifs que l’administration publique les intéresse, mais qu’ils néanmoins l’impression que leurs chances d’y accéder un jour est trop faible ; en raison de l’éloignement géographique mais aussi social (partant du principe que sans réseau dans la fonction publique, il est impossible d’y accéder).</w:t>
      </w:r>
    </w:p>
    <w:p w:rsidR="00826E9E" w:rsidRDefault="00177072" w:rsidP="00177072">
      <w:pPr>
        <w:pStyle w:val="Lgende"/>
      </w:pPr>
      <w:bookmarkStart w:id="83" w:name="_Toc2702227"/>
      <w:r>
        <w:lastRenderedPageBreak/>
        <w:t xml:space="preserve">Figure </w:t>
      </w:r>
      <w:fldSimple w:instr=" SEQ Figure \* ARABIC ">
        <w:r w:rsidR="00D1659A">
          <w:rPr>
            <w:noProof/>
          </w:rPr>
          <w:t>23</w:t>
        </w:r>
      </w:fldSimple>
      <w:r>
        <w:t xml:space="preserve"> </w:t>
      </w:r>
      <w:r w:rsidRPr="00633BC5">
        <w:t>Répartition par région et par type d'information de l'intérêt des jeunes pour des renseignements liés à l'emploi (en %)</w:t>
      </w:r>
      <w:r w:rsidR="00826E9E">
        <w:rPr>
          <w:noProof/>
          <w:lang w:eastAsia="fr-FR"/>
        </w:rPr>
        <w:drawing>
          <wp:anchor distT="0" distB="0" distL="114300" distR="114300" simplePos="0" relativeHeight="251648000" behindDoc="0" locked="0" layoutInCell="1" allowOverlap="1" wp14:anchorId="0988F4F1" wp14:editId="662972DA">
            <wp:simplePos x="899160" y="2575560"/>
            <wp:positionH relativeFrom="column">
              <wp:align>left</wp:align>
            </wp:positionH>
            <wp:positionV relativeFrom="paragraph">
              <wp:align>top</wp:align>
            </wp:positionV>
            <wp:extent cx="6211570" cy="4320000"/>
            <wp:effectExtent l="0" t="0" r="17780" b="4445"/>
            <wp:wrapSquare wrapText="bothSides"/>
            <wp:docPr id="20"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bookmarkEnd w:id="83"/>
    </w:p>
    <w:p w:rsidR="00280810" w:rsidRDefault="00F109BA" w:rsidP="00F109BA">
      <w:pPr>
        <w:pStyle w:val="Titre2"/>
      </w:pPr>
      <w:bookmarkStart w:id="84" w:name="_Toc2704270"/>
      <w:r>
        <w:rPr>
          <w:rStyle w:val="Titre2Car"/>
        </w:rPr>
        <w:t>5</w:t>
      </w:r>
      <w:r w:rsidR="003F3B64">
        <w:rPr>
          <w:rStyle w:val="Titre2Car"/>
        </w:rPr>
        <w:t xml:space="preserve">.2 </w:t>
      </w:r>
      <w:r w:rsidR="000351A9" w:rsidRPr="004E2505">
        <w:rPr>
          <w:rStyle w:val="Titre2Car"/>
        </w:rPr>
        <w:t xml:space="preserve">L’actualité </w:t>
      </w:r>
      <w:r w:rsidR="009B1A53">
        <w:rPr>
          <w:rStyle w:val="Titre2Car"/>
        </w:rPr>
        <w:t xml:space="preserve">nationale en </w:t>
      </w:r>
      <w:r w:rsidR="000351A9" w:rsidRPr="004E2505">
        <w:rPr>
          <w:rStyle w:val="Titre2Car"/>
        </w:rPr>
        <w:t>instantanée</w:t>
      </w:r>
      <w:bookmarkEnd w:id="84"/>
      <w:r w:rsidR="004E2505" w:rsidRPr="004E2505">
        <w:t> </w:t>
      </w:r>
    </w:p>
    <w:p w:rsidR="000D0800" w:rsidRDefault="004E2505" w:rsidP="00280810">
      <w:pPr>
        <w:jc w:val="both"/>
      </w:pPr>
      <w:r w:rsidRPr="004E2505">
        <w:t>Les jeunes des localités excentrées</w:t>
      </w:r>
      <w:r>
        <w:t xml:space="preserve"> font remarquer qu’ils n’ont pas accès à l’information instantanée</w:t>
      </w:r>
      <w:r w:rsidR="0026128E">
        <w:t>. Ni la radio, ni la télévision nationale n</w:t>
      </w:r>
      <w:r w:rsidR="00280810">
        <w:t>e</w:t>
      </w:r>
      <w:r w:rsidR="0026128E">
        <w:t xml:space="preserve"> leur permettent d’obtenir les actualités rapidement. </w:t>
      </w:r>
      <w:r w:rsidR="00324827">
        <w:t>C</w:t>
      </w:r>
      <w:r w:rsidR="0026128E">
        <w:t>‘est le cas notamment s’il se passe un évènement politique ou sécuritaire i</w:t>
      </w:r>
      <w:r w:rsidR="00324827">
        <w:t>mportant</w:t>
      </w:r>
      <w:r w:rsidR="00E97F00">
        <w:t xml:space="preserve"> au niveau national ou dans un pays limitrophe</w:t>
      </w:r>
      <w:r w:rsidR="00324827">
        <w:t>. Les personnes les moins connecté</w:t>
      </w:r>
      <w:r w:rsidR="00280810">
        <w:t>es à internet ou celles</w:t>
      </w:r>
      <w:r w:rsidR="00324827">
        <w:t xml:space="preserve"> ne disposant pas d’un abonnement aux chaînes de télévision internationales ne peuvent avoir les informations que s’ils ont de proches liens avec des personnes co</w:t>
      </w:r>
      <w:r w:rsidR="000D0800">
        <w:t>nnectées au réseau internet (</w:t>
      </w:r>
      <w:r w:rsidR="00324827">
        <w:t>Facebook ou WhatsApp</w:t>
      </w:r>
      <w:r w:rsidR="000D0800">
        <w:t>)</w:t>
      </w:r>
      <w:r w:rsidR="000B44F0">
        <w:t xml:space="preserve"> ou disposant d’un décodeur leur</w:t>
      </w:r>
      <w:r w:rsidR="00324827">
        <w:t xml:space="preserve"> donnant accès aux chaînes internationales d’information continue. </w:t>
      </w:r>
    </w:p>
    <w:p w:rsidR="00596B9B" w:rsidRDefault="000D0800" w:rsidP="00280810">
      <w:pPr>
        <w:jc w:val="both"/>
      </w:pPr>
      <w:r>
        <w:t>Pour les informations instantanées à la radio, il</w:t>
      </w:r>
      <w:r w:rsidR="00324827">
        <w:t xml:space="preserve"> reste la possibilité d’écouter Radio France Internationale</w:t>
      </w:r>
      <w:r w:rsidR="000B44F0">
        <w:t xml:space="preserve"> (RFI) ou la B</w:t>
      </w:r>
      <w:r w:rsidR="00596B9B">
        <w:t>RITISH Broadcasting Corporation (B</w:t>
      </w:r>
      <w:r w:rsidR="000B44F0">
        <w:t>BC</w:t>
      </w:r>
      <w:r w:rsidR="00596B9B">
        <w:t>)</w:t>
      </w:r>
      <w:r w:rsidR="00324827">
        <w:t xml:space="preserve"> qui diffuse</w:t>
      </w:r>
      <w:r w:rsidR="00280810">
        <w:t>nt</w:t>
      </w:r>
      <w:r w:rsidR="00324827">
        <w:t xml:space="preserve"> des informations en continue</w:t>
      </w:r>
      <w:r w:rsidR="00596B9B">
        <w:t>. M</w:t>
      </w:r>
      <w:r w:rsidR="00324827">
        <w:t>ais celle</w:t>
      </w:r>
      <w:r>
        <w:t>s</w:t>
      </w:r>
      <w:r w:rsidR="00324827">
        <w:t>-ci ne se focalise</w:t>
      </w:r>
      <w:r>
        <w:t>nt</w:t>
      </w:r>
      <w:r w:rsidR="00324827">
        <w:t xml:space="preserve"> que sur les évènements politiques ou sécuritaires de portée internationale, elle</w:t>
      </w:r>
      <w:r w:rsidR="000B44F0">
        <w:t>s ne diffuse</w:t>
      </w:r>
      <w:r>
        <w:t>nt</w:t>
      </w:r>
      <w:r w:rsidR="00324827">
        <w:t xml:space="preserve"> pas instantanément d’informations sur une attaque contre les forces de l’ordre </w:t>
      </w:r>
      <w:r w:rsidR="00402C02">
        <w:t>en dehors de Ouaga</w:t>
      </w:r>
      <w:r w:rsidR="000B44F0">
        <w:t>dougou</w:t>
      </w:r>
      <w:r w:rsidR="00402C02">
        <w:t xml:space="preserve"> ou </w:t>
      </w:r>
      <w:r>
        <w:t xml:space="preserve">sur </w:t>
      </w:r>
      <w:r w:rsidR="00402C02">
        <w:t>des heurt</w:t>
      </w:r>
      <w:r w:rsidR="00280810">
        <w:t xml:space="preserve">s touchant </w:t>
      </w:r>
      <w:r w:rsidR="007F5837">
        <w:t>des civils burkinabés</w:t>
      </w:r>
      <w:r w:rsidR="00280810">
        <w:t xml:space="preserve"> par exemple.</w:t>
      </w:r>
      <w:r w:rsidR="00596B9B">
        <w:t xml:space="preserve"> </w:t>
      </w:r>
      <w:r w:rsidR="00043B46">
        <w:t xml:space="preserve">Plusieurs jeunes rencontrés ont émis ce manque dans les informations qu’ils reçoivent et leur méconnaissance des évènements touchant leur pays. </w:t>
      </w:r>
    </w:p>
    <w:p w:rsidR="009B1A53" w:rsidRDefault="006C6E10" w:rsidP="00280810">
      <w:pPr>
        <w:jc w:val="both"/>
      </w:pPr>
      <w:r>
        <w:t>Néanmoins</w:t>
      </w:r>
      <w:r w:rsidR="00596B9B">
        <w:t>,</w:t>
      </w:r>
      <w:r w:rsidR="00043B46">
        <w:t xml:space="preserve"> l’inquiétude et l’anxiété véhiculée par ce flux </w:t>
      </w:r>
      <w:r w:rsidR="000B44F0">
        <w:t>d’informations est palpable ; c’est-à-dire la peur de quelque chose qu’on ne connait pas ou qu’on ne comprend pas. En ce sens, o</w:t>
      </w:r>
      <w:r w:rsidR="00043B46">
        <w:t xml:space="preserve">utre la réception instantanée des informations politiques ou sécuritaires les plus importantes, les jeunes des localités </w:t>
      </w:r>
      <w:r w:rsidR="009B1A53">
        <w:t>les moins connectées ont émis la volonté de mieux comprendre ces évènements.</w:t>
      </w:r>
      <w:r>
        <w:t xml:space="preserve"> </w:t>
      </w:r>
    </w:p>
    <w:p w:rsidR="00043B46" w:rsidRPr="004E2505" w:rsidRDefault="006C6E10" w:rsidP="00280810">
      <w:pPr>
        <w:jc w:val="both"/>
        <w:rPr>
          <w:rStyle w:val="Titre2Car"/>
          <w:rFonts w:asciiTheme="minorHAnsi" w:eastAsiaTheme="minorHAnsi" w:hAnsiTheme="minorHAnsi" w:cstheme="minorBidi"/>
          <w:color w:val="auto"/>
          <w:sz w:val="22"/>
          <w:szCs w:val="22"/>
        </w:rPr>
      </w:pPr>
      <w:r>
        <w:lastRenderedPageBreak/>
        <w:t>I</w:t>
      </w:r>
      <w:r w:rsidR="009B1A53">
        <w:t xml:space="preserve">l faut néanmoins relever que les jeunes de la </w:t>
      </w:r>
      <w:r>
        <w:t>Région du Sahel n’ont pas émis l</w:t>
      </w:r>
      <w:r w:rsidR="009B1A53">
        <w:t>e manque </w:t>
      </w:r>
      <w:r>
        <w:t>d’informations instantanées ;</w:t>
      </w:r>
      <w:r w:rsidR="009B1A53">
        <w:t xml:space="preserve"> en tout cas, pas en ce qui conc</w:t>
      </w:r>
      <w:r w:rsidR="00596B9B">
        <w:t>erne les questions sécuritaires. Ceci est dû</w:t>
      </w:r>
      <w:r>
        <w:t>,</w:t>
      </w:r>
      <w:r w:rsidR="00596B9B">
        <w:t xml:space="preserve"> d’</w:t>
      </w:r>
      <w:r>
        <w:t>une part a</w:t>
      </w:r>
      <w:r w:rsidR="00596B9B">
        <w:t xml:space="preserve">u fait que les informations sécuritaires locales sont transmises très rapidement </w:t>
      </w:r>
      <w:r>
        <w:t xml:space="preserve">dans une sphère privée ou semi-privée et, d’autre part au fait que le partage public d’informations de ce type d’informations.  </w:t>
      </w:r>
      <w:r w:rsidR="00043B46">
        <w:t xml:space="preserve">  </w:t>
      </w:r>
    </w:p>
    <w:p w:rsidR="00280810" w:rsidRDefault="00F109BA" w:rsidP="00F109BA">
      <w:pPr>
        <w:pStyle w:val="Titre2"/>
      </w:pPr>
      <w:bookmarkStart w:id="85" w:name="_Toc2704271"/>
      <w:r>
        <w:rPr>
          <w:rStyle w:val="Titre2Car"/>
        </w:rPr>
        <w:t>5</w:t>
      </w:r>
      <w:r w:rsidR="003F3B64">
        <w:rPr>
          <w:rStyle w:val="Titre2Car"/>
        </w:rPr>
        <w:t xml:space="preserve">.3 </w:t>
      </w:r>
      <w:r w:rsidR="00725E67">
        <w:rPr>
          <w:rStyle w:val="Titre2Car"/>
        </w:rPr>
        <w:t>La communication sur l’actualité et l’analyse de la</w:t>
      </w:r>
      <w:r w:rsidR="000351A9" w:rsidRPr="00EE7E4E">
        <w:rPr>
          <w:rStyle w:val="Titre2Car"/>
        </w:rPr>
        <w:t xml:space="preserve"> situation sécuritaire</w:t>
      </w:r>
      <w:bookmarkEnd w:id="85"/>
      <w:r w:rsidR="00725E67">
        <w:rPr>
          <w:rStyle w:val="Titre2Car"/>
        </w:rPr>
        <w:t xml:space="preserve"> </w:t>
      </w:r>
      <w:r w:rsidR="00EE7E4E">
        <w:t> </w:t>
      </w:r>
    </w:p>
    <w:p w:rsidR="00B765E1" w:rsidRDefault="00725E67" w:rsidP="00522EC8">
      <w:pPr>
        <w:jc w:val="both"/>
      </w:pPr>
      <w:r>
        <w:t>Les préoccupations</w:t>
      </w:r>
      <w:r w:rsidR="00F54CD1">
        <w:t xml:space="preserve"> en termes sécuritaires</w:t>
      </w:r>
      <w:r>
        <w:t xml:space="preserve"> sont générales au Burkina-Faso et dans les pays avoisinants. Néanmoins, le traitement de ces informations ne peut être uniforme. En effet, il faut prendre en considération le danger que peut constituer le partage d’information</w:t>
      </w:r>
      <w:r w:rsidR="00BF2317">
        <w:t>s</w:t>
      </w:r>
      <w:r>
        <w:t xml:space="preserve"> dans les zones les pl</w:t>
      </w:r>
      <w:bookmarkStart w:id="86" w:name="_Toc535941401"/>
      <w:r w:rsidR="00522EC8">
        <w:t>us touchées par ces phénomènes.</w:t>
      </w:r>
    </w:p>
    <w:p w:rsidR="00AB6B12" w:rsidRDefault="00AB6B12" w:rsidP="00AB6B12">
      <w:pPr>
        <w:pStyle w:val="Titre3"/>
      </w:pPr>
      <w:bookmarkStart w:id="87" w:name="_Toc2704272"/>
      <w:r>
        <w:t>S’informer et débattre de façon discrète dans les zones à risques élevés</w:t>
      </w:r>
      <w:bookmarkEnd w:id="86"/>
      <w:bookmarkEnd w:id="87"/>
    </w:p>
    <w:p w:rsidR="00BB5E6C" w:rsidRDefault="00CE0CEE" w:rsidP="00FF060B">
      <w:pPr>
        <w:jc w:val="both"/>
      </w:pPr>
      <w:r>
        <w:t xml:space="preserve">Dans la région du Sahel (et de façon plus récente dans </w:t>
      </w:r>
      <w:r w:rsidR="00032742">
        <w:t>la région de l’Est</w:t>
      </w:r>
      <w:r>
        <w:t>), l’actualité sécuritaire est palpable. Les jeunes la vivent au quotidien et sont en permanence informé</w:t>
      </w:r>
      <w:r w:rsidR="00AB6B12">
        <w:t>s</w:t>
      </w:r>
      <w:r>
        <w:t xml:space="preserve"> d’une manière ou d’une autre sur ce sujet. Néanmoins, les échanges d’informations sur les évènements sécuritaires locaux se font en comité très restreint, dans </w:t>
      </w:r>
      <w:r w:rsidR="00AB6B12">
        <w:t>des réseaux de conf</w:t>
      </w:r>
      <w:r w:rsidR="002B55A4">
        <w:t>iance solides</w:t>
      </w:r>
      <w:r w:rsidR="00FF060B">
        <w:t>. En dehors de cela, l’évocation des évè</w:t>
      </w:r>
      <w:r w:rsidR="00BB5E6C">
        <w:t>nements sécuritaires est</w:t>
      </w:r>
      <w:r w:rsidR="00FF060B">
        <w:t xml:space="preserve"> tabou</w:t>
      </w:r>
      <w:r w:rsidR="00BB5E6C">
        <w:t>e et même considérée comme dangereuse</w:t>
      </w:r>
      <w:r w:rsidR="00FF060B">
        <w:t>. Le partage d’informations est confidentiel et ne s’</w:t>
      </w:r>
      <w:r w:rsidR="002B55A4">
        <w:t>expose pas en public. Le simple</w:t>
      </w:r>
      <w:r w:rsidR="00FF060B">
        <w:t xml:space="preserve"> fait d’être présent à une rencontre en présence de personnes inconnues (ou peu connues)</w:t>
      </w:r>
      <w:r w:rsidR="002B55A4">
        <w:t>,</w:t>
      </w:r>
      <w:r w:rsidR="00FF060B">
        <w:t xml:space="preserve"> au cours de laquelle le sujet </w:t>
      </w:r>
      <w:r w:rsidR="00032742">
        <w:t xml:space="preserve">du terrorisme </w:t>
      </w:r>
      <w:r w:rsidR="00FF060B">
        <w:t xml:space="preserve">est </w:t>
      </w:r>
      <w:r w:rsidR="002B55A4">
        <w:t xml:space="preserve">juste </w:t>
      </w:r>
      <w:r w:rsidR="00FF060B">
        <w:t>évoqué</w:t>
      </w:r>
      <w:r w:rsidR="002B55A4">
        <w:t>,</w:t>
      </w:r>
      <w:r w:rsidR="00FF060B">
        <w:t xml:space="preserve"> peut amener les gens à s’éloigner. </w:t>
      </w:r>
      <w:r w:rsidR="00B9070F">
        <w:t>La peur d’être identifié comme informateur des forces de l’ordre ou comme opposant actif aux groupes terroristes est constante. Les jeunes évoquent les exemple</w:t>
      </w:r>
      <w:r w:rsidR="00EE73BD">
        <w:t>s</w:t>
      </w:r>
      <w:r w:rsidR="00B9070F">
        <w:t xml:space="preserve"> de plusieurs pers</w:t>
      </w:r>
      <w:r w:rsidR="00EE73BD">
        <w:t>onnes qui</w:t>
      </w:r>
      <w:r w:rsidR="002B55A4">
        <w:t>,</w:t>
      </w:r>
      <w:r w:rsidR="00EE73BD">
        <w:t xml:space="preserve"> pour la moindre</w:t>
      </w:r>
      <w:r w:rsidR="00B9070F">
        <w:t xml:space="preserve"> suspicion </w:t>
      </w:r>
      <w:r w:rsidR="00EE73BD">
        <w:t>de collaboration avec les forces de l’ordre</w:t>
      </w:r>
      <w:r w:rsidR="002B55A4">
        <w:t>,</w:t>
      </w:r>
      <w:r w:rsidR="00EE73BD">
        <w:t xml:space="preserve"> ont été assassiné</w:t>
      </w:r>
      <w:r w:rsidR="00BB5E6C">
        <w:t>es</w:t>
      </w:r>
      <w:r w:rsidR="00EE73BD">
        <w:t xml:space="preserve"> par les membres de ces groupuscules armés et violents. A l’inverse, les suspicions d’appartenance</w:t>
      </w:r>
      <w:r w:rsidR="00B9070F">
        <w:t xml:space="preserve"> à </w:t>
      </w:r>
      <w:r w:rsidR="00EE73BD">
        <w:t>ces mêmes groupes sont régulières. Dans ce cas, les autorités ou les forces de l’ordre peuvent facilement s’en prendre aux personnes présumé</w:t>
      </w:r>
      <w:r w:rsidR="00032742">
        <w:t>e</w:t>
      </w:r>
      <w:r w:rsidR="00EE73BD">
        <w:t>s coupables</w:t>
      </w:r>
      <w:r w:rsidR="00032742">
        <w:t>,</w:t>
      </w:r>
      <w:r w:rsidR="00EE73BD">
        <w:t xml:space="preserve"> à partir de faits anodins et </w:t>
      </w:r>
      <w:r w:rsidR="00BB5E6C">
        <w:t xml:space="preserve">d’éléments injustifiés. </w:t>
      </w:r>
      <w:r w:rsidR="00FF060B">
        <w:t xml:space="preserve">Pour autant, le sujet est au cœur </w:t>
      </w:r>
      <w:r w:rsidR="006232C3">
        <w:t>des préoccupations des jeunes</w:t>
      </w:r>
      <w:r w:rsidR="00BB5E6C">
        <w:t xml:space="preserve">, comme des plus anciens. </w:t>
      </w:r>
    </w:p>
    <w:p w:rsidR="00BD6CD5" w:rsidRDefault="00BB5E6C" w:rsidP="00FF060B">
      <w:pPr>
        <w:jc w:val="both"/>
      </w:pPr>
      <w:r>
        <w:t>Etant donné ce contexte,</w:t>
      </w:r>
      <w:r w:rsidR="002B55A4">
        <w:t xml:space="preserve"> l</w:t>
      </w:r>
      <w:r w:rsidR="006232C3">
        <w:t>a radio n’est pas le bon moyen pour évoquer cette situation</w:t>
      </w:r>
      <w:r w:rsidR="00B9070F">
        <w:t>. Dans ces zones du Burkina où les tensions sont vives</w:t>
      </w:r>
      <w:r w:rsidR="002B55A4">
        <w:t xml:space="preserve"> et où les actualités locales circulent très vites, on cherche moins à avoir des informations qu’à partager son analyse et son point de vue. Mais cela est rendu impossible du fa</w:t>
      </w:r>
      <w:r w:rsidR="004268D4">
        <w:t>it du risque encouru</w:t>
      </w:r>
      <w:r w:rsidR="002B55A4">
        <w:t xml:space="preserve"> lorsqu’on vit au cœur de </w:t>
      </w:r>
      <w:r w:rsidR="004268D4">
        <w:t>ces évènements. Seule la garantie de l’anonymat</w:t>
      </w:r>
      <w:r w:rsidR="00BD6CD5">
        <w:t xml:space="preserve"> ou l</w:t>
      </w:r>
      <w:r>
        <w:t>a communication au sein de</w:t>
      </w:r>
      <w:r w:rsidR="00BD6CD5">
        <w:t xml:space="preserve"> cercles de confiance solides</w:t>
      </w:r>
      <w:r w:rsidR="00FE2AB3">
        <w:t xml:space="preserve"> (souvent en famille)</w:t>
      </w:r>
      <w:r w:rsidR="004268D4">
        <w:t xml:space="preserve"> peu</w:t>
      </w:r>
      <w:r w:rsidR="00BD6CD5">
        <w:t>ven</w:t>
      </w:r>
      <w:r w:rsidR="004268D4">
        <w:t>t permettre de s’</w:t>
      </w:r>
      <w:r w:rsidR="00BD6CD5">
        <w:t>exprimer un</w:t>
      </w:r>
      <w:r w:rsidR="00032742">
        <w:t xml:space="preserve"> peu</w:t>
      </w:r>
      <w:r w:rsidR="004268D4">
        <w:t xml:space="preserve"> plus libr</w:t>
      </w:r>
      <w:r w:rsidR="00BD6CD5">
        <w:t>ement et de partage</w:t>
      </w:r>
      <w:r w:rsidR="004268D4">
        <w:t xml:space="preserve">r une analyse personnelle et locale de la situation. </w:t>
      </w:r>
    </w:p>
    <w:p w:rsidR="00270BCC" w:rsidRDefault="00BD6CD5" w:rsidP="00E47626">
      <w:pPr>
        <w:pBdr>
          <w:top w:val="single" w:sz="4" w:space="1" w:color="auto"/>
          <w:left w:val="single" w:sz="4" w:space="4" w:color="auto"/>
          <w:bottom w:val="single" w:sz="4" w:space="1" w:color="auto"/>
          <w:right w:val="single" w:sz="4" w:space="4" w:color="auto"/>
        </w:pBdr>
        <w:spacing w:after="0" w:line="240" w:lineRule="auto"/>
        <w:jc w:val="both"/>
      </w:pPr>
      <w:r w:rsidRPr="009D716F">
        <w:rPr>
          <w:u w:val="single"/>
        </w:rPr>
        <w:t>Suggestion</w:t>
      </w:r>
      <w:r w:rsidR="00E47626">
        <w:rPr>
          <w:u w:val="single"/>
        </w:rPr>
        <w:t>s</w:t>
      </w:r>
    </w:p>
    <w:p w:rsidR="00270BCC" w:rsidRDefault="00BD6CD5" w:rsidP="00270BCC">
      <w:pPr>
        <w:pBdr>
          <w:top w:val="single" w:sz="4" w:space="1" w:color="auto"/>
          <w:left w:val="single" w:sz="4" w:space="4" w:color="auto"/>
          <w:bottom w:val="single" w:sz="4" w:space="1" w:color="auto"/>
          <w:right w:val="single" w:sz="4" w:space="4" w:color="auto"/>
        </w:pBdr>
        <w:spacing w:after="0" w:line="240" w:lineRule="auto"/>
        <w:jc w:val="both"/>
      </w:pPr>
      <w:r w:rsidRPr="009D716F">
        <w:t xml:space="preserve">A partir de ces entretiens et </w:t>
      </w:r>
      <w:r w:rsidR="00F54CD1" w:rsidRPr="009D716F">
        <w:t xml:space="preserve">en fonction </w:t>
      </w:r>
      <w:r w:rsidRPr="009D716F">
        <w:t xml:space="preserve">de nos interprétations, nous suggérons </w:t>
      </w:r>
      <w:r w:rsidR="00270BCC">
        <w:t>quelques idées de programmes :</w:t>
      </w:r>
    </w:p>
    <w:p w:rsidR="00270BCC" w:rsidRDefault="00E47626" w:rsidP="00270BCC">
      <w:pPr>
        <w:pStyle w:val="Paragraphedeliste"/>
        <w:numPr>
          <w:ilvl w:val="0"/>
          <w:numId w:val="7"/>
        </w:numPr>
        <w:pBdr>
          <w:top w:val="single" w:sz="4" w:space="1" w:color="auto"/>
          <w:left w:val="single" w:sz="4" w:space="4" w:color="auto"/>
          <w:bottom w:val="single" w:sz="4" w:space="1" w:color="auto"/>
          <w:right w:val="single" w:sz="4" w:space="4" w:color="auto"/>
        </w:pBdr>
        <w:spacing w:line="240" w:lineRule="auto"/>
        <w:ind w:left="284" w:hanging="284"/>
        <w:jc w:val="both"/>
      </w:pPr>
      <w:r>
        <w:t>L</w:t>
      </w:r>
      <w:r w:rsidR="00270BCC">
        <w:t>a diffusion</w:t>
      </w:r>
      <w:r w:rsidR="006B56CD" w:rsidRPr="009D716F">
        <w:t xml:space="preserve"> de</w:t>
      </w:r>
      <w:r w:rsidR="009D716F">
        <w:t xml:space="preserve"> témoignages écrits</w:t>
      </w:r>
      <w:r w:rsidR="00FE2AB3">
        <w:t xml:space="preserve"> anonymes</w:t>
      </w:r>
      <w:r w:rsidR="009D716F">
        <w:t xml:space="preserve"> </w:t>
      </w:r>
      <w:r w:rsidR="00270BCC">
        <w:t>des jeunes de la région, via Facebook par exemple ;</w:t>
      </w:r>
    </w:p>
    <w:p w:rsidR="00BF2317" w:rsidRPr="00BD6CD5" w:rsidRDefault="00E47626" w:rsidP="00E47626">
      <w:pPr>
        <w:pStyle w:val="Paragraphedeliste"/>
        <w:numPr>
          <w:ilvl w:val="0"/>
          <w:numId w:val="7"/>
        </w:numPr>
        <w:pBdr>
          <w:top w:val="single" w:sz="4" w:space="1" w:color="auto"/>
          <w:left w:val="single" w:sz="4" w:space="4" w:color="auto"/>
          <w:bottom w:val="single" w:sz="4" w:space="1" w:color="auto"/>
          <w:right w:val="single" w:sz="4" w:space="4" w:color="auto"/>
        </w:pBdr>
        <w:spacing w:line="240" w:lineRule="auto"/>
        <w:ind w:left="284" w:hanging="284"/>
        <w:jc w:val="both"/>
      </w:pPr>
      <w:r>
        <w:t>A</w:t>
      </w:r>
      <w:r w:rsidR="009D716F">
        <w:t>près un travail importan</w:t>
      </w:r>
      <w:r>
        <w:t>t de mise en confiance, la diffusion en différé de</w:t>
      </w:r>
      <w:r w:rsidR="006B56CD" w:rsidRPr="009D716F">
        <w:t xml:space="preserve"> débats entre amis vivant dans les localités concernées. La diffusion</w:t>
      </w:r>
      <w:r w:rsidR="00F54CD1" w:rsidRPr="009D716F">
        <w:t xml:space="preserve"> radio</w:t>
      </w:r>
      <w:r w:rsidR="006B56CD" w:rsidRPr="009D716F">
        <w:t xml:space="preserve"> ne se ferait pas en direct, ce qui permettrait de vérifier avec les intervenants eux-mêmes que les discussions garantissent bien le</w:t>
      </w:r>
      <w:r w:rsidR="009D716F">
        <w:t>ur anonymat et leur protection. E</w:t>
      </w:r>
      <w:r w:rsidR="006B56CD" w:rsidRPr="009D716F">
        <w:t>n</w:t>
      </w:r>
      <w:r w:rsidR="00032742">
        <w:t xml:space="preserve"> propos</w:t>
      </w:r>
      <w:r w:rsidR="009D716F">
        <w:t xml:space="preserve">ant </w:t>
      </w:r>
      <w:r w:rsidR="00032742">
        <w:t xml:space="preserve">la possibilité de modifier </w:t>
      </w:r>
      <w:r w:rsidR="009D716F">
        <w:t>les voix et en donnant la possibilité aux jeunes de couper</w:t>
      </w:r>
      <w:r w:rsidR="006B56CD" w:rsidRPr="009D716F">
        <w:t xml:space="preserve"> quelques mots</w:t>
      </w:r>
      <w:r w:rsidR="009D716F">
        <w:t xml:space="preserve"> ou quelques phrases au montage, les jeunes pourront rester anonymes et ma</w:t>
      </w:r>
      <w:r w:rsidR="00270BCC">
        <w:t xml:space="preserve">îtriser leur propre </w:t>
      </w:r>
      <w:r w:rsidR="00FE2AB3">
        <w:t xml:space="preserve">communication et leur </w:t>
      </w:r>
      <w:r w:rsidR="00270BCC">
        <w:t>protection ; s’ils se rendent compte après coup qu’ils ont dit des éléments trop dangereux, ils peuvent les supprimer avant la diffusion de l’émission.</w:t>
      </w:r>
      <w:r w:rsidR="006B56CD">
        <w:t xml:space="preserve"> </w:t>
      </w:r>
    </w:p>
    <w:p w:rsidR="00CE0CEE" w:rsidRPr="00F54CD1" w:rsidRDefault="00F54CD1" w:rsidP="00F54CD1">
      <w:pPr>
        <w:pStyle w:val="Titre3"/>
      </w:pPr>
      <w:bookmarkStart w:id="88" w:name="_Toc535941402"/>
      <w:bookmarkStart w:id="89" w:name="_Toc2704273"/>
      <w:r>
        <w:lastRenderedPageBreak/>
        <w:t>Comprendre les évènements</w:t>
      </w:r>
      <w:r w:rsidRPr="00F54CD1">
        <w:t xml:space="preserve"> et avoir des informations fiables et vérifiées</w:t>
      </w:r>
      <w:r w:rsidR="004268D4" w:rsidRPr="00F54CD1">
        <w:t xml:space="preserve"> </w:t>
      </w:r>
      <w:r>
        <w:t>dans les zones épargnées</w:t>
      </w:r>
      <w:bookmarkEnd w:id="88"/>
      <w:bookmarkEnd w:id="89"/>
      <w:r w:rsidR="004268D4" w:rsidRPr="00F54CD1">
        <w:t xml:space="preserve"> </w:t>
      </w:r>
    </w:p>
    <w:p w:rsidR="00E47626" w:rsidRDefault="00E47626" w:rsidP="00E47626">
      <w:pPr>
        <w:jc w:val="both"/>
      </w:pPr>
      <w:r>
        <w:t>Dans le Sud-Ouest, dans la Boucle du Mouhoun et à l’Université de Koudougou, les jeunes disent ne pas très bien comprendre les incidents sécuritaires qui ne se sont pas produits dans des localités proches d’eux. Ces évènements les révoltes à plusieurs nive</w:t>
      </w:r>
      <w:r w:rsidR="00FE2AB3">
        <w:t>aux et parfois de façon contradictoire</w:t>
      </w:r>
      <w:r>
        <w:t>, mais ils ont l’impression de ne pas avoir les bonnes informations. Ils n’ont pas confiance dans les informations qu’ils reçoivent car :</w:t>
      </w:r>
    </w:p>
    <w:p w:rsidR="004F14DF" w:rsidRDefault="00E47626" w:rsidP="00E47626">
      <w:pPr>
        <w:pStyle w:val="Paragraphedeliste"/>
        <w:numPr>
          <w:ilvl w:val="0"/>
          <w:numId w:val="10"/>
        </w:numPr>
        <w:jc w:val="both"/>
      </w:pPr>
      <w:r>
        <w:t xml:space="preserve">D’une part, les </w:t>
      </w:r>
      <w:r w:rsidR="004F14DF">
        <w:t>chiffres (notamment le nombre de décès) et la précision des données sont souvent modifiés</w:t>
      </w:r>
      <w:r w:rsidR="00FE2AB3">
        <w:t xml:space="preserve"> d’une heure à l’autre ou d’un jour à l’autre</w:t>
      </w:r>
      <w:r w:rsidR="00AB715C">
        <w:t>, tout en étant</w:t>
      </w:r>
      <w:r w:rsidR="004F14DF">
        <w:t xml:space="preserve"> différents </w:t>
      </w:r>
      <w:r w:rsidR="00FE2AB3">
        <w:t>d’un média à l’autre. Les chiffres</w:t>
      </w:r>
      <w:r w:rsidR="004F14DF">
        <w:t xml:space="preserve"> venant des témoignages de personnes vivant dans les loca</w:t>
      </w:r>
      <w:r w:rsidR="00FE2AB3">
        <w:t>lités peuvent, eux aussi, être très différent</w:t>
      </w:r>
      <w:r w:rsidR="004F14DF">
        <w:t>s ;</w:t>
      </w:r>
    </w:p>
    <w:p w:rsidR="004F14DF" w:rsidRDefault="004F14DF" w:rsidP="00E47626">
      <w:pPr>
        <w:pStyle w:val="Paragraphedeliste"/>
        <w:numPr>
          <w:ilvl w:val="0"/>
          <w:numId w:val="10"/>
        </w:numPr>
        <w:jc w:val="both"/>
      </w:pPr>
      <w:r>
        <w:t>D’autre part, le fait qu’il y ait très peu de reportages réalisés sur les lieux des évènements en question et que la voix des loc</w:t>
      </w:r>
      <w:r w:rsidR="00AB715C">
        <w:t>aux ne soient pas entendues. Cela</w:t>
      </w:r>
      <w:r>
        <w:t xml:space="preserve"> leur donne l’impression de ne pas savoir réellement ce qui s’y passe.</w:t>
      </w:r>
    </w:p>
    <w:p w:rsidR="000351A9" w:rsidRDefault="004F14DF" w:rsidP="004F14DF">
      <w:pPr>
        <w:jc w:val="both"/>
      </w:pPr>
      <w:r>
        <w:t xml:space="preserve">Outre les informations factuelles sur ces évènements, </w:t>
      </w:r>
      <w:r w:rsidR="007804A2">
        <w:t>la plupart de ces jeunes souhaiteraient mieux comprendre ce qui se passe et avoir des informations et des conseils pour pouvoir se protéger dans le cas où de tels évènements devaient survenir chez eux. Ils souhaitent a</w:t>
      </w:r>
      <w:r w:rsidR="00EE7E4E" w:rsidRPr="00EE7E4E">
        <w:t>voir des</w:t>
      </w:r>
      <w:r w:rsidR="007804A2">
        <w:t xml:space="preserve"> analyses et des</w:t>
      </w:r>
      <w:r w:rsidR="00EE7E4E" w:rsidRPr="00EE7E4E">
        <w:t xml:space="preserve"> informations plus poussées sur les évènements sécuritaires qui se sont déroulés quelques jours auparavant</w:t>
      </w:r>
      <w:r w:rsidR="00FE2AB3">
        <w:t>,</w:t>
      </w:r>
      <w:r w:rsidR="00EE7E4E" w:rsidRPr="00EE7E4E">
        <w:t xml:space="preserve"> avoir des analyses pertinentes</w:t>
      </w:r>
      <w:r w:rsidR="00AB715C">
        <w:t>,</w:t>
      </w:r>
      <w:r w:rsidR="00EE7E4E" w:rsidRPr="00EE7E4E">
        <w:t xml:space="preserve"> prenant en considération des opinions différentes</w:t>
      </w:r>
      <w:r w:rsidR="00280810">
        <w:t xml:space="preserve">. </w:t>
      </w:r>
      <w:r w:rsidR="004A060D">
        <w:t>Leur principal souhait est</w:t>
      </w:r>
      <w:r w:rsidR="00280810">
        <w:t xml:space="preserve"> surtout </w:t>
      </w:r>
      <w:r w:rsidR="004A060D">
        <w:t>d’</w:t>
      </w:r>
      <w:r w:rsidR="00280810">
        <w:t>avoir des informations qui aient été vérifiées par les journalistes selon des méthodes fiables. Ils estiment ne pas pouvoir faire confiance à la majorité des médias qui donnent des chiffres sans vérification puis se rétracte</w:t>
      </w:r>
      <w:r w:rsidR="005F2AE4">
        <w:t>nt</w:t>
      </w:r>
      <w:r w:rsidR="00280810">
        <w:t xml:space="preserve"> en</w:t>
      </w:r>
      <w:r w:rsidR="005F2AE4">
        <w:t xml:space="preserve"> en</w:t>
      </w:r>
      <w:r w:rsidR="00280810">
        <w:t xml:space="preserve"> donnant d’autres, allant ainsi parfois du simple au triple. </w:t>
      </w:r>
    </w:p>
    <w:p w:rsidR="005E022F" w:rsidRDefault="00F109BA" w:rsidP="00F109BA">
      <w:pPr>
        <w:pStyle w:val="Titre2"/>
      </w:pPr>
      <w:bookmarkStart w:id="90" w:name="_Toc2704274"/>
      <w:r>
        <w:rPr>
          <w:rStyle w:val="Titre2Car"/>
        </w:rPr>
        <w:t>5</w:t>
      </w:r>
      <w:r w:rsidR="003F3B64">
        <w:rPr>
          <w:rStyle w:val="Titre2Car"/>
        </w:rPr>
        <w:t xml:space="preserve">.4 </w:t>
      </w:r>
      <w:r w:rsidR="000351A9" w:rsidRPr="00CF030D">
        <w:rPr>
          <w:rStyle w:val="Titre2Car"/>
        </w:rPr>
        <w:t>L’éducation civique</w:t>
      </w:r>
      <w:bookmarkEnd w:id="90"/>
      <w:r w:rsidR="005E022F">
        <w:t> </w:t>
      </w:r>
    </w:p>
    <w:p w:rsidR="00FF33CB" w:rsidRDefault="004A060D" w:rsidP="00EE7E4E">
      <w:pPr>
        <w:jc w:val="both"/>
      </w:pPr>
      <w:r>
        <w:t>Plusie</w:t>
      </w:r>
      <w:r w:rsidR="005F2AE4">
        <w:t>urs questions du guide d’entretien collectif</w:t>
      </w:r>
      <w:r>
        <w:t xml:space="preserve"> portaient sur le degré de confiance qu</w:t>
      </w:r>
      <w:r w:rsidR="00130346">
        <w:t>e les jeunes</w:t>
      </w:r>
      <w:r>
        <w:t xml:space="preserve"> ont avec le gouvernement, leur satisfaction vis-à-vis de la représentativité des jeunes au niveau politique et leur propre interprétation du concept de l’incivisme.</w:t>
      </w:r>
      <w:r w:rsidR="00AB715C">
        <w:t xml:space="preserve"> La grande majorité d</w:t>
      </w:r>
      <w:r w:rsidR="00130346">
        <w:t>es jeunes ont répondu ne pas avoir confiance en la politique. Ce manque de con</w:t>
      </w:r>
      <w:r w:rsidR="005F2AE4">
        <w:t>fiance est dû à leur expérience</w:t>
      </w:r>
      <w:r w:rsidR="00130346">
        <w:t xml:space="preserve"> lors des campagnes présidentielles</w:t>
      </w:r>
      <w:r w:rsidR="005F2AE4">
        <w:t>. Ils constatent</w:t>
      </w:r>
      <w:r w:rsidR="00130346">
        <w:t xml:space="preserve"> de nombreux comportements inadaptés, de fausses promesses et de</w:t>
      </w:r>
      <w:r w:rsidR="005F2AE4">
        <w:t>s</w:t>
      </w:r>
      <w:r w:rsidR="00130346">
        <w:t xml:space="preserve"> manipulations pour obtenir leurs votes.</w:t>
      </w:r>
      <w:r w:rsidR="007D76CE">
        <w:t xml:space="preserve"> C’est pourq</w:t>
      </w:r>
      <w:r w:rsidR="00AB715C">
        <w:t>uoi, ils considèrent que les mauvais comportements de la jeunesse</w:t>
      </w:r>
      <w:r w:rsidR="007D76CE">
        <w:t xml:space="preserve"> </w:t>
      </w:r>
      <w:r w:rsidR="00AB715C">
        <w:t>sont</w:t>
      </w:r>
      <w:r w:rsidR="007D76CE">
        <w:t xml:space="preserve"> le résultat des comportements des leader politiques et des dirigeants. </w:t>
      </w:r>
      <w:r w:rsidR="005F2AE4">
        <w:t>En d’autres termes, s’il peut arriver que</w:t>
      </w:r>
      <w:r w:rsidR="00403870">
        <w:t xml:space="preserve"> la jeunesse </w:t>
      </w:r>
      <w:r w:rsidR="00E67A60">
        <w:t>se comporte ainsi</w:t>
      </w:r>
      <w:r w:rsidR="00403870">
        <w:t xml:space="preserve">, c’est parce que leurs aînés aux plus hautes responsabilités leur ont montré cet exemple. </w:t>
      </w:r>
      <w:r w:rsidR="007D76CE">
        <w:t xml:space="preserve">Cette conscience de la jeunesse rurale par rapport </w:t>
      </w:r>
      <w:r w:rsidR="00403870">
        <w:t>à l</w:t>
      </w:r>
      <w:r w:rsidR="00FF33CB">
        <w:t>a gouvernance</w:t>
      </w:r>
      <w:r w:rsidR="00F91FBD">
        <w:t xml:space="preserve"> est aussi la conscience d’une certaine méconnaissance du véritable rôle et des véritables fonctions au sein de la politique et de la justice. </w:t>
      </w:r>
    </w:p>
    <w:p w:rsidR="00F91FBD" w:rsidRDefault="005F2AE4" w:rsidP="00EE7E4E">
      <w:pPr>
        <w:jc w:val="both"/>
      </w:pPr>
      <w:r>
        <w:t>En effet, lorsqu’il leur est</w:t>
      </w:r>
      <w:r w:rsidR="00F91FBD">
        <w:t xml:space="preserve"> demandé de proposer plusieurs types de programmes qu’ils souhaiteraient entendre, certains jeunes ont évoqué l’éducation civique. Les interlocuteurs rencontrés à Ouagadougou ont également évoqué ce besoin de la jeunesse rurale de mieux connaître par exemple : le rôle d’un maire ou d’un député, les attributions d’un gouvernement, savoir comment fonctionne la justice, connaître les droits et les devoirs d’un citoyen</w:t>
      </w:r>
      <w:r w:rsidR="003F02C3">
        <w:t>, etc.</w:t>
      </w:r>
    </w:p>
    <w:p w:rsidR="000351A9" w:rsidRDefault="00F109BA" w:rsidP="00975987">
      <w:pPr>
        <w:pStyle w:val="Titre2"/>
      </w:pPr>
      <w:bookmarkStart w:id="91" w:name="_Toc2704275"/>
      <w:r>
        <w:t>5</w:t>
      </w:r>
      <w:r w:rsidR="003F3B64">
        <w:t xml:space="preserve">.5 </w:t>
      </w:r>
      <w:r w:rsidR="000351A9">
        <w:t>La tradition et la religion</w:t>
      </w:r>
      <w:bookmarkEnd w:id="91"/>
    </w:p>
    <w:p w:rsidR="00B35052" w:rsidRDefault="003F02C3" w:rsidP="003F02C3">
      <w:pPr>
        <w:jc w:val="both"/>
      </w:pPr>
      <w:r>
        <w:t xml:space="preserve">Les jeunes rencontrés en milieu rurale excentré et moins connectés </w:t>
      </w:r>
      <w:r w:rsidR="00E67A60">
        <w:t>ont majoritairement</w:t>
      </w:r>
      <w:r w:rsidR="00F92914">
        <w:t xml:space="preserve"> </w:t>
      </w:r>
      <w:r>
        <w:t>été affirmatif</w:t>
      </w:r>
      <w:r w:rsidR="00F92914">
        <w:t>s</w:t>
      </w:r>
      <w:r>
        <w:t xml:space="preserve"> sur leur attachement à la tradition</w:t>
      </w:r>
      <w:r w:rsidR="00E67A60">
        <w:t xml:space="preserve"> et la religion</w:t>
      </w:r>
      <w:r>
        <w:t xml:space="preserve"> et l’importance qu’ils y trouvent. Ils lient beaucoup cet </w:t>
      </w:r>
      <w:r>
        <w:lastRenderedPageBreak/>
        <w:t xml:space="preserve">attachement </w:t>
      </w:r>
      <w:r w:rsidR="00F92914">
        <w:t xml:space="preserve">à leur langue maternelle et à la transmission de cette langue à leurs enfants. Le respect des anciens est également important, mais il s’agit plus d’un principe évident qui ne se discute pas. </w:t>
      </w:r>
    </w:p>
    <w:p w:rsidR="007074D6" w:rsidRDefault="007074D6" w:rsidP="003F02C3">
      <w:pPr>
        <w:jc w:val="both"/>
      </w:pPr>
      <w:r>
        <w:t xml:space="preserve">Pour les jeunes les plus connectés, la tradition et la langue maternelle </w:t>
      </w:r>
      <w:r w:rsidR="008F40EE">
        <w:t>sont</w:t>
      </w:r>
      <w:r>
        <w:t xml:space="preserve"> également importante</w:t>
      </w:r>
      <w:r w:rsidR="008F40EE">
        <w:t>s, mais l’importance est sensiblement moins prononcée</w:t>
      </w:r>
      <w:r>
        <w:t>.</w:t>
      </w:r>
    </w:p>
    <w:p w:rsidR="008F40EE" w:rsidRDefault="008F40EE" w:rsidP="003F02C3">
      <w:pPr>
        <w:jc w:val="both"/>
      </w:pPr>
      <w:r>
        <w:t xml:space="preserve">En revanche, la </w:t>
      </w:r>
      <w:r w:rsidR="00E67A60">
        <w:t>religion intéresse la plupart d’entre eux, peu importe le milieu dans lequel ils vivent</w:t>
      </w:r>
      <w:r>
        <w:t>. Certains ont l’habitude d’écouter les radios religieuses locales. D’autres ont l’habitude de partager des images ou des messages religieux pour leurs proches. Il peut s’agi</w:t>
      </w:r>
      <w:r w:rsidR="00E67A60">
        <w:t>r</w:t>
      </w:r>
      <w:r>
        <w:t xml:space="preserve"> de conseils ou de bénédictions par exemple. Même s’ils ne sont pas forcément intéressés par les autres religions que la leur</w:t>
      </w:r>
      <w:r w:rsidR="00BD4165">
        <w:t>, plusieurs d’entre eux disent</w:t>
      </w:r>
      <w:r>
        <w:t xml:space="preserve"> qu’ils respectent toutes les religions qui prônent le pardon</w:t>
      </w:r>
      <w:r w:rsidR="00BD4165">
        <w:t>.</w:t>
      </w:r>
    </w:p>
    <w:p w:rsidR="007074D6" w:rsidRPr="00B35052" w:rsidRDefault="00BD4165" w:rsidP="003F02C3">
      <w:pPr>
        <w:jc w:val="both"/>
      </w:pPr>
      <w:r>
        <w:t xml:space="preserve">A Dori, par exemple, les jeunes enquêtés étaient très fiers de parler de la réussite du dialogue entre les religieux musulmans, catholiques et protestants. </w:t>
      </w:r>
    </w:p>
    <w:p w:rsidR="00952A4A" w:rsidRDefault="00F109BA" w:rsidP="00975987">
      <w:pPr>
        <w:pStyle w:val="Titre2"/>
      </w:pPr>
      <w:bookmarkStart w:id="92" w:name="_Toc2704276"/>
      <w:r>
        <w:t>5</w:t>
      </w:r>
      <w:r w:rsidR="003F3B64">
        <w:t xml:space="preserve">.6 </w:t>
      </w:r>
      <w:r w:rsidR="00952A4A">
        <w:t>Des divertissements pouvant permettre d’évoquer plusieurs des thèmes d’intérêt des jeunes ruraux</w:t>
      </w:r>
      <w:bookmarkEnd w:id="92"/>
      <w:r w:rsidR="00952A4A">
        <w:t xml:space="preserve"> </w:t>
      </w:r>
    </w:p>
    <w:p w:rsidR="00975987" w:rsidRDefault="0030529C" w:rsidP="00952A4A">
      <w:pPr>
        <w:pStyle w:val="Titre3"/>
      </w:pPr>
      <w:bookmarkStart w:id="93" w:name="_Toc535941406"/>
      <w:bookmarkStart w:id="94" w:name="_Toc2704277"/>
      <w:r>
        <w:t>Les con</w:t>
      </w:r>
      <w:r w:rsidR="00952A4A">
        <w:t>tes en langues locales</w:t>
      </w:r>
      <w:bookmarkEnd w:id="93"/>
      <w:bookmarkEnd w:id="94"/>
      <w:r w:rsidR="004F0F48">
        <w:t xml:space="preserve"> </w:t>
      </w:r>
    </w:p>
    <w:p w:rsidR="001A6364" w:rsidRDefault="00952A4A" w:rsidP="00BD4165">
      <w:pPr>
        <w:jc w:val="both"/>
      </w:pPr>
      <w:r>
        <w:t>A</w:t>
      </w:r>
      <w:r w:rsidR="005E022F">
        <w:t xml:space="preserve"> la question de savoir le type de programme</w:t>
      </w:r>
      <w:r w:rsidR="00BD4165">
        <w:t>s</w:t>
      </w:r>
      <w:r w:rsidR="005E022F">
        <w:t xml:space="preserve"> qu’ils aiment</w:t>
      </w:r>
      <w:r w:rsidR="00BD4165">
        <w:t xml:space="preserve"> ou qu’ils aimeraient</w:t>
      </w:r>
      <w:r w:rsidR="005E022F">
        <w:t xml:space="preserve"> écouter à la radio, les jeunes </w:t>
      </w:r>
      <w:r>
        <w:t xml:space="preserve">ayant le plus l’habitude d’écouter la radio </w:t>
      </w:r>
      <w:r w:rsidR="005E022F">
        <w:t>ont répondu qu’</w:t>
      </w:r>
      <w:r w:rsidR="0030529C">
        <w:t>ils sont intéressés par les con</w:t>
      </w:r>
      <w:r w:rsidR="005E022F">
        <w:t>tes en langue locale</w:t>
      </w:r>
      <w:r>
        <w:t xml:space="preserve">. Certains expliquent que dans les familles c’est souvent le rôle des </w:t>
      </w:r>
      <w:r w:rsidR="0030529C">
        <w:t>personnes âgés et des grands-parents de raconter des contes traditionnels en langue locale. Ces contes sont un moyen de transmettre la bonne morale, d’avoir des conseils sur les différentes étapes de la vie ou encore d’apprendre certaines histoires sur ses ancêtres. Ces contes sont des repères pour les plus je</w:t>
      </w:r>
      <w:r w:rsidR="001A6364">
        <w:t>unes. S</w:t>
      </w:r>
      <w:r w:rsidR="0030529C">
        <w:t xml:space="preserve">elon </w:t>
      </w:r>
      <w:r w:rsidR="001A6364">
        <w:t>leurs propres mots</w:t>
      </w:r>
      <w:r w:rsidR="0030529C">
        <w:t> : « </w:t>
      </w:r>
      <w:r w:rsidR="0030529C" w:rsidRPr="001A6364">
        <w:rPr>
          <w:i/>
        </w:rPr>
        <w:t>tout le monde n’a pas la chance d’avoir un vieux à la maison pour raconter ces contes, donc c’est bien d’en entendre à la radio</w:t>
      </w:r>
      <w:r w:rsidR="001A6364" w:rsidRPr="001A6364">
        <w:rPr>
          <w:i/>
        </w:rPr>
        <w:t xml:space="preserve"> […] même si on en entend des fois, c’est bien d’en entendre d’autres […] avant ça passait sur la radio, mais maintenant ça s’est arrêté.</w:t>
      </w:r>
      <w:r w:rsidR="001A6364">
        <w:t> »</w:t>
      </w:r>
    </w:p>
    <w:p w:rsidR="00B35052" w:rsidRDefault="004F0F48" w:rsidP="00952A4A">
      <w:pPr>
        <w:pStyle w:val="Titre3"/>
      </w:pPr>
      <w:bookmarkStart w:id="95" w:name="_Toc535941407"/>
      <w:bookmarkStart w:id="96" w:name="_Toc2704278"/>
      <w:r>
        <w:t>L</w:t>
      </w:r>
      <w:r w:rsidR="00952A4A">
        <w:t>es devinettes et l</w:t>
      </w:r>
      <w:r>
        <w:t>es jeux primés</w:t>
      </w:r>
      <w:bookmarkEnd w:id="95"/>
      <w:bookmarkEnd w:id="96"/>
    </w:p>
    <w:p w:rsidR="004F0F48" w:rsidRDefault="001A6364" w:rsidP="001A6364">
      <w:pPr>
        <w:jc w:val="both"/>
      </w:pPr>
      <w:r>
        <w:t>Ils sont également intéressés par les devinettes et les jeux primés. C’est-à-dire des jeux par lesquels on peut obtenir des récompenses. Ce s</w:t>
      </w:r>
      <w:r w:rsidR="003907BA">
        <w:t>ont des choses qui se font sur beaucoup de</w:t>
      </w:r>
      <w:r>
        <w:t xml:space="preserve"> radios. Lorsque nous leur demandons ce qu’eux-mêmes proposeraient comme programmes destinés aux jeunes, ils font cette proposition. Cela fait partie des choses qui les amènent à écouter la radio.</w:t>
      </w:r>
    </w:p>
    <w:p w:rsidR="005F2AE4" w:rsidRPr="004F0F48" w:rsidRDefault="00333D04" w:rsidP="005F2AE4">
      <w:pPr>
        <w:pBdr>
          <w:top w:val="single" w:sz="4" w:space="1" w:color="auto"/>
          <w:left w:val="single" w:sz="4" w:space="4" w:color="auto"/>
          <w:bottom w:val="single" w:sz="4" w:space="1" w:color="auto"/>
          <w:right w:val="single" w:sz="4" w:space="4" w:color="auto"/>
        </w:pBdr>
        <w:jc w:val="both"/>
      </w:pPr>
      <w:r>
        <w:rPr>
          <w:u w:val="single"/>
        </w:rPr>
        <w:t>Suggestion</w:t>
      </w:r>
      <w:r w:rsidR="005F2AE4">
        <w:t> : Ces programmes pourraient accompagner les propositions plu</w:t>
      </w:r>
      <w:r>
        <w:t>s instructives comme la thémati</w:t>
      </w:r>
      <w:r w:rsidR="003907BA">
        <w:t>que des activités économiques (5.1) et l’éducation civique (5</w:t>
      </w:r>
      <w:r>
        <w:t>.4)</w:t>
      </w:r>
    </w:p>
    <w:p w:rsidR="004F0F48" w:rsidRDefault="004F0F48" w:rsidP="00952A4A">
      <w:pPr>
        <w:pStyle w:val="Titre3"/>
      </w:pPr>
      <w:bookmarkStart w:id="97" w:name="_Toc535941408"/>
      <w:bookmarkStart w:id="98" w:name="_Toc2704279"/>
      <w:r>
        <w:t>La musique en langue locale ou les autres musiques</w:t>
      </w:r>
      <w:bookmarkEnd w:id="97"/>
      <w:bookmarkEnd w:id="98"/>
      <w:r>
        <w:t xml:space="preserve"> </w:t>
      </w:r>
    </w:p>
    <w:p w:rsidR="00331530" w:rsidRDefault="003D568C" w:rsidP="00331530">
      <w:r>
        <w:t xml:space="preserve">Les musiques en langues locales </w:t>
      </w:r>
      <w:r w:rsidR="00331530">
        <w:t>sont écoutées par</w:t>
      </w:r>
      <w:r>
        <w:t xml:space="preserve"> les jeunes les moins connectés. </w:t>
      </w:r>
      <w:r w:rsidR="00331530">
        <w:t>C’est un peu moins le cas pour les jeunes plus connectés.</w:t>
      </w:r>
    </w:p>
    <w:p w:rsidR="003D568C" w:rsidRDefault="003D568C" w:rsidP="00331530">
      <w:r>
        <w:t>La musique des artistes reconnus au niveau national est peu évoquée.</w:t>
      </w:r>
      <w:r w:rsidR="00331530">
        <w:t xml:space="preserve"> </w:t>
      </w:r>
    </w:p>
    <w:p w:rsidR="00331530" w:rsidRDefault="00331530" w:rsidP="007E0BD6">
      <w:r>
        <w:t>Quelques artistes européens et américains sont évoqués par les jeunes les plus connectés.</w:t>
      </w:r>
    </w:p>
    <w:p w:rsidR="00331530" w:rsidRDefault="00113473" w:rsidP="00CA5B23">
      <w:pPr>
        <w:jc w:val="both"/>
      </w:pPr>
      <w:r>
        <w:t>Bien que l’enquête quantitative ait montré que les jeunes écoutent la mu</w:t>
      </w:r>
      <w:r w:rsidR="00773CD3">
        <w:t>sique à la radio (voir figure 24</w:t>
      </w:r>
      <w:r>
        <w:t>)</w:t>
      </w:r>
      <w:r w:rsidR="00331530">
        <w:t>, l’intérêt pour la musique écoutée à la radio est très peu cité de façon spontanée dans les entretiens</w:t>
      </w:r>
      <w:r>
        <w:t xml:space="preserve"> collectifs</w:t>
      </w:r>
      <w:r w:rsidR="00331530">
        <w:t xml:space="preserve">. Les jeunes interlocuteurs n’ont visiblement pas l’habitude d’écouter la radio spécifiquement pour </w:t>
      </w:r>
      <w:r w:rsidR="00331530">
        <w:lastRenderedPageBreak/>
        <w:t>écouter de la musique. Ils peuvent apprécier le fait d’en entendre « </w:t>
      </w:r>
      <w:r w:rsidR="00331530" w:rsidRPr="00331530">
        <w:rPr>
          <w:i/>
        </w:rPr>
        <w:t>par hasard</w:t>
      </w:r>
      <w:r>
        <w:t> » régulièrement</w:t>
      </w:r>
      <w:r w:rsidR="00331530">
        <w:t xml:space="preserve">, mais ce n’est pas </w:t>
      </w:r>
      <w:r w:rsidR="003907BA">
        <w:t>précisé</w:t>
      </w:r>
      <w:r>
        <w:t xml:space="preserve">ment </w:t>
      </w:r>
      <w:r w:rsidR="00331530">
        <w:t>pour cette raison qu’ils allument leurs radios.</w:t>
      </w:r>
    </w:p>
    <w:p w:rsidR="00CA5B23" w:rsidRDefault="00CA5B23" w:rsidP="003D568C">
      <w:pPr>
        <w:pStyle w:val="Titre3"/>
      </w:pPr>
      <w:bookmarkStart w:id="99" w:name="_Toc535941409"/>
      <w:bookmarkStart w:id="100" w:name="_Toc2704280"/>
      <w:r>
        <w:t>L’intérêt pour le sport</w:t>
      </w:r>
      <w:bookmarkEnd w:id="99"/>
      <w:bookmarkEnd w:id="100"/>
    </w:p>
    <w:p w:rsidR="00EB0A03" w:rsidRPr="00EB0A03" w:rsidRDefault="00CA5B23" w:rsidP="00333D04">
      <w:pPr>
        <w:jc w:val="both"/>
      </w:pPr>
      <w:r>
        <w:t>En milieu rural éloigné et moins connecté, les jeunes n’ont pas cité de façon spontanée leur intérêt pour le sport. Les jeunes les plus connectés ont d’avantage eu tendance à évoquer le football. Sans que cela soit très virulent.</w:t>
      </w:r>
    </w:p>
    <w:p w:rsidR="00F109BA" w:rsidRDefault="00CA5B23" w:rsidP="00EB0A03">
      <w:pPr>
        <w:jc w:val="both"/>
      </w:pPr>
      <w:r>
        <w:t>En revanche, les enquêtes dans la région du Sahel</w:t>
      </w:r>
      <w:r w:rsidR="003907BA">
        <w:t xml:space="preserve"> et du Plateau Central</w:t>
      </w:r>
      <w:r>
        <w:t xml:space="preserve">, y compris en zone reculée, ont montré un fort intérêt pour le football international et notamment pour les matchs de Coupe de League. </w:t>
      </w:r>
    </w:p>
    <w:p w:rsidR="0042215C" w:rsidRDefault="00F109BA" w:rsidP="00F109BA">
      <w:pPr>
        <w:pStyle w:val="Titre2"/>
      </w:pPr>
      <w:bookmarkStart w:id="101" w:name="_Toc2704281"/>
      <w:r>
        <w:t xml:space="preserve">5.7 </w:t>
      </w:r>
      <w:r w:rsidR="0042215C">
        <w:t>Programmes les plus écoutés à la radio</w:t>
      </w:r>
      <w:bookmarkEnd w:id="101"/>
    </w:p>
    <w:p w:rsidR="00A0313D" w:rsidRPr="00A0313D" w:rsidRDefault="00A0313D" w:rsidP="003C5BDA">
      <w:pPr>
        <w:jc w:val="both"/>
      </w:pPr>
      <w:r>
        <w:t>Les émissions les plus écoutées de manière générale sont le journal parlé et la musique. Les avis et communiqués sont également beaucoup écoutés.</w:t>
      </w:r>
      <w:r w:rsidR="003C5BDA">
        <w:t xml:space="preserve"> Viennent ensuite les émissions religieuses, les émissions culturelles et les programmes interactifs. Le graphique ci-dessous montre les différents niveaux d’intérêt pour tel ou tel programme :</w:t>
      </w:r>
    </w:p>
    <w:p w:rsidR="001602EA" w:rsidRDefault="001602EA" w:rsidP="00113473">
      <w:pPr>
        <w:spacing w:after="0"/>
        <w:jc w:val="center"/>
      </w:pPr>
      <w:r>
        <w:rPr>
          <w:noProof/>
          <w:lang w:eastAsia="fr-FR"/>
        </w:rPr>
        <w:drawing>
          <wp:inline distT="0" distB="0" distL="0" distR="0" wp14:anchorId="5C55C3F1" wp14:editId="614AD116">
            <wp:extent cx="4998720" cy="3268980"/>
            <wp:effectExtent l="0" t="0" r="11430" b="7620"/>
            <wp:docPr id="26" name="Graphique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C5BDA" w:rsidRDefault="00177072" w:rsidP="00177072">
      <w:pPr>
        <w:pStyle w:val="Lgende"/>
        <w:jc w:val="center"/>
      </w:pPr>
      <w:bookmarkStart w:id="102" w:name="_Toc2702228"/>
      <w:r>
        <w:t xml:space="preserve">Figure </w:t>
      </w:r>
      <w:fldSimple w:instr=" SEQ Figure \* ARABIC ">
        <w:r w:rsidR="00D1659A">
          <w:rPr>
            <w:noProof/>
          </w:rPr>
          <w:t>24</w:t>
        </w:r>
      </w:fldSimple>
      <w:r>
        <w:t xml:space="preserve"> </w:t>
      </w:r>
      <w:r w:rsidRPr="000E729A">
        <w:t>Programmes radio écoutés par les jeunes rencontrés au cours de l'enquête quantitative</w:t>
      </w:r>
      <w:bookmarkEnd w:id="102"/>
    </w:p>
    <w:p w:rsidR="003C5BDA" w:rsidRDefault="003C5BDA" w:rsidP="000C2187">
      <w:pPr>
        <w:jc w:val="both"/>
      </w:pPr>
      <w:r>
        <w:t>Si le journal parlé et la musique sont les deux principaux programmes écoutés dans chacune des 5 régions. Il faut néanmoins encore une fois montrer quelques particularités pour chaque région</w:t>
      </w:r>
      <w:r w:rsidR="001534F4">
        <w:t xml:space="preserve">. Le </w:t>
      </w:r>
      <w:r w:rsidR="000C2187">
        <w:t>tabl</w:t>
      </w:r>
      <w:r w:rsidR="008770F9">
        <w:t>eau ci-dessous indique le pourcentage</w:t>
      </w:r>
      <w:r w:rsidR="000C2187">
        <w:t xml:space="preserve"> de réponses positives</w:t>
      </w:r>
      <w:r w:rsidR="001534F4">
        <w:t xml:space="preserve"> </w:t>
      </w:r>
      <w:r w:rsidR="000C2187">
        <w:t>pour chaque programme proposé aux</w:t>
      </w:r>
      <w:r w:rsidR="001534F4">
        <w:t xml:space="preserve"> jeunes enquêté</w:t>
      </w:r>
      <w:r w:rsidR="008770F9">
        <w:t xml:space="preserve">s selon la région de résidence (chaque pourcentage est calculé par rapport au nombre total de personnes interrogées dans la région) : </w:t>
      </w:r>
    </w:p>
    <w:p w:rsidR="001534F4" w:rsidRDefault="001534F4" w:rsidP="003C5BDA"/>
    <w:p w:rsidR="001534F4" w:rsidRDefault="001534F4" w:rsidP="003C5BDA"/>
    <w:p w:rsidR="001534F4" w:rsidRDefault="001534F4" w:rsidP="003C5BDA"/>
    <w:p w:rsidR="001534F4" w:rsidRDefault="001534F4" w:rsidP="00537A64">
      <w:pPr>
        <w:spacing w:after="0" w:line="240" w:lineRule="auto"/>
        <w:rPr>
          <w:rFonts w:ascii="Calibri" w:eastAsia="Times New Roman" w:hAnsi="Calibri" w:cs="Calibri"/>
          <w:b/>
          <w:bCs/>
          <w:color w:val="000000"/>
          <w:lang w:eastAsia="fr-FR"/>
        </w:rPr>
        <w:sectPr w:rsidR="001534F4" w:rsidSect="00C85D68">
          <w:footerReference w:type="default" r:id="rId42"/>
          <w:footerReference w:type="first" r:id="rId43"/>
          <w:pgSz w:w="12240" w:h="15840"/>
          <w:pgMar w:top="1417" w:right="1041" w:bottom="1417" w:left="1417" w:header="708" w:footer="708" w:gutter="0"/>
          <w:cols w:space="708"/>
          <w:titlePg/>
          <w:docGrid w:linePitch="360"/>
        </w:sectPr>
      </w:pPr>
    </w:p>
    <w:tbl>
      <w:tblPr>
        <w:tblW w:w="1389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6"/>
        <w:gridCol w:w="809"/>
        <w:gridCol w:w="1624"/>
        <w:gridCol w:w="1302"/>
        <w:gridCol w:w="1211"/>
        <w:gridCol w:w="1203"/>
        <w:gridCol w:w="1177"/>
        <w:gridCol w:w="1095"/>
        <w:gridCol w:w="1434"/>
        <w:gridCol w:w="1111"/>
        <w:gridCol w:w="940"/>
      </w:tblGrid>
      <w:tr w:rsidR="001534F4" w:rsidRPr="001534F4" w:rsidTr="00F45F9F">
        <w:trPr>
          <w:trHeight w:val="288"/>
        </w:trPr>
        <w:tc>
          <w:tcPr>
            <w:tcW w:w="1986" w:type="dxa"/>
            <w:shd w:val="clear" w:color="auto" w:fill="FFFFFF" w:themeFill="background1"/>
            <w:noWrap/>
            <w:vAlign w:val="center"/>
            <w:hideMark/>
          </w:tcPr>
          <w:p w:rsidR="003C5BDA" w:rsidRPr="003C5BDA" w:rsidRDefault="003C5BDA" w:rsidP="001534F4">
            <w:pPr>
              <w:spacing w:after="0" w:line="240" w:lineRule="auto"/>
              <w:jc w:val="center"/>
              <w:rPr>
                <w:rFonts w:ascii="Calibri" w:eastAsia="Times New Roman" w:hAnsi="Calibri" w:cs="Calibri"/>
                <w:b/>
                <w:bCs/>
                <w:color w:val="000000"/>
                <w:lang w:eastAsia="fr-FR"/>
              </w:rPr>
            </w:pPr>
            <w:r w:rsidRPr="003C5BDA">
              <w:rPr>
                <w:rFonts w:ascii="Calibri" w:eastAsia="Times New Roman" w:hAnsi="Calibri" w:cs="Calibri"/>
                <w:b/>
                <w:bCs/>
                <w:color w:val="000000"/>
                <w:lang w:eastAsia="fr-FR"/>
              </w:rPr>
              <w:lastRenderedPageBreak/>
              <w:t>Étiquettes de lignes</w:t>
            </w:r>
          </w:p>
        </w:tc>
        <w:tc>
          <w:tcPr>
            <w:tcW w:w="809" w:type="dxa"/>
            <w:shd w:val="clear" w:color="auto" w:fill="FFFFFF" w:themeFill="background1"/>
            <w:noWrap/>
            <w:vAlign w:val="center"/>
            <w:hideMark/>
          </w:tcPr>
          <w:p w:rsidR="003C5BDA" w:rsidRPr="003C5BDA" w:rsidRDefault="003C5BDA" w:rsidP="001534F4">
            <w:pPr>
              <w:spacing w:after="0" w:line="240" w:lineRule="auto"/>
              <w:jc w:val="center"/>
              <w:rPr>
                <w:rFonts w:ascii="Calibri" w:eastAsia="Times New Roman" w:hAnsi="Calibri" w:cs="Calibri"/>
                <w:b/>
                <w:bCs/>
                <w:color w:val="000000"/>
                <w:lang w:eastAsia="fr-FR"/>
              </w:rPr>
            </w:pPr>
            <w:r w:rsidRPr="003C5BDA">
              <w:rPr>
                <w:rFonts w:ascii="Calibri" w:eastAsia="Times New Roman" w:hAnsi="Calibri" w:cs="Calibri"/>
                <w:b/>
                <w:bCs/>
                <w:color w:val="000000"/>
                <w:lang w:eastAsia="fr-FR"/>
              </w:rPr>
              <w:t>Journal parlé</w:t>
            </w:r>
          </w:p>
        </w:tc>
        <w:tc>
          <w:tcPr>
            <w:tcW w:w="1624" w:type="dxa"/>
            <w:shd w:val="clear" w:color="auto" w:fill="FFFFFF" w:themeFill="background1"/>
            <w:noWrap/>
            <w:vAlign w:val="center"/>
            <w:hideMark/>
          </w:tcPr>
          <w:p w:rsidR="003C5BDA" w:rsidRPr="003C5BDA" w:rsidRDefault="003C5BDA" w:rsidP="001534F4">
            <w:pPr>
              <w:spacing w:after="0" w:line="240" w:lineRule="auto"/>
              <w:jc w:val="center"/>
              <w:rPr>
                <w:rFonts w:ascii="Calibri" w:eastAsia="Times New Roman" w:hAnsi="Calibri" w:cs="Calibri"/>
                <w:b/>
                <w:bCs/>
                <w:color w:val="000000"/>
                <w:lang w:eastAsia="fr-FR"/>
              </w:rPr>
            </w:pPr>
            <w:r w:rsidRPr="003C5BDA">
              <w:rPr>
                <w:rFonts w:ascii="Calibri" w:eastAsia="Times New Roman" w:hAnsi="Calibri" w:cs="Calibri"/>
                <w:b/>
                <w:bCs/>
                <w:color w:val="000000"/>
                <w:lang w:eastAsia="fr-FR"/>
              </w:rPr>
              <w:t>Jeux Radiophoniques</w:t>
            </w:r>
          </w:p>
        </w:tc>
        <w:tc>
          <w:tcPr>
            <w:tcW w:w="1302" w:type="dxa"/>
            <w:shd w:val="clear" w:color="auto" w:fill="FFFFFF" w:themeFill="background1"/>
            <w:noWrap/>
            <w:vAlign w:val="center"/>
            <w:hideMark/>
          </w:tcPr>
          <w:p w:rsidR="003C5BDA" w:rsidRPr="003C5BDA" w:rsidRDefault="003C5BDA" w:rsidP="001534F4">
            <w:pPr>
              <w:spacing w:after="0" w:line="240" w:lineRule="auto"/>
              <w:jc w:val="center"/>
              <w:rPr>
                <w:rFonts w:ascii="Calibri" w:eastAsia="Times New Roman" w:hAnsi="Calibri" w:cs="Calibri"/>
                <w:b/>
                <w:bCs/>
                <w:color w:val="000000"/>
                <w:lang w:eastAsia="fr-FR"/>
              </w:rPr>
            </w:pPr>
            <w:r w:rsidRPr="003C5BDA">
              <w:rPr>
                <w:rFonts w:ascii="Calibri" w:eastAsia="Times New Roman" w:hAnsi="Calibri" w:cs="Calibri"/>
                <w:b/>
                <w:bCs/>
                <w:color w:val="000000"/>
                <w:lang w:eastAsia="fr-FR"/>
              </w:rPr>
              <w:t>Programmes sportifs</w:t>
            </w:r>
          </w:p>
        </w:tc>
        <w:tc>
          <w:tcPr>
            <w:tcW w:w="1211" w:type="dxa"/>
            <w:shd w:val="clear" w:color="auto" w:fill="FFFFFF" w:themeFill="background1"/>
            <w:noWrap/>
            <w:vAlign w:val="center"/>
            <w:hideMark/>
          </w:tcPr>
          <w:p w:rsidR="003C5BDA" w:rsidRPr="003C5BDA" w:rsidRDefault="003C5BDA" w:rsidP="001534F4">
            <w:pPr>
              <w:spacing w:after="0" w:line="240" w:lineRule="auto"/>
              <w:jc w:val="center"/>
              <w:rPr>
                <w:rFonts w:ascii="Calibri" w:eastAsia="Times New Roman" w:hAnsi="Calibri" w:cs="Calibri"/>
                <w:b/>
                <w:bCs/>
                <w:color w:val="000000"/>
                <w:lang w:eastAsia="fr-FR"/>
              </w:rPr>
            </w:pPr>
            <w:r w:rsidRPr="003C5BDA">
              <w:rPr>
                <w:rFonts w:ascii="Calibri" w:eastAsia="Times New Roman" w:hAnsi="Calibri" w:cs="Calibri"/>
                <w:b/>
                <w:bCs/>
                <w:color w:val="000000"/>
                <w:lang w:eastAsia="fr-FR"/>
              </w:rPr>
              <w:t>Emissions interactives</w:t>
            </w:r>
          </w:p>
        </w:tc>
        <w:tc>
          <w:tcPr>
            <w:tcW w:w="1203" w:type="dxa"/>
            <w:shd w:val="clear" w:color="auto" w:fill="FFFFFF" w:themeFill="background1"/>
            <w:noWrap/>
            <w:vAlign w:val="center"/>
            <w:hideMark/>
          </w:tcPr>
          <w:p w:rsidR="003C5BDA" w:rsidRPr="003C5BDA" w:rsidRDefault="003C5BDA" w:rsidP="001534F4">
            <w:pPr>
              <w:spacing w:after="0" w:line="240" w:lineRule="auto"/>
              <w:jc w:val="center"/>
              <w:rPr>
                <w:rFonts w:ascii="Calibri" w:eastAsia="Times New Roman" w:hAnsi="Calibri" w:cs="Calibri"/>
                <w:b/>
                <w:bCs/>
                <w:color w:val="000000"/>
                <w:lang w:eastAsia="fr-FR"/>
              </w:rPr>
            </w:pPr>
            <w:r w:rsidRPr="003C5BDA">
              <w:rPr>
                <w:rFonts w:ascii="Calibri" w:eastAsia="Times New Roman" w:hAnsi="Calibri" w:cs="Calibri"/>
                <w:b/>
                <w:bCs/>
                <w:color w:val="000000"/>
                <w:lang w:eastAsia="fr-FR"/>
              </w:rPr>
              <w:t>Emissions sur la santé</w:t>
            </w:r>
          </w:p>
        </w:tc>
        <w:tc>
          <w:tcPr>
            <w:tcW w:w="1177" w:type="dxa"/>
            <w:shd w:val="clear" w:color="auto" w:fill="FFFFFF" w:themeFill="background1"/>
            <w:noWrap/>
            <w:vAlign w:val="center"/>
            <w:hideMark/>
          </w:tcPr>
          <w:p w:rsidR="003C5BDA" w:rsidRPr="003C5BDA" w:rsidRDefault="003C5BDA" w:rsidP="001534F4">
            <w:pPr>
              <w:spacing w:after="0" w:line="240" w:lineRule="auto"/>
              <w:jc w:val="center"/>
              <w:rPr>
                <w:rFonts w:ascii="Calibri" w:eastAsia="Times New Roman" w:hAnsi="Calibri" w:cs="Calibri"/>
                <w:b/>
                <w:bCs/>
                <w:color w:val="000000"/>
                <w:lang w:eastAsia="fr-FR"/>
              </w:rPr>
            </w:pPr>
            <w:r w:rsidRPr="003C5BDA">
              <w:rPr>
                <w:rFonts w:ascii="Calibri" w:eastAsia="Times New Roman" w:hAnsi="Calibri" w:cs="Calibri"/>
                <w:b/>
                <w:bCs/>
                <w:color w:val="000000"/>
                <w:lang w:eastAsia="fr-FR"/>
              </w:rPr>
              <w:t>Reportages</w:t>
            </w:r>
          </w:p>
        </w:tc>
        <w:tc>
          <w:tcPr>
            <w:tcW w:w="1095" w:type="dxa"/>
            <w:shd w:val="clear" w:color="auto" w:fill="FFFFFF" w:themeFill="background1"/>
            <w:noWrap/>
            <w:vAlign w:val="center"/>
            <w:hideMark/>
          </w:tcPr>
          <w:p w:rsidR="003C5BDA" w:rsidRPr="003C5BDA" w:rsidRDefault="003C5BDA" w:rsidP="001534F4">
            <w:pPr>
              <w:spacing w:after="0" w:line="240" w:lineRule="auto"/>
              <w:jc w:val="center"/>
              <w:rPr>
                <w:rFonts w:ascii="Calibri" w:eastAsia="Times New Roman" w:hAnsi="Calibri" w:cs="Calibri"/>
                <w:b/>
                <w:bCs/>
                <w:color w:val="000000"/>
                <w:lang w:eastAsia="fr-FR"/>
              </w:rPr>
            </w:pPr>
            <w:r w:rsidRPr="003C5BDA">
              <w:rPr>
                <w:rFonts w:ascii="Calibri" w:eastAsia="Times New Roman" w:hAnsi="Calibri" w:cs="Calibri"/>
                <w:b/>
                <w:bCs/>
                <w:color w:val="000000"/>
                <w:lang w:eastAsia="fr-FR"/>
              </w:rPr>
              <w:t>Emissions culturelles</w:t>
            </w:r>
          </w:p>
        </w:tc>
        <w:tc>
          <w:tcPr>
            <w:tcW w:w="1434" w:type="dxa"/>
            <w:shd w:val="clear" w:color="auto" w:fill="FFFFFF" w:themeFill="background1"/>
            <w:noWrap/>
            <w:vAlign w:val="center"/>
            <w:hideMark/>
          </w:tcPr>
          <w:p w:rsidR="003C5BDA" w:rsidRPr="003C5BDA" w:rsidRDefault="003C5BDA" w:rsidP="001534F4">
            <w:pPr>
              <w:spacing w:after="0" w:line="240" w:lineRule="auto"/>
              <w:jc w:val="center"/>
              <w:rPr>
                <w:rFonts w:ascii="Calibri" w:eastAsia="Times New Roman" w:hAnsi="Calibri" w:cs="Calibri"/>
                <w:b/>
                <w:bCs/>
                <w:color w:val="000000"/>
                <w:lang w:eastAsia="fr-FR"/>
              </w:rPr>
            </w:pPr>
            <w:r w:rsidRPr="003C5BDA">
              <w:rPr>
                <w:rFonts w:ascii="Calibri" w:eastAsia="Times New Roman" w:hAnsi="Calibri" w:cs="Calibri"/>
                <w:b/>
                <w:bCs/>
                <w:color w:val="000000"/>
                <w:lang w:eastAsia="fr-FR"/>
              </w:rPr>
              <w:t>Avis et communiqués</w:t>
            </w:r>
          </w:p>
        </w:tc>
        <w:tc>
          <w:tcPr>
            <w:tcW w:w="1111" w:type="dxa"/>
            <w:shd w:val="clear" w:color="auto" w:fill="FFFFFF" w:themeFill="background1"/>
            <w:noWrap/>
            <w:vAlign w:val="center"/>
            <w:hideMark/>
          </w:tcPr>
          <w:p w:rsidR="003C5BDA" w:rsidRPr="003C5BDA" w:rsidRDefault="003C5BDA" w:rsidP="001534F4">
            <w:pPr>
              <w:spacing w:after="0" w:line="240" w:lineRule="auto"/>
              <w:jc w:val="center"/>
              <w:rPr>
                <w:rFonts w:ascii="Calibri" w:eastAsia="Times New Roman" w:hAnsi="Calibri" w:cs="Calibri"/>
                <w:b/>
                <w:bCs/>
                <w:color w:val="000000"/>
                <w:lang w:eastAsia="fr-FR"/>
              </w:rPr>
            </w:pPr>
            <w:r w:rsidRPr="003C5BDA">
              <w:rPr>
                <w:rFonts w:ascii="Calibri" w:eastAsia="Times New Roman" w:hAnsi="Calibri" w:cs="Calibri"/>
                <w:b/>
                <w:bCs/>
                <w:color w:val="000000"/>
                <w:lang w:eastAsia="fr-FR"/>
              </w:rPr>
              <w:t>Emissions religieuses</w:t>
            </w:r>
          </w:p>
        </w:tc>
        <w:tc>
          <w:tcPr>
            <w:tcW w:w="940" w:type="dxa"/>
            <w:shd w:val="clear" w:color="auto" w:fill="FFFFFF" w:themeFill="background1"/>
            <w:noWrap/>
            <w:vAlign w:val="center"/>
            <w:hideMark/>
          </w:tcPr>
          <w:p w:rsidR="003C5BDA" w:rsidRPr="003C5BDA" w:rsidRDefault="003C5BDA" w:rsidP="001534F4">
            <w:pPr>
              <w:spacing w:after="0" w:line="240" w:lineRule="auto"/>
              <w:jc w:val="center"/>
              <w:rPr>
                <w:rFonts w:ascii="Calibri" w:eastAsia="Times New Roman" w:hAnsi="Calibri" w:cs="Calibri"/>
                <w:b/>
                <w:bCs/>
                <w:color w:val="000000"/>
                <w:lang w:eastAsia="fr-FR"/>
              </w:rPr>
            </w:pPr>
            <w:r w:rsidRPr="003C5BDA">
              <w:rPr>
                <w:rFonts w:ascii="Calibri" w:eastAsia="Times New Roman" w:hAnsi="Calibri" w:cs="Calibri"/>
                <w:b/>
                <w:bCs/>
                <w:color w:val="000000"/>
                <w:lang w:eastAsia="fr-FR"/>
              </w:rPr>
              <w:t>Musique</w:t>
            </w:r>
          </w:p>
        </w:tc>
      </w:tr>
      <w:tr w:rsidR="008770F9" w:rsidRPr="001534F4" w:rsidTr="00766AF7">
        <w:trPr>
          <w:trHeight w:val="288"/>
        </w:trPr>
        <w:tc>
          <w:tcPr>
            <w:tcW w:w="1986" w:type="dxa"/>
            <w:shd w:val="clear" w:color="auto" w:fill="auto"/>
            <w:noWrap/>
            <w:vAlign w:val="bottom"/>
            <w:hideMark/>
          </w:tcPr>
          <w:p w:rsidR="008770F9" w:rsidRPr="003C5BDA" w:rsidRDefault="008770F9" w:rsidP="008770F9">
            <w:pPr>
              <w:spacing w:after="0" w:line="240" w:lineRule="auto"/>
              <w:rPr>
                <w:rFonts w:ascii="Calibri" w:eastAsia="Times New Roman" w:hAnsi="Calibri" w:cs="Calibri"/>
                <w:b/>
                <w:color w:val="000000"/>
                <w:lang w:eastAsia="fr-FR"/>
              </w:rPr>
            </w:pPr>
            <w:r w:rsidRPr="003C5BDA">
              <w:rPr>
                <w:rFonts w:ascii="Calibri" w:eastAsia="Times New Roman" w:hAnsi="Calibri" w:cs="Calibri"/>
                <w:b/>
                <w:color w:val="000000"/>
                <w:lang w:eastAsia="fr-FR"/>
              </w:rPr>
              <w:t>BOUCLE DU MOUHOUN</w:t>
            </w:r>
          </w:p>
        </w:tc>
        <w:tc>
          <w:tcPr>
            <w:tcW w:w="809" w:type="dxa"/>
            <w:shd w:val="clear" w:color="auto" w:fill="FFF2CC" w:themeFill="accent4"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89%</w:t>
            </w:r>
          </w:p>
        </w:tc>
        <w:tc>
          <w:tcPr>
            <w:tcW w:w="1624"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43%</w:t>
            </w:r>
          </w:p>
        </w:tc>
        <w:tc>
          <w:tcPr>
            <w:tcW w:w="1302"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37%</w:t>
            </w:r>
          </w:p>
        </w:tc>
        <w:tc>
          <w:tcPr>
            <w:tcW w:w="1211" w:type="dxa"/>
            <w:shd w:val="clear" w:color="auto" w:fill="D0CECE" w:themeFill="background2" w:themeFillShade="E6"/>
            <w:noWrap/>
            <w:vAlign w:val="center"/>
            <w:hideMark/>
          </w:tcPr>
          <w:p w:rsidR="008770F9" w:rsidRDefault="008770F9" w:rsidP="008770F9">
            <w:pPr>
              <w:jc w:val="center"/>
              <w:rPr>
                <w:rFonts w:ascii="Calibri" w:hAnsi="Calibri" w:cs="Calibri"/>
                <w:color w:val="000000"/>
              </w:rPr>
            </w:pPr>
            <w:r>
              <w:rPr>
                <w:rFonts w:ascii="Calibri" w:hAnsi="Calibri" w:cs="Calibri"/>
                <w:color w:val="000000"/>
              </w:rPr>
              <w:t>66%</w:t>
            </w:r>
          </w:p>
        </w:tc>
        <w:tc>
          <w:tcPr>
            <w:tcW w:w="1203" w:type="dxa"/>
            <w:shd w:val="clear" w:color="auto" w:fill="D0CECE" w:themeFill="background2" w:themeFillShade="E6"/>
            <w:noWrap/>
            <w:vAlign w:val="center"/>
            <w:hideMark/>
          </w:tcPr>
          <w:p w:rsidR="008770F9" w:rsidRDefault="008770F9" w:rsidP="008770F9">
            <w:pPr>
              <w:jc w:val="center"/>
              <w:rPr>
                <w:rFonts w:ascii="Calibri" w:hAnsi="Calibri" w:cs="Calibri"/>
                <w:color w:val="000000"/>
              </w:rPr>
            </w:pPr>
            <w:r>
              <w:rPr>
                <w:rFonts w:ascii="Calibri" w:hAnsi="Calibri" w:cs="Calibri"/>
                <w:color w:val="000000"/>
              </w:rPr>
              <w:t>73%</w:t>
            </w:r>
          </w:p>
        </w:tc>
        <w:tc>
          <w:tcPr>
            <w:tcW w:w="1177" w:type="dxa"/>
            <w:shd w:val="clear" w:color="auto" w:fill="D0CECE" w:themeFill="background2" w:themeFillShade="E6"/>
            <w:noWrap/>
            <w:vAlign w:val="center"/>
            <w:hideMark/>
          </w:tcPr>
          <w:p w:rsidR="008770F9" w:rsidRDefault="008770F9" w:rsidP="008770F9">
            <w:pPr>
              <w:jc w:val="center"/>
              <w:rPr>
                <w:rFonts w:ascii="Calibri" w:hAnsi="Calibri" w:cs="Calibri"/>
                <w:color w:val="000000"/>
              </w:rPr>
            </w:pPr>
            <w:r>
              <w:rPr>
                <w:rFonts w:ascii="Calibri" w:hAnsi="Calibri" w:cs="Calibri"/>
                <w:color w:val="000000"/>
              </w:rPr>
              <w:t>61%</w:t>
            </w:r>
          </w:p>
        </w:tc>
        <w:tc>
          <w:tcPr>
            <w:tcW w:w="1095"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48%</w:t>
            </w:r>
          </w:p>
        </w:tc>
        <w:tc>
          <w:tcPr>
            <w:tcW w:w="1434" w:type="dxa"/>
            <w:shd w:val="clear" w:color="auto" w:fill="FFF2CC" w:themeFill="accent4"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81%</w:t>
            </w:r>
          </w:p>
        </w:tc>
        <w:tc>
          <w:tcPr>
            <w:tcW w:w="1111"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51%</w:t>
            </w:r>
          </w:p>
        </w:tc>
        <w:tc>
          <w:tcPr>
            <w:tcW w:w="940" w:type="dxa"/>
            <w:shd w:val="clear" w:color="auto" w:fill="FFF2CC" w:themeFill="accent4"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84%</w:t>
            </w:r>
          </w:p>
        </w:tc>
      </w:tr>
      <w:tr w:rsidR="008770F9" w:rsidRPr="001534F4" w:rsidTr="00416AF7">
        <w:trPr>
          <w:trHeight w:val="288"/>
        </w:trPr>
        <w:tc>
          <w:tcPr>
            <w:tcW w:w="1986" w:type="dxa"/>
            <w:shd w:val="clear" w:color="auto" w:fill="auto"/>
            <w:noWrap/>
            <w:vAlign w:val="bottom"/>
            <w:hideMark/>
          </w:tcPr>
          <w:p w:rsidR="008770F9" w:rsidRPr="003C5BDA" w:rsidRDefault="008770F9" w:rsidP="008770F9">
            <w:pPr>
              <w:spacing w:after="0" w:line="240" w:lineRule="auto"/>
              <w:rPr>
                <w:rFonts w:ascii="Calibri" w:eastAsia="Times New Roman" w:hAnsi="Calibri" w:cs="Calibri"/>
                <w:b/>
                <w:color w:val="000000"/>
                <w:lang w:eastAsia="fr-FR"/>
              </w:rPr>
            </w:pPr>
            <w:r w:rsidRPr="003C5BDA">
              <w:rPr>
                <w:rFonts w:ascii="Calibri" w:eastAsia="Times New Roman" w:hAnsi="Calibri" w:cs="Calibri"/>
                <w:b/>
                <w:color w:val="000000"/>
                <w:lang w:eastAsia="fr-FR"/>
              </w:rPr>
              <w:t>EST</w:t>
            </w:r>
          </w:p>
        </w:tc>
        <w:tc>
          <w:tcPr>
            <w:tcW w:w="809" w:type="dxa"/>
            <w:shd w:val="clear" w:color="auto" w:fill="FFF2CC" w:themeFill="accent4"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90%</w:t>
            </w:r>
          </w:p>
        </w:tc>
        <w:tc>
          <w:tcPr>
            <w:tcW w:w="1624"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45%</w:t>
            </w:r>
          </w:p>
        </w:tc>
        <w:tc>
          <w:tcPr>
            <w:tcW w:w="1302" w:type="dxa"/>
            <w:shd w:val="clear" w:color="auto" w:fill="E2EFD9" w:themeFill="accent6"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16%</w:t>
            </w:r>
          </w:p>
        </w:tc>
        <w:tc>
          <w:tcPr>
            <w:tcW w:w="1211" w:type="dxa"/>
            <w:shd w:val="clear" w:color="auto" w:fill="E2EFD9" w:themeFill="accent6"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22%</w:t>
            </w:r>
          </w:p>
        </w:tc>
        <w:tc>
          <w:tcPr>
            <w:tcW w:w="1203"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23%</w:t>
            </w:r>
          </w:p>
        </w:tc>
        <w:tc>
          <w:tcPr>
            <w:tcW w:w="1177" w:type="dxa"/>
            <w:shd w:val="clear" w:color="auto" w:fill="E2EFD9" w:themeFill="accent6"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7%</w:t>
            </w:r>
          </w:p>
        </w:tc>
        <w:tc>
          <w:tcPr>
            <w:tcW w:w="1095"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54%</w:t>
            </w:r>
          </w:p>
        </w:tc>
        <w:tc>
          <w:tcPr>
            <w:tcW w:w="1434" w:type="dxa"/>
            <w:shd w:val="clear" w:color="auto" w:fill="FFF2CC" w:themeFill="accent4"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81%</w:t>
            </w:r>
          </w:p>
        </w:tc>
        <w:tc>
          <w:tcPr>
            <w:tcW w:w="1111"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43%</w:t>
            </w:r>
          </w:p>
        </w:tc>
        <w:tc>
          <w:tcPr>
            <w:tcW w:w="940" w:type="dxa"/>
            <w:shd w:val="clear" w:color="auto" w:fill="FFF2CC" w:themeFill="accent4"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87%</w:t>
            </w:r>
          </w:p>
        </w:tc>
      </w:tr>
      <w:tr w:rsidR="008770F9" w:rsidRPr="001534F4" w:rsidTr="00766AF7">
        <w:trPr>
          <w:trHeight w:val="288"/>
        </w:trPr>
        <w:tc>
          <w:tcPr>
            <w:tcW w:w="1986" w:type="dxa"/>
            <w:shd w:val="clear" w:color="auto" w:fill="auto"/>
            <w:noWrap/>
            <w:vAlign w:val="bottom"/>
            <w:hideMark/>
          </w:tcPr>
          <w:p w:rsidR="008770F9" w:rsidRPr="003C5BDA" w:rsidRDefault="008770F9" w:rsidP="008770F9">
            <w:pPr>
              <w:spacing w:after="0" w:line="240" w:lineRule="auto"/>
              <w:rPr>
                <w:rFonts w:ascii="Calibri" w:eastAsia="Times New Roman" w:hAnsi="Calibri" w:cs="Calibri"/>
                <w:b/>
                <w:color w:val="000000"/>
                <w:lang w:eastAsia="fr-FR"/>
              </w:rPr>
            </w:pPr>
            <w:r w:rsidRPr="003C5BDA">
              <w:rPr>
                <w:rFonts w:ascii="Calibri" w:eastAsia="Times New Roman" w:hAnsi="Calibri" w:cs="Calibri"/>
                <w:b/>
                <w:color w:val="000000"/>
                <w:lang w:eastAsia="fr-FR"/>
              </w:rPr>
              <w:t>PLATEAU CENTRAL</w:t>
            </w:r>
          </w:p>
        </w:tc>
        <w:tc>
          <w:tcPr>
            <w:tcW w:w="809" w:type="dxa"/>
            <w:shd w:val="clear" w:color="auto" w:fill="FFF2CC" w:themeFill="accent4"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81%</w:t>
            </w:r>
          </w:p>
        </w:tc>
        <w:tc>
          <w:tcPr>
            <w:tcW w:w="1624" w:type="dxa"/>
            <w:shd w:val="clear" w:color="auto" w:fill="E2EFD9" w:themeFill="accent6"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6%</w:t>
            </w:r>
          </w:p>
        </w:tc>
        <w:tc>
          <w:tcPr>
            <w:tcW w:w="1302"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37%</w:t>
            </w:r>
          </w:p>
        </w:tc>
        <w:tc>
          <w:tcPr>
            <w:tcW w:w="1211"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65%</w:t>
            </w:r>
          </w:p>
        </w:tc>
        <w:tc>
          <w:tcPr>
            <w:tcW w:w="1203"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22%</w:t>
            </w:r>
          </w:p>
        </w:tc>
        <w:tc>
          <w:tcPr>
            <w:tcW w:w="1177"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42%</w:t>
            </w:r>
          </w:p>
        </w:tc>
        <w:tc>
          <w:tcPr>
            <w:tcW w:w="1095" w:type="dxa"/>
            <w:shd w:val="clear" w:color="auto" w:fill="E2EFD9" w:themeFill="accent6"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22%</w:t>
            </w:r>
          </w:p>
        </w:tc>
        <w:tc>
          <w:tcPr>
            <w:tcW w:w="1434" w:type="dxa"/>
            <w:shd w:val="clear" w:color="auto" w:fill="FFF2CC" w:themeFill="accent4"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49%</w:t>
            </w:r>
          </w:p>
        </w:tc>
        <w:tc>
          <w:tcPr>
            <w:tcW w:w="1111"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49%</w:t>
            </w:r>
          </w:p>
        </w:tc>
        <w:tc>
          <w:tcPr>
            <w:tcW w:w="940" w:type="dxa"/>
            <w:shd w:val="clear" w:color="auto" w:fill="FFF2CC" w:themeFill="accent4"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69%</w:t>
            </w:r>
          </w:p>
        </w:tc>
      </w:tr>
      <w:tr w:rsidR="008770F9" w:rsidRPr="001534F4" w:rsidTr="00416AF7">
        <w:trPr>
          <w:trHeight w:val="288"/>
        </w:trPr>
        <w:tc>
          <w:tcPr>
            <w:tcW w:w="1986" w:type="dxa"/>
            <w:shd w:val="clear" w:color="auto" w:fill="auto"/>
            <w:noWrap/>
            <w:vAlign w:val="bottom"/>
            <w:hideMark/>
          </w:tcPr>
          <w:p w:rsidR="008770F9" w:rsidRPr="003C5BDA" w:rsidRDefault="008770F9" w:rsidP="008770F9">
            <w:pPr>
              <w:spacing w:after="0" w:line="240" w:lineRule="auto"/>
              <w:rPr>
                <w:rFonts w:ascii="Calibri" w:eastAsia="Times New Roman" w:hAnsi="Calibri" w:cs="Calibri"/>
                <w:b/>
                <w:color w:val="000000"/>
                <w:lang w:eastAsia="fr-FR"/>
              </w:rPr>
            </w:pPr>
            <w:r w:rsidRPr="003C5BDA">
              <w:rPr>
                <w:rFonts w:ascii="Calibri" w:eastAsia="Times New Roman" w:hAnsi="Calibri" w:cs="Calibri"/>
                <w:b/>
                <w:color w:val="000000"/>
                <w:lang w:eastAsia="fr-FR"/>
              </w:rPr>
              <w:t>SAHEL</w:t>
            </w:r>
          </w:p>
        </w:tc>
        <w:tc>
          <w:tcPr>
            <w:tcW w:w="809" w:type="dxa"/>
            <w:shd w:val="clear" w:color="auto" w:fill="FFF2CC" w:themeFill="accent4"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74%</w:t>
            </w:r>
          </w:p>
        </w:tc>
        <w:tc>
          <w:tcPr>
            <w:tcW w:w="1624"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13%</w:t>
            </w:r>
          </w:p>
        </w:tc>
        <w:tc>
          <w:tcPr>
            <w:tcW w:w="1302"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35%</w:t>
            </w:r>
          </w:p>
        </w:tc>
        <w:tc>
          <w:tcPr>
            <w:tcW w:w="1211" w:type="dxa"/>
            <w:shd w:val="clear" w:color="auto" w:fill="E2EFD9" w:themeFill="accent6"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22%</w:t>
            </w:r>
          </w:p>
        </w:tc>
        <w:tc>
          <w:tcPr>
            <w:tcW w:w="1203"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55%</w:t>
            </w:r>
          </w:p>
        </w:tc>
        <w:tc>
          <w:tcPr>
            <w:tcW w:w="1177"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25%</w:t>
            </w:r>
          </w:p>
        </w:tc>
        <w:tc>
          <w:tcPr>
            <w:tcW w:w="1095"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52%</w:t>
            </w:r>
          </w:p>
        </w:tc>
        <w:tc>
          <w:tcPr>
            <w:tcW w:w="1434" w:type="dxa"/>
            <w:shd w:val="clear" w:color="auto" w:fill="FFF2CC" w:themeFill="accent4"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46%</w:t>
            </w:r>
          </w:p>
        </w:tc>
        <w:tc>
          <w:tcPr>
            <w:tcW w:w="1111" w:type="dxa"/>
            <w:shd w:val="clear" w:color="auto" w:fill="D0CECE" w:themeFill="background2" w:themeFillShade="E6"/>
            <w:noWrap/>
            <w:vAlign w:val="center"/>
            <w:hideMark/>
          </w:tcPr>
          <w:p w:rsidR="008770F9" w:rsidRDefault="008770F9" w:rsidP="008770F9">
            <w:pPr>
              <w:jc w:val="center"/>
              <w:rPr>
                <w:rFonts w:ascii="Calibri" w:hAnsi="Calibri" w:cs="Calibri"/>
                <w:color w:val="000000"/>
              </w:rPr>
            </w:pPr>
            <w:r>
              <w:rPr>
                <w:rFonts w:ascii="Calibri" w:hAnsi="Calibri" w:cs="Calibri"/>
                <w:color w:val="000000"/>
              </w:rPr>
              <w:t>61%</w:t>
            </w:r>
          </w:p>
        </w:tc>
        <w:tc>
          <w:tcPr>
            <w:tcW w:w="940" w:type="dxa"/>
            <w:shd w:val="clear" w:color="auto" w:fill="FFF2CC" w:themeFill="accent4"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83%</w:t>
            </w:r>
          </w:p>
        </w:tc>
      </w:tr>
      <w:tr w:rsidR="008770F9" w:rsidRPr="001534F4" w:rsidTr="00CD659F">
        <w:trPr>
          <w:trHeight w:val="288"/>
        </w:trPr>
        <w:tc>
          <w:tcPr>
            <w:tcW w:w="1986" w:type="dxa"/>
            <w:shd w:val="clear" w:color="auto" w:fill="auto"/>
            <w:noWrap/>
            <w:vAlign w:val="bottom"/>
            <w:hideMark/>
          </w:tcPr>
          <w:p w:rsidR="008770F9" w:rsidRPr="003C5BDA" w:rsidRDefault="008770F9" w:rsidP="008770F9">
            <w:pPr>
              <w:spacing w:after="0" w:line="240" w:lineRule="auto"/>
              <w:rPr>
                <w:rFonts w:ascii="Calibri" w:eastAsia="Times New Roman" w:hAnsi="Calibri" w:cs="Calibri"/>
                <w:b/>
                <w:color w:val="000000"/>
                <w:lang w:eastAsia="fr-FR"/>
              </w:rPr>
            </w:pPr>
            <w:r w:rsidRPr="003C5BDA">
              <w:rPr>
                <w:rFonts w:ascii="Calibri" w:eastAsia="Times New Roman" w:hAnsi="Calibri" w:cs="Calibri"/>
                <w:b/>
                <w:color w:val="000000"/>
                <w:lang w:eastAsia="fr-FR"/>
              </w:rPr>
              <w:t>SUD OUEST</w:t>
            </w:r>
          </w:p>
        </w:tc>
        <w:tc>
          <w:tcPr>
            <w:tcW w:w="809" w:type="dxa"/>
            <w:shd w:val="clear" w:color="auto" w:fill="FFF2CC" w:themeFill="accent4"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93%</w:t>
            </w:r>
          </w:p>
        </w:tc>
        <w:tc>
          <w:tcPr>
            <w:tcW w:w="1624" w:type="dxa"/>
            <w:shd w:val="clear" w:color="auto" w:fill="D0CECE" w:themeFill="background2" w:themeFillShade="E6"/>
            <w:noWrap/>
            <w:vAlign w:val="center"/>
            <w:hideMark/>
          </w:tcPr>
          <w:p w:rsidR="008770F9" w:rsidRDefault="008770F9" w:rsidP="008770F9">
            <w:pPr>
              <w:jc w:val="center"/>
              <w:rPr>
                <w:rFonts w:ascii="Calibri" w:hAnsi="Calibri" w:cs="Calibri"/>
                <w:color w:val="000000"/>
              </w:rPr>
            </w:pPr>
            <w:r>
              <w:rPr>
                <w:rFonts w:ascii="Calibri" w:hAnsi="Calibri" w:cs="Calibri"/>
                <w:color w:val="000000"/>
              </w:rPr>
              <w:t>69%</w:t>
            </w:r>
          </w:p>
        </w:tc>
        <w:tc>
          <w:tcPr>
            <w:tcW w:w="1302"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31%</w:t>
            </w:r>
          </w:p>
        </w:tc>
        <w:tc>
          <w:tcPr>
            <w:tcW w:w="1211"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51%</w:t>
            </w:r>
          </w:p>
        </w:tc>
        <w:tc>
          <w:tcPr>
            <w:tcW w:w="1203"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44%</w:t>
            </w:r>
          </w:p>
        </w:tc>
        <w:tc>
          <w:tcPr>
            <w:tcW w:w="1177" w:type="dxa"/>
            <w:shd w:val="clear" w:color="auto" w:fill="auto"/>
            <w:noWrap/>
            <w:vAlign w:val="center"/>
            <w:hideMark/>
          </w:tcPr>
          <w:p w:rsidR="008770F9" w:rsidRDefault="008770F9" w:rsidP="008770F9">
            <w:pPr>
              <w:jc w:val="center"/>
              <w:rPr>
                <w:rFonts w:ascii="Calibri" w:hAnsi="Calibri" w:cs="Calibri"/>
                <w:color w:val="000000"/>
              </w:rPr>
            </w:pPr>
            <w:r>
              <w:rPr>
                <w:rFonts w:ascii="Calibri" w:hAnsi="Calibri" w:cs="Calibri"/>
                <w:color w:val="000000"/>
              </w:rPr>
              <w:t>47%</w:t>
            </w:r>
          </w:p>
        </w:tc>
        <w:tc>
          <w:tcPr>
            <w:tcW w:w="1095" w:type="dxa"/>
            <w:shd w:val="clear" w:color="auto" w:fill="D0CECE" w:themeFill="background2" w:themeFillShade="E6"/>
            <w:noWrap/>
            <w:vAlign w:val="center"/>
            <w:hideMark/>
          </w:tcPr>
          <w:p w:rsidR="008770F9" w:rsidRDefault="008770F9" w:rsidP="008770F9">
            <w:pPr>
              <w:jc w:val="center"/>
              <w:rPr>
                <w:rFonts w:ascii="Calibri" w:hAnsi="Calibri" w:cs="Calibri"/>
                <w:color w:val="000000"/>
              </w:rPr>
            </w:pPr>
            <w:r>
              <w:rPr>
                <w:rFonts w:ascii="Calibri" w:hAnsi="Calibri" w:cs="Calibri"/>
                <w:color w:val="000000"/>
              </w:rPr>
              <w:t>64%</w:t>
            </w:r>
          </w:p>
        </w:tc>
        <w:tc>
          <w:tcPr>
            <w:tcW w:w="1434" w:type="dxa"/>
            <w:shd w:val="clear" w:color="auto" w:fill="FFF2CC" w:themeFill="accent4"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80%</w:t>
            </w:r>
          </w:p>
        </w:tc>
        <w:tc>
          <w:tcPr>
            <w:tcW w:w="1111" w:type="dxa"/>
            <w:shd w:val="clear" w:color="auto" w:fill="E2EFD9" w:themeFill="accent6"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37%</w:t>
            </w:r>
          </w:p>
        </w:tc>
        <w:tc>
          <w:tcPr>
            <w:tcW w:w="940" w:type="dxa"/>
            <w:shd w:val="clear" w:color="auto" w:fill="FFF2CC" w:themeFill="accent4" w:themeFillTint="33"/>
            <w:noWrap/>
            <w:vAlign w:val="center"/>
            <w:hideMark/>
          </w:tcPr>
          <w:p w:rsidR="008770F9" w:rsidRDefault="008770F9" w:rsidP="008770F9">
            <w:pPr>
              <w:jc w:val="center"/>
              <w:rPr>
                <w:rFonts w:ascii="Calibri" w:hAnsi="Calibri" w:cs="Calibri"/>
                <w:color w:val="000000"/>
              </w:rPr>
            </w:pPr>
            <w:r>
              <w:rPr>
                <w:rFonts w:ascii="Calibri" w:hAnsi="Calibri" w:cs="Calibri"/>
                <w:color w:val="000000"/>
              </w:rPr>
              <w:t>100%</w:t>
            </w:r>
          </w:p>
        </w:tc>
      </w:tr>
    </w:tbl>
    <w:p w:rsidR="001534F4" w:rsidRDefault="001534F4" w:rsidP="00416AF7">
      <w:pPr>
        <w:spacing w:after="0"/>
      </w:pPr>
    </w:p>
    <w:p w:rsidR="001534F4" w:rsidRDefault="001534F4" w:rsidP="000C2187">
      <w:pPr>
        <w:pStyle w:val="Titre3"/>
      </w:pPr>
      <w:bookmarkStart w:id="103" w:name="_Toc2704282"/>
      <w:r>
        <w:t>Boucle du Mouhoun</w:t>
      </w:r>
      <w:bookmarkEnd w:id="103"/>
    </w:p>
    <w:p w:rsidR="000C2187" w:rsidRPr="000C2187" w:rsidRDefault="000C2187" w:rsidP="008770F9">
      <w:pPr>
        <w:jc w:val="both"/>
      </w:pPr>
      <w:r>
        <w:t>Dans la Boucle du Mouhoun, on remarque un intérêt plus marqué qu’ailleurs pour les émissions sur la santé</w:t>
      </w:r>
      <w:r w:rsidR="008770F9">
        <w:t>. En effet 73% des personnes interrogées déclarent s’intéresser à ce type d’émission</w:t>
      </w:r>
      <w:r w:rsidR="00B1121E">
        <w:t>. C’est également dans la Boucle du Mouhoun que les jeunes s’intéressent le plus aux programmes interactifs : ils sont 66%. Enfin, on constate également dans cette région un intérêt plus marqué qu’ailleurs pour les reportages.</w:t>
      </w:r>
    </w:p>
    <w:p w:rsidR="001534F4" w:rsidRDefault="001534F4" w:rsidP="000C2187">
      <w:pPr>
        <w:pStyle w:val="Titre3"/>
      </w:pPr>
      <w:bookmarkStart w:id="104" w:name="_Toc2704283"/>
      <w:r>
        <w:t>Est</w:t>
      </w:r>
      <w:bookmarkEnd w:id="104"/>
      <w:r w:rsidR="00CD659F">
        <w:t xml:space="preserve"> </w:t>
      </w:r>
    </w:p>
    <w:p w:rsidR="00766AF7" w:rsidRPr="00766AF7" w:rsidRDefault="00766AF7" w:rsidP="00CA0165">
      <w:pPr>
        <w:jc w:val="both"/>
      </w:pPr>
      <w:r>
        <w:t>Au contraire, c’est dans la région de l’Est que l’on s’intéresse le moins aux reportages ; seulement 7% des personnes interrogées dans cette région ont déclaré écouter des reportages à la radio.</w:t>
      </w:r>
      <w:r w:rsidR="00BA5992">
        <w:t xml:space="preserve"> Par ailleurs, ils ne sont que 16% à écouter des programmes sportifs à la radio. Enfin, les émissions interactives sont </w:t>
      </w:r>
      <w:r w:rsidR="00CA0165">
        <w:t xml:space="preserve">écoutées par seulement 22% des personnes interrogées. Une proportion similaire à celle de la région du Sahel et bien inférieure aux autres régions. Cela confirme l’analyse proposée sur la nécessaire discrétion des échanges sur des sujets sensibles dans les régions où les risques de banditisme organisé et de terrorisme sont les plus présent. </w:t>
      </w:r>
    </w:p>
    <w:p w:rsidR="00416AF7" w:rsidRDefault="001534F4" w:rsidP="000C2187">
      <w:pPr>
        <w:pStyle w:val="Titre3"/>
      </w:pPr>
      <w:bookmarkStart w:id="105" w:name="_Toc2704284"/>
      <w:r>
        <w:t>Plateau Central</w:t>
      </w:r>
      <w:bookmarkEnd w:id="105"/>
    </w:p>
    <w:p w:rsidR="00416AF7" w:rsidRDefault="00416AF7" w:rsidP="00CD659F">
      <w:pPr>
        <w:jc w:val="both"/>
      </w:pPr>
      <w:r>
        <w:t>C’est dans la région du Plateau Central que les jeux radiophoniques sont les moins appréciés. Ils ne sont écoutés que par 6% des personnes interrogées. De même, les émissions culturelles sont moins appréciées qu’ailleurs puisque seul 22% des personnes interrogées s’y intéressent.</w:t>
      </w:r>
    </w:p>
    <w:p w:rsidR="001534F4" w:rsidRDefault="001534F4" w:rsidP="000C2187">
      <w:pPr>
        <w:pStyle w:val="Titre3"/>
      </w:pPr>
      <w:bookmarkStart w:id="106" w:name="_Toc2704285"/>
      <w:r>
        <w:t>Sahel</w:t>
      </w:r>
      <w:bookmarkEnd w:id="106"/>
    </w:p>
    <w:p w:rsidR="00CD659F" w:rsidRPr="00416AF7" w:rsidRDefault="00CD659F" w:rsidP="00CD659F">
      <w:pPr>
        <w:jc w:val="both"/>
      </w:pPr>
      <w:r>
        <w:t>Dans le Sahel, comme dans l’Est, les émissions interactives sont écoutées par seulement 22% des personnes interrogées. Par ailleurs, on y remarque un intérêt marqué</w:t>
      </w:r>
      <w:r w:rsidR="00DF770C">
        <w:t xml:space="preserve"> pour les émissions religieuses</w:t>
      </w:r>
      <w:r>
        <w:t xml:space="preserve"> </w:t>
      </w:r>
      <w:r w:rsidR="00DF770C">
        <w:t>(61% des personnes interrogées). Un résultat supérieur à ceux des autres régions.</w:t>
      </w:r>
    </w:p>
    <w:p w:rsidR="001534F4" w:rsidRDefault="000C2187" w:rsidP="000C2187">
      <w:pPr>
        <w:pStyle w:val="Titre3"/>
      </w:pPr>
      <w:bookmarkStart w:id="107" w:name="_Toc2704286"/>
      <w:r>
        <w:t>Sud-Ouest</w:t>
      </w:r>
      <w:bookmarkEnd w:id="107"/>
    </w:p>
    <w:p w:rsidR="001534F4" w:rsidRPr="001534F4" w:rsidRDefault="00CD659F" w:rsidP="001534F4">
      <w:pPr>
        <w:sectPr w:rsidR="001534F4" w:rsidRPr="001534F4" w:rsidSect="001534F4">
          <w:pgSz w:w="15840" w:h="12240" w:orient="landscape"/>
          <w:pgMar w:top="1418" w:right="1418" w:bottom="1043" w:left="1418" w:header="709" w:footer="709" w:gutter="0"/>
          <w:cols w:space="708"/>
          <w:titlePg/>
          <w:docGrid w:linePitch="360"/>
        </w:sectPr>
      </w:pPr>
      <w:r>
        <w:t>C’est d’ailleurs dans la région du Sud-Ou</w:t>
      </w:r>
      <w:r w:rsidR="00DF770C">
        <w:t xml:space="preserve">est que l’intérêt pour ces émissions religieuses est le moins fort (37%). En revanche, 100% des personnes interrogées s’intéressent à la </w:t>
      </w:r>
      <w:r w:rsidR="00F45F9F">
        <w:t>musique, 69</w:t>
      </w:r>
      <w:r w:rsidR="00DF770C">
        <w:t xml:space="preserve">% s’intéressent aux jeux radiophoniques </w:t>
      </w:r>
      <w:r w:rsidR="00F45F9F">
        <w:t>et 64</w:t>
      </w:r>
      <w:r w:rsidR="00DF770C">
        <w:t xml:space="preserve">% aux émissions culturelles. </w:t>
      </w:r>
    </w:p>
    <w:p w:rsidR="00CF73F3" w:rsidRDefault="00CF73F3" w:rsidP="001534F4">
      <w:pPr>
        <w:pStyle w:val="Titre1"/>
      </w:pPr>
      <w:bookmarkStart w:id="108" w:name="_Toc2704287"/>
      <w:r>
        <w:lastRenderedPageBreak/>
        <w:t>CONCLUSION</w:t>
      </w:r>
      <w:r w:rsidR="009F42B1">
        <w:t>S</w:t>
      </w:r>
      <w:bookmarkEnd w:id="108"/>
    </w:p>
    <w:p w:rsidR="00AB6A19" w:rsidRPr="00AB6A19" w:rsidRDefault="00AB6A19" w:rsidP="00AB6A19"/>
    <w:p w:rsidR="00333D04" w:rsidRDefault="00F45F9F" w:rsidP="00A3336E">
      <w:r>
        <w:t>Cette étude menée dans 5 régions différentes du Burkina-Faso a permis</w:t>
      </w:r>
      <w:r w:rsidR="002B2F4F">
        <w:t xml:space="preserve"> de relever quelques caractéristiques générales</w:t>
      </w:r>
      <w:r w:rsidR="00A3336E">
        <w:t xml:space="preserve"> des modalités d’informations de la jeunesse rurale et de dégager des grandes thématiques d’intérêt liées aux réalités vécues localement.</w:t>
      </w:r>
      <w:r w:rsidR="00333D04">
        <w:t xml:space="preserve"> </w:t>
      </w:r>
    </w:p>
    <w:p w:rsidR="008E67BA" w:rsidRDefault="008E67BA" w:rsidP="0073692E">
      <w:pPr>
        <w:jc w:val="both"/>
      </w:pPr>
      <w:r>
        <w:t xml:space="preserve">Il faut néanmoins relever que l’enquête aurait pu </w:t>
      </w:r>
      <w:r w:rsidR="0073692E">
        <w:t xml:space="preserve">révéler des résultats bien différents si elle avait concerné l’ensemble des régions du Burkina. Nous aurions vu apparaître bien d’autres spécificités locales et peut-être quelques thèmes d’intérêt nouveaux. </w:t>
      </w:r>
    </w:p>
    <w:p w:rsidR="0073692E" w:rsidRDefault="008E67BA" w:rsidP="006973DD">
      <w:pPr>
        <w:jc w:val="both"/>
      </w:pPr>
      <w:r>
        <w:t>C’est pourquoi, au-delà des résultats spécifiques à chaque région, l’une des conclusions majeures de ce travail est l’impérieuse nécessité</w:t>
      </w:r>
      <w:r w:rsidR="006973DD">
        <w:t xml:space="preserve"> de prendre en considération les spécificités locales des différentes régions</w:t>
      </w:r>
      <w:r>
        <w:t xml:space="preserve">. </w:t>
      </w:r>
      <w:r w:rsidR="0073692E">
        <w:t>Ceci non</w:t>
      </w:r>
      <w:r>
        <w:t xml:space="preserve"> seulement afin de</w:t>
      </w:r>
      <w:r w:rsidR="006973DD">
        <w:t xml:space="preserve"> retenir l’attention de ces jeunes ruraux mais aussi</w:t>
      </w:r>
      <w:r w:rsidR="0073692E">
        <w:t xml:space="preserve"> afin de</w:t>
      </w:r>
      <w:r w:rsidR="006973DD">
        <w:t xml:space="preserve"> ne pas les amener à fuir l’écoute de la radio. Ces spécificités concernent</w:t>
      </w:r>
      <w:r w:rsidR="0073692E">
        <w:t> :</w:t>
      </w:r>
      <w:r w:rsidR="006973DD">
        <w:t xml:space="preserve"> </w:t>
      </w:r>
    </w:p>
    <w:p w:rsidR="0073692E" w:rsidRDefault="0073692E" w:rsidP="0073692E">
      <w:pPr>
        <w:pStyle w:val="Paragraphedeliste"/>
        <w:numPr>
          <w:ilvl w:val="0"/>
          <w:numId w:val="10"/>
        </w:numPr>
        <w:jc w:val="both"/>
      </w:pPr>
      <w:r>
        <w:t>D</w:t>
      </w:r>
      <w:r w:rsidR="006973DD">
        <w:t>’une part les act</w:t>
      </w:r>
      <w:r w:rsidR="00A3336E">
        <w:t>ivités économiques locales (importance donnée à l’agriculture ou à l’élevage, présence d’activités d’orpaillage</w:t>
      </w:r>
      <w:r w:rsidR="006973DD">
        <w:t>,</w:t>
      </w:r>
      <w:r w:rsidR="00A3336E">
        <w:t xml:space="preserve"> proximité avec des grands pôles économiques comme Ouagadougou ou proximité avec des pays </w:t>
      </w:r>
      <w:r w:rsidR="008E67BA">
        <w:t>à fort dynamisme économique comme la Côte d’Ivoire ou le Ghana,</w:t>
      </w:r>
      <w:r w:rsidR="006973DD">
        <w:t xml:space="preserve"> etc.)</w:t>
      </w:r>
      <w:r>
        <w:t>,</w:t>
      </w:r>
    </w:p>
    <w:p w:rsidR="0073692E" w:rsidRDefault="0073692E" w:rsidP="0073692E">
      <w:pPr>
        <w:pStyle w:val="Paragraphedeliste"/>
        <w:numPr>
          <w:ilvl w:val="0"/>
          <w:numId w:val="10"/>
        </w:numPr>
        <w:jc w:val="both"/>
      </w:pPr>
      <w:r>
        <w:t>E</w:t>
      </w:r>
      <w:r w:rsidR="006973DD">
        <w:t xml:space="preserve">t d’autre part la situation sécuritaire. </w:t>
      </w:r>
    </w:p>
    <w:p w:rsidR="004C237C" w:rsidRDefault="006973DD" w:rsidP="0073692E">
      <w:pPr>
        <w:jc w:val="both"/>
      </w:pPr>
      <w:r>
        <w:t>En ce sens, les informations transmises et le mode de communication ne peut pas être totalement uniforme.</w:t>
      </w:r>
      <w:r w:rsidR="001D67CF">
        <w:t xml:space="preserve"> </w:t>
      </w:r>
    </w:p>
    <w:p w:rsidR="00615654" w:rsidRDefault="00615654" w:rsidP="006973DD">
      <w:pPr>
        <w:jc w:val="both"/>
      </w:pPr>
      <w:r>
        <w:t>Enfin, à travers les réponses à nos questions et à travers les analyses ressorties ci-dessus, il est très clairement apparu que les jeunes sont en attente de médias plus proches d’eux</w:t>
      </w:r>
      <w:r w:rsidR="00AB6A19">
        <w:t xml:space="preserve">, de leurs préoccupations et </w:t>
      </w:r>
      <w:r w:rsidR="005F19AF">
        <w:t xml:space="preserve">de </w:t>
      </w:r>
      <w:r w:rsidR="00AB6A19">
        <w:t>leur réalité</w:t>
      </w:r>
      <w:r>
        <w:t>. Ils ont partagé leur souhait de participer à des émissions de radio et même de recevoir</w:t>
      </w:r>
      <w:r w:rsidR="00AB6A19">
        <w:t>,</w:t>
      </w:r>
      <w:r>
        <w:t xml:space="preserve"> dans leurs villages</w:t>
      </w:r>
      <w:r w:rsidR="00AB6A19">
        <w:t>,</w:t>
      </w:r>
      <w:r>
        <w:t xml:space="preserve"> les studios de production pour réaliser de temps en temps des émissions de radio directement chez eux. Se faire entendre et entendre d’autres jeunes qui leur ressemblent est un vœu partagé</w:t>
      </w:r>
      <w:r w:rsidR="00AB6A19">
        <w:t xml:space="preserve"> par les jeunes que nous avons rencontré</w:t>
      </w:r>
      <w:r w:rsidR="005F19AF">
        <w:t xml:space="preserve"> au cours de cette enquête.</w:t>
      </w:r>
      <w:r>
        <w:t xml:space="preserve"> </w:t>
      </w:r>
    </w:p>
    <w:p w:rsidR="00917B75" w:rsidRDefault="00917B75" w:rsidP="005F19AF">
      <w:r>
        <w:br w:type="page"/>
      </w:r>
    </w:p>
    <w:p w:rsidR="00C85D68" w:rsidRPr="00C6035F" w:rsidRDefault="00C85D68" w:rsidP="00C6035F">
      <w:pPr>
        <w:pStyle w:val="Titre1"/>
        <w:jc w:val="center"/>
      </w:pPr>
      <w:bookmarkStart w:id="109" w:name="_Toc2704288"/>
      <w:r>
        <w:lastRenderedPageBreak/>
        <w:t xml:space="preserve">ANNEXE 1 : </w:t>
      </w:r>
      <w:r w:rsidR="00C6035F">
        <w:t>RESUME DES RESULTATS OBTENUS LORS DES ENTRETIENS COLLECTIFS</w:t>
      </w:r>
      <w:bookmarkEnd w:id="109"/>
    </w:p>
    <w:p w:rsidR="00C85D68" w:rsidRPr="00E0081F" w:rsidRDefault="00C85D68" w:rsidP="00C85D68">
      <w:pPr>
        <w:rPr>
          <w:sz w:val="28"/>
          <w:szCs w:val="32"/>
        </w:rPr>
      </w:pPr>
      <w:r>
        <w:rPr>
          <w:b/>
          <w:sz w:val="32"/>
          <w:szCs w:val="32"/>
        </w:rPr>
        <w:t xml:space="preserve">Date : </w:t>
      </w:r>
      <w:r w:rsidRPr="000F309F">
        <w:rPr>
          <w:sz w:val="28"/>
          <w:szCs w:val="32"/>
        </w:rPr>
        <w:t>23</w:t>
      </w:r>
      <w:r>
        <w:rPr>
          <w:sz w:val="32"/>
          <w:szCs w:val="32"/>
        </w:rPr>
        <w:t xml:space="preserve"> </w:t>
      </w:r>
      <w:r>
        <w:rPr>
          <w:sz w:val="28"/>
          <w:szCs w:val="32"/>
        </w:rPr>
        <w:t>entretiens réalisés entre le 13 et le 19 janvier 2019</w:t>
      </w:r>
    </w:p>
    <w:p w:rsidR="00C85D68" w:rsidRPr="004167B4" w:rsidRDefault="00C85D68" w:rsidP="00C85D68">
      <w:pPr>
        <w:rPr>
          <w:sz w:val="28"/>
          <w:szCs w:val="32"/>
        </w:rPr>
      </w:pPr>
      <w:r>
        <w:rPr>
          <w:b/>
          <w:sz w:val="32"/>
          <w:szCs w:val="32"/>
        </w:rPr>
        <w:t xml:space="preserve">Commune (village) : </w:t>
      </w:r>
      <w:r>
        <w:rPr>
          <w:sz w:val="28"/>
          <w:szCs w:val="32"/>
        </w:rPr>
        <w:t>(dans certains villages, il y a eu jusqu’à 3 entretiens collectifs)</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652"/>
        <w:gridCol w:w="1247"/>
        <w:gridCol w:w="1437"/>
        <w:gridCol w:w="1491"/>
        <w:gridCol w:w="1405"/>
        <w:gridCol w:w="2483"/>
      </w:tblGrid>
      <w:tr w:rsidR="00C85D68" w:rsidRPr="000F309F" w:rsidTr="00F80155">
        <w:trPr>
          <w:jc w:val="center"/>
        </w:trPr>
        <w:tc>
          <w:tcPr>
            <w:tcW w:w="1337" w:type="dxa"/>
            <w:shd w:val="clear" w:color="auto" w:fill="AEAAAA" w:themeFill="background2" w:themeFillShade="BF"/>
            <w:vAlign w:val="center"/>
          </w:tcPr>
          <w:p w:rsidR="00C85D68" w:rsidRPr="000F309F" w:rsidRDefault="00C85D68" w:rsidP="00F80155">
            <w:pPr>
              <w:spacing w:after="0"/>
              <w:jc w:val="center"/>
              <w:rPr>
                <w:b/>
                <w:sz w:val="24"/>
                <w:szCs w:val="32"/>
              </w:rPr>
            </w:pPr>
            <w:r>
              <w:rPr>
                <w:b/>
                <w:sz w:val="24"/>
                <w:szCs w:val="32"/>
              </w:rPr>
              <w:t>Régions</w:t>
            </w:r>
          </w:p>
        </w:tc>
        <w:tc>
          <w:tcPr>
            <w:tcW w:w="1652" w:type="dxa"/>
            <w:shd w:val="clear" w:color="auto" w:fill="AEAAAA" w:themeFill="background2" w:themeFillShade="BF"/>
            <w:vAlign w:val="center"/>
          </w:tcPr>
          <w:p w:rsidR="00C85D68" w:rsidRPr="000F309F" w:rsidRDefault="00C85D68" w:rsidP="00F80155">
            <w:pPr>
              <w:spacing w:after="0"/>
              <w:jc w:val="center"/>
              <w:rPr>
                <w:b/>
                <w:sz w:val="24"/>
                <w:szCs w:val="32"/>
              </w:rPr>
            </w:pPr>
            <w:r>
              <w:rPr>
                <w:b/>
                <w:sz w:val="24"/>
                <w:szCs w:val="32"/>
              </w:rPr>
              <w:t>Sud-Ouest</w:t>
            </w:r>
          </w:p>
        </w:tc>
        <w:tc>
          <w:tcPr>
            <w:tcW w:w="2684" w:type="dxa"/>
            <w:gridSpan w:val="2"/>
            <w:shd w:val="clear" w:color="auto" w:fill="AEAAAA" w:themeFill="background2" w:themeFillShade="BF"/>
            <w:vAlign w:val="center"/>
          </w:tcPr>
          <w:p w:rsidR="00C85D68" w:rsidRPr="000F309F" w:rsidRDefault="00C85D68" w:rsidP="00F80155">
            <w:pPr>
              <w:spacing w:after="0"/>
              <w:jc w:val="center"/>
              <w:rPr>
                <w:b/>
                <w:sz w:val="24"/>
                <w:szCs w:val="32"/>
              </w:rPr>
            </w:pPr>
            <w:r>
              <w:rPr>
                <w:b/>
                <w:sz w:val="24"/>
                <w:szCs w:val="32"/>
              </w:rPr>
              <w:t>Sahel</w:t>
            </w:r>
          </w:p>
        </w:tc>
        <w:tc>
          <w:tcPr>
            <w:tcW w:w="1491" w:type="dxa"/>
            <w:shd w:val="clear" w:color="auto" w:fill="AEAAAA" w:themeFill="background2" w:themeFillShade="BF"/>
            <w:vAlign w:val="center"/>
          </w:tcPr>
          <w:p w:rsidR="00C85D68" w:rsidRPr="000F309F" w:rsidRDefault="00C85D68" w:rsidP="00F80155">
            <w:pPr>
              <w:spacing w:after="0"/>
              <w:jc w:val="center"/>
              <w:rPr>
                <w:b/>
                <w:sz w:val="24"/>
                <w:szCs w:val="32"/>
              </w:rPr>
            </w:pPr>
            <w:r>
              <w:rPr>
                <w:b/>
                <w:sz w:val="24"/>
                <w:szCs w:val="32"/>
              </w:rPr>
              <w:t>Boucle du Mouhoun</w:t>
            </w:r>
          </w:p>
        </w:tc>
        <w:tc>
          <w:tcPr>
            <w:tcW w:w="3888" w:type="dxa"/>
            <w:gridSpan w:val="2"/>
            <w:shd w:val="clear" w:color="auto" w:fill="AEAAAA" w:themeFill="background2" w:themeFillShade="BF"/>
            <w:vAlign w:val="center"/>
          </w:tcPr>
          <w:p w:rsidR="00C85D68" w:rsidRPr="000F309F" w:rsidRDefault="00C85D68" w:rsidP="00F80155">
            <w:pPr>
              <w:spacing w:after="0"/>
              <w:jc w:val="center"/>
              <w:rPr>
                <w:b/>
                <w:sz w:val="24"/>
                <w:szCs w:val="32"/>
              </w:rPr>
            </w:pPr>
            <w:r>
              <w:rPr>
                <w:b/>
                <w:sz w:val="24"/>
                <w:szCs w:val="32"/>
              </w:rPr>
              <w:t>Centre-Ouest</w:t>
            </w:r>
          </w:p>
        </w:tc>
      </w:tr>
      <w:tr w:rsidR="00C85D68" w:rsidRPr="000F309F" w:rsidTr="00F80155">
        <w:trPr>
          <w:jc w:val="center"/>
        </w:trPr>
        <w:tc>
          <w:tcPr>
            <w:tcW w:w="1337" w:type="dxa"/>
            <w:shd w:val="clear" w:color="auto" w:fill="E7E6E6" w:themeFill="background2"/>
            <w:vAlign w:val="center"/>
          </w:tcPr>
          <w:p w:rsidR="00C85D68" w:rsidRDefault="00C85D68" w:rsidP="00F80155">
            <w:pPr>
              <w:spacing w:after="0"/>
              <w:jc w:val="center"/>
              <w:rPr>
                <w:b/>
                <w:sz w:val="24"/>
                <w:szCs w:val="32"/>
              </w:rPr>
            </w:pPr>
            <w:r>
              <w:rPr>
                <w:b/>
                <w:sz w:val="24"/>
                <w:szCs w:val="32"/>
              </w:rPr>
              <w:t>Provinces</w:t>
            </w:r>
          </w:p>
        </w:tc>
        <w:tc>
          <w:tcPr>
            <w:tcW w:w="1652" w:type="dxa"/>
            <w:vAlign w:val="center"/>
          </w:tcPr>
          <w:p w:rsidR="00C85D68" w:rsidRPr="00D2688A" w:rsidRDefault="00C85D68" w:rsidP="00F80155">
            <w:pPr>
              <w:spacing w:after="0"/>
              <w:jc w:val="center"/>
              <w:rPr>
                <w:sz w:val="24"/>
                <w:szCs w:val="32"/>
              </w:rPr>
            </w:pPr>
            <w:r w:rsidRPr="00D2688A">
              <w:rPr>
                <w:sz w:val="24"/>
                <w:szCs w:val="32"/>
              </w:rPr>
              <w:t>Ioba</w:t>
            </w:r>
          </w:p>
        </w:tc>
        <w:tc>
          <w:tcPr>
            <w:tcW w:w="1247" w:type="dxa"/>
            <w:vAlign w:val="center"/>
          </w:tcPr>
          <w:p w:rsidR="00C85D68" w:rsidRPr="00D2688A" w:rsidRDefault="00C85D68" w:rsidP="00F80155">
            <w:pPr>
              <w:spacing w:after="0"/>
              <w:jc w:val="center"/>
              <w:rPr>
                <w:sz w:val="24"/>
                <w:szCs w:val="32"/>
              </w:rPr>
            </w:pPr>
            <w:r w:rsidRPr="00D2688A">
              <w:rPr>
                <w:sz w:val="24"/>
                <w:szCs w:val="32"/>
              </w:rPr>
              <w:t>Yagha</w:t>
            </w:r>
          </w:p>
        </w:tc>
        <w:tc>
          <w:tcPr>
            <w:tcW w:w="1437" w:type="dxa"/>
            <w:vAlign w:val="center"/>
          </w:tcPr>
          <w:p w:rsidR="00C85D68" w:rsidRPr="00D2688A" w:rsidRDefault="00C85D68" w:rsidP="00F80155">
            <w:pPr>
              <w:spacing w:after="0"/>
              <w:jc w:val="center"/>
              <w:rPr>
                <w:sz w:val="24"/>
                <w:szCs w:val="32"/>
              </w:rPr>
            </w:pPr>
            <w:r w:rsidRPr="00D2688A">
              <w:rPr>
                <w:sz w:val="24"/>
                <w:szCs w:val="32"/>
              </w:rPr>
              <w:t>Séno</w:t>
            </w:r>
          </w:p>
        </w:tc>
        <w:tc>
          <w:tcPr>
            <w:tcW w:w="1491" w:type="dxa"/>
            <w:vAlign w:val="center"/>
          </w:tcPr>
          <w:p w:rsidR="00C85D68" w:rsidRPr="00D2688A" w:rsidRDefault="00C85D68" w:rsidP="00F80155">
            <w:pPr>
              <w:spacing w:after="0"/>
              <w:jc w:val="center"/>
              <w:rPr>
                <w:sz w:val="24"/>
                <w:szCs w:val="32"/>
              </w:rPr>
            </w:pPr>
            <w:r w:rsidRPr="00D2688A">
              <w:rPr>
                <w:sz w:val="24"/>
                <w:szCs w:val="32"/>
              </w:rPr>
              <w:t>Mouhoun</w:t>
            </w:r>
          </w:p>
        </w:tc>
        <w:tc>
          <w:tcPr>
            <w:tcW w:w="1405" w:type="dxa"/>
            <w:vAlign w:val="center"/>
          </w:tcPr>
          <w:p w:rsidR="00C85D68" w:rsidRPr="00D2688A" w:rsidRDefault="00C85D68" w:rsidP="00F80155">
            <w:pPr>
              <w:spacing w:after="0"/>
              <w:jc w:val="center"/>
              <w:rPr>
                <w:sz w:val="24"/>
                <w:szCs w:val="32"/>
              </w:rPr>
            </w:pPr>
            <w:r w:rsidRPr="00D2688A">
              <w:rPr>
                <w:sz w:val="24"/>
                <w:szCs w:val="32"/>
              </w:rPr>
              <w:t>Boulkiemdé</w:t>
            </w:r>
          </w:p>
        </w:tc>
        <w:tc>
          <w:tcPr>
            <w:tcW w:w="2483" w:type="dxa"/>
            <w:vAlign w:val="center"/>
          </w:tcPr>
          <w:p w:rsidR="00C85D68" w:rsidRPr="00D2688A" w:rsidRDefault="00C85D68" w:rsidP="00F80155">
            <w:pPr>
              <w:spacing w:after="0"/>
              <w:jc w:val="center"/>
              <w:rPr>
                <w:sz w:val="24"/>
                <w:szCs w:val="32"/>
              </w:rPr>
            </w:pPr>
            <w:r w:rsidRPr="00D2688A">
              <w:rPr>
                <w:sz w:val="24"/>
                <w:szCs w:val="32"/>
              </w:rPr>
              <w:t>Sanguié</w:t>
            </w:r>
          </w:p>
        </w:tc>
      </w:tr>
      <w:tr w:rsidR="00C85D68" w:rsidRPr="000F309F" w:rsidTr="00F80155">
        <w:trPr>
          <w:trHeight w:val="438"/>
          <w:jc w:val="center"/>
        </w:trPr>
        <w:tc>
          <w:tcPr>
            <w:tcW w:w="1337" w:type="dxa"/>
            <w:vMerge w:val="restart"/>
            <w:shd w:val="clear" w:color="auto" w:fill="E7E6E6" w:themeFill="background2"/>
            <w:vAlign w:val="center"/>
          </w:tcPr>
          <w:p w:rsidR="00C85D68" w:rsidRDefault="00C85D68" w:rsidP="00F80155">
            <w:pPr>
              <w:spacing w:after="0"/>
              <w:jc w:val="center"/>
              <w:rPr>
                <w:b/>
                <w:sz w:val="24"/>
                <w:szCs w:val="32"/>
              </w:rPr>
            </w:pPr>
            <w:r>
              <w:rPr>
                <w:b/>
                <w:sz w:val="24"/>
                <w:szCs w:val="32"/>
              </w:rPr>
              <w:t>Communes (village)</w:t>
            </w:r>
          </w:p>
        </w:tc>
        <w:tc>
          <w:tcPr>
            <w:tcW w:w="1652" w:type="dxa"/>
            <w:vAlign w:val="center"/>
          </w:tcPr>
          <w:p w:rsidR="00C85D68" w:rsidRPr="00D2688A" w:rsidRDefault="00C85D68" w:rsidP="00F80155">
            <w:pPr>
              <w:spacing w:after="0"/>
              <w:jc w:val="center"/>
              <w:rPr>
                <w:sz w:val="24"/>
                <w:szCs w:val="32"/>
              </w:rPr>
            </w:pPr>
            <w:r w:rsidRPr="00D2688A">
              <w:rPr>
                <w:sz w:val="24"/>
                <w:szCs w:val="32"/>
              </w:rPr>
              <w:t>Dano (</w:t>
            </w:r>
            <w:r>
              <w:rPr>
                <w:sz w:val="24"/>
                <w:szCs w:val="32"/>
              </w:rPr>
              <w:t>Lofing)</w:t>
            </w:r>
          </w:p>
        </w:tc>
        <w:tc>
          <w:tcPr>
            <w:tcW w:w="1247" w:type="dxa"/>
            <w:vMerge w:val="restart"/>
            <w:vAlign w:val="center"/>
          </w:tcPr>
          <w:p w:rsidR="00C85D68" w:rsidRPr="00D2688A" w:rsidRDefault="00C85D68" w:rsidP="00F80155">
            <w:pPr>
              <w:spacing w:after="0"/>
              <w:jc w:val="center"/>
              <w:rPr>
                <w:sz w:val="24"/>
                <w:szCs w:val="32"/>
              </w:rPr>
            </w:pPr>
            <w:r w:rsidRPr="00D2688A">
              <w:rPr>
                <w:sz w:val="24"/>
                <w:szCs w:val="32"/>
              </w:rPr>
              <w:t>Titabé (Gnagassi)</w:t>
            </w:r>
          </w:p>
        </w:tc>
        <w:tc>
          <w:tcPr>
            <w:tcW w:w="1437" w:type="dxa"/>
            <w:vAlign w:val="center"/>
          </w:tcPr>
          <w:p w:rsidR="00C85D68" w:rsidRPr="00D2688A" w:rsidRDefault="00C85D68" w:rsidP="00F80155">
            <w:pPr>
              <w:spacing w:after="0"/>
              <w:jc w:val="center"/>
              <w:rPr>
                <w:sz w:val="24"/>
                <w:szCs w:val="32"/>
              </w:rPr>
            </w:pPr>
            <w:r>
              <w:rPr>
                <w:sz w:val="24"/>
                <w:szCs w:val="32"/>
              </w:rPr>
              <w:t>Dori (To</w:t>
            </w:r>
            <w:r w:rsidRPr="00D2688A">
              <w:rPr>
                <w:sz w:val="24"/>
                <w:szCs w:val="32"/>
              </w:rPr>
              <w:t>rodi</w:t>
            </w:r>
            <w:r>
              <w:rPr>
                <w:sz w:val="24"/>
                <w:szCs w:val="32"/>
              </w:rPr>
              <w:t xml:space="preserve"> et Lerbou</w:t>
            </w:r>
            <w:r w:rsidRPr="00D2688A">
              <w:rPr>
                <w:sz w:val="24"/>
                <w:szCs w:val="32"/>
              </w:rPr>
              <w:t>)</w:t>
            </w:r>
          </w:p>
        </w:tc>
        <w:tc>
          <w:tcPr>
            <w:tcW w:w="1491" w:type="dxa"/>
            <w:vMerge w:val="restart"/>
            <w:vAlign w:val="center"/>
          </w:tcPr>
          <w:p w:rsidR="00C85D68" w:rsidRPr="00D2688A" w:rsidRDefault="00C85D68" w:rsidP="00F80155">
            <w:pPr>
              <w:spacing w:after="0"/>
              <w:jc w:val="center"/>
              <w:rPr>
                <w:sz w:val="24"/>
                <w:szCs w:val="32"/>
              </w:rPr>
            </w:pPr>
            <w:r w:rsidRPr="00D2688A">
              <w:rPr>
                <w:sz w:val="24"/>
                <w:szCs w:val="32"/>
              </w:rPr>
              <w:t xml:space="preserve">Tchériba (Youlou) </w:t>
            </w:r>
          </w:p>
        </w:tc>
        <w:tc>
          <w:tcPr>
            <w:tcW w:w="1405" w:type="dxa"/>
            <w:vMerge w:val="restart"/>
            <w:vAlign w:val="center"/>
          </w:tcPr>
          <w:p w:rsidR="00C85D68" w:rsidRPr="00D2688A" w:rsidRDefault="00C85D68" w:rsidP="00F80155">
            <w:pPr>
              <w:spacing w:after="0"/>
              <w:jc w:val="center"/>
              <w:rPr>
                <w:sz w:val="24"/>
                <w:szCs w:val="32"/>
              </w:rPr>
            </w:pPr>
            <w:r w:rsidRPr="00D2688A">
              <w:rPr>
                <w:sz w:val="24"/>
                <w:szCs w:val="32"/>
              </w:rPr>
              <w:t>Université de Koudougou</w:t>
            </w:r>
          </w:p>
        </w:tc>
        <w:tc>
          <w:tcPr>
            <w:tcW w:w="2483" w:type="dxa"/>
            <w:vMerge w:val="restart"/>
            <w:vAlign w:val="center"/>
          </w:tcPr>
          <w:p w:rsidR="00C85D68" w:rsidRDefault="00C85D68" w:rsidP="00F80155">
            <w:pPr>
              <w:spacing w:after="0"/>
              <w:jc w:val="center"/>
              <w:rPr>
                <w:sz w:val="24"/>
                <w:szCs w:val="32"/>
              </w:rPr>
            </w:pPr>
            <w:r w:rsidRPr="00D2688A">
              <w:rPr>
                <w:sz w:val="24"/>
                <w:szCs w:val="32"/>
              </w:rPr>
              <w:t xml:space="preserve">Ténado </w:t>
            </w:r>
          </w:p>
          <w:p w:rsidR="00C85D68" w:rsidRPr="00D2688A" w:rsidRDefault="00C85D68" w:rsidP="00F80155">
            <w:pPr>
              <w:spacing w:after="0"/>
              <w:jc w:val="center"/>
              <w:rPr>
                <w:sz w:val="24"/>
                <w:szCs w:val="32"/>
              </w:rPr>
            </w:pPr>
            <w:r w:rsidRPr="00D2688A">
              <w:rPr>
                <w:sz w:val="24"/>
                <w:szCs w:val="32"/>
              </w:rPr>
              <w:t>(Doudou et Koukouldi)</w:t>
            </w:r>
          </w:p>
        </w:tc>
      </w:tr>
      <w:tr w:rsidR="00C85D68" w:rsidRPr="000F309F" w:rsidTr="00F80155">
        <w:trPr>
          <w:trHeight w:val="144"/>
          <w:jc w:val="center"/>
        </w:trPr>
        <w:tc>
          <w:tcPr>
            <w:tcW w:w="1337" w:type="dxa"/>
            <w:vMerge/>
            <w:shd w:val="clear" w:color="auto" w:fill="E7E6E6" w:themeFill="background2"/>
            <w:vAlign w:val="center"/>
          </w:tcPr>
          <w:p w:rsidR="00C85D68" w:rsidRDefault="00C85D68" w:rsidP="00F80155">
            <w:pPr>
              <w:spacing w:after="0"/>
              <w:jc w:val="center"/>
              <w:rPr>
                <w:b/>
                <w:sz w:val="24"/>
                <w:szCs w:val="32"/>
              </w:rPr>
            </w:pPr>
          </w:p>
        </w:tc>
        <w:tc>
          <w:tcPr>
            <w:tcW w:w="1652" w:type="dxa"/>
            <w:vMerge w:val="restart"/>
            <w:vAlign w:val="center"/>
          </w:tcPr>
          <w:p w:rsidR="00C85D68" w:rsidRPr="00D2688A" w:rsidRDefault="00C85D68" w:rsidP="00F80155">
            <w:pPr>
              <w:spacing w:after="0"/>
              <w:jc w:val="center"/>
              <w:rPr>
                <w:sz w:val="24"/>
                <w:szCs w:val="32"/>
              </w:rPr>
            </w:pPr>
            <w:r w:rsidRPr="00D2688A">
              <w:rPr>
                <w:sz w:val="24"/>
                <w:szCs w:val="32"/>
              </w:rPr>
              <w:t>Koper (Memer)</w:t>
            </w:r>
          </w:p>
        </w:tc>
        <w:tc>
          <w:tcPr>
            <w:tcW w:w="1247" w:type="dxa"/>
            <w:vMerge/>
            <w:vAlign w:val="center"/>
          </w:tcPr>
          <w:p w:rsidR="00C85D68" w:rsidRPr="00D2688A" w:rsidRDefault="00C85D68" w:rsidP="00F80155">
            <w:pPr>
              <w:spacing w:after="0"/>
              <w:jc w:val="center"/>
              <w:rPr>
                <w:sz w:val="24"/>
                <w:szCs w:val="32"/>
              </w:rPr>
            </w:pPr>
          </w:p>
        </w:tc>
        <w:tc>
          <w:tcPr>
            <w:tcW w:w="1437" w:type="dxa"/>
            <w:vAlign w:val="center"/>
          </w:tcPr>
          <w:p w:rsidR="00C85D68" w:rsidRPr="00D2688A" w:rsidRDefault="00C85D68" w:rsidP="00F80155">
            <w:pPr>
              <w:spacing w:after="0"/>
              <w:jc w:val="center"/>
              <w:rPr>
                <w:sz w:val="24"/>
                <w:szCs w:val="32"/>
              </w:rPr>
            </w:pPr>
            <w:r w:rsidRPr="00D2688A">
              <w:rPr>
                <w:sz w:val="24"/>
                <w:szCs w:val="32"/>
              </w:rPr>
              <w:t>Bani</w:t>
            </w:r>
          </w:p>
        </w:tc>
        <w:tc>
          <w:tcPr>
            <w:tcW w:w="1491" w:type="dxa"/>
            <w:vMerge/>
            <w:vAlign w:val="center"/>
          </w:tcPr>
          <w:p w:rsidR="00C85D68" w:rsidRPr="00D2688A" w:rsidRDefault="00C85D68" w:rsidP="00F80155">
            <w:pPr>
              <w:spacing w:after="0"/>
              <w:jc w:val="center"/>
              <w:rPr>
                <w:sz w:val="24"/>
                <w:szCs w:val="32"/>
              </w:rPr>
            </w:pPr>
          </w:p>
        </w:tc>
        <w:tc>
          <w:tcPr>
            <w:tcW w:w="1405" w:type="dxa"/>
            <w:vMerge/>
            <w:vAlign w:val="center"/>
          </w:tcPr>
          <w:p w:rsidR="00C85D68" w:rsidRPr="00D2688A" w:rsidRDefault="00C85D68" w:rsidP="00F80155">
            <w:pPr>
              <w:spacing w:after="0"/>
              <w:jc w:val="center"/>
              <w:rPr>
                <w:sz w:val="24"/>
                <w:szCs w:val="32"/>
              </w:rPr>
            </w:pPr>
          </w:p>
        </w:tc>
        <w:tc>
          <w:tcPr>
            <w:tcW w:w="2483" w:type="dxa"/>
            <w:vMerge/>
            <w:vAlign w:val="center"/>
          </w:tcPr>
          <w:p w:rsidR="00C85D68" w:rsidRPr="00D2688A" w:rsidRDefault="00C85D68" w:rsidP="00F80155">
            <w:pPr>
              <w:spacing w:after="0"/>
              <w:jc w:val="center"/>
              <w:rPr>
                <w:sz w:val="24"/>
                <w:szCs w:val="32"/>
              </w:rPr>
            </w:pPr>
          </w:p>
        </w:tc>
      </w:tr>
      <w:tr w:rsidR="00C85D68" w:rsidRPr="000F309F" w:rsidTr="00F80155">
        <w:trPr>
          <w:trHeight w:val="144"/>
          <w:jc w:val="center"/>
        </w:trPr>
        <w:tc>
          <w:tcPr>
            <w:tcW w:w="1337" w:type="dxa"/>
            <w:vMerge/>
            <w:shd w:val="clear" w:color="auto" w:fill="E7E6E6" w:themeFill="background2"/>
            <w:vAlign w:val="center"/>
          </w:tcPr>
          <w:p w:rsidR="00C85D68" w:rsidRDefault="00C85D68" w:rsidP="00F80155">
            <w:pPr>
              <w:spacing w:after="0"/>
              <w:jc w:val="center"/>
              <w:rPr>
                <w:b/>
                <w:sz w:val="24"/>
                <w:szCs w:val="32"/>
              </w:rPr>
            </w:pPr>
          </w:p>
        </w:tc>
        <w:tc>
          <w:tcPr>
            <w:tcW w:w="1652" w:type="dxa"/>
            <w:vMerge/>
            <w:vAlign w:val="center"/>
          </w:tcPr>
          <w:p w:rsidR="00C85D68" w:rsidRPr="00D2688A" w:rsidRDefault="00C85D68" w:rsidP="00F80155">
            <w:pPr>
              <w:spacing w:after="0"/>
              <w:jc w:val="center"/>
              <w:rPr>
                <w:sz w:val="24"/>
                <w:szCs w:val="32"/>
              </w:rPr>
            </w:pPr>
          </w:p>
        </w:tc>
        <w:tc>
          <w:tcPr>
            <w:tcW w:w="1247" w:type="dxa"/>
            <w:vMerge/>
            <w:vAlign w:val="center"/>
          </w:tcPr>
          <w:p w:rsidR="00C85D68" w:rsidRPr="00D2688A" w:rsidRDefault="00C85D68" w:rsidP="00F80155">
            <w:pPr>
              <w:spacing w:after="0"/>
              <w:jc w:val="center"/>
              <w:rPr>
                <w:sz w:val="24"/>
                <w:szCs w:val="32"/>
              </w:rPr>
            </w:pPr>
          </w:p>
        </w:tc>
        <w:tc>
          <w:tcPr>
            <w:tcW w:w="1437" w:type="dxa"/>
            <w:vAlign w:val="center"/>
          </w:tcPr>
          <w:p w:rsidR="00C85D68" w:rsidRPr="00D2688A" w:rsidRDefault="00C85D68" w:rsidP="00F80155">
            <w:pPr>
              <w:spacing w:after="0"/>
              <w:jc w:val="center"/>
              <w:rPr>
                <w:sz w:val="24"/>
                <w:szCs w:val="32"/>
              </w:rPr>
            </w:pPr>
            <w:r>
              <w:rPr>
                <w:sz w:val="24"/>
                <w:szCs w:val="32"/>
              </w:rPr>
              <w:t>Sompelga</w:t>
            </w:r>
          </w:p>
        </w:tc>
        <w:tc>
          <w:tcPr>
            <w:tcW w:w="1491" w:type="dxa"/>
            <w:vMerge/>
            <w:vAlign w:val="center"/>
          </w:tcPr>
          <w:p w:rsidR="00C85D68" w:rsidRPr="00D2688A" w:rsidRDefault="00C85D68" w:rsidP="00F80155">
            <w:pPr>
              <w:spacing w:after="0"/>
              <w:jc w:val="center"/>
              <w:rPr>
                <w:sz w:val="24"/>
                <w:szCs w:val="32"/>
              </w:rPr>
            </w:pPr>
          </w:p>
        </w:tc>
        <w:tc>
          <w:tcPr>
            <w:tcW w:w="1405" w:type="dxa"/>
            <w:vMerge/>
            <w:vAlign w:val="center"/>
          </w:tcPr>
          <w:p w:rsidR="00C85D68" w:rsidRPr="00D2688A" w:rsidRDefault="00C85D68" w:rsidP="00F80155">
            <w:pPr>
              <w:spacing w:after="0"/>
              <w:jc w:val="center"/>
              <w:rPr>
                <w:sz w:val="24"/>
                <w:szCs w:val="32"/>
              </w:rPr>
            </w:pPr>
          </w:p>
        </w:tc>
        <w:tc>
          <w:tcPr>
            <w:tcW w:w="2483" w:type="dxa"/>
            <w:vMerge/>
            <w:vAlign w:val="center"/>
          </w:tcPr>
          <w:p w:rsidR="00C85D68" w:rsidRPr="00D2688A" w:rsidRDefault="00C85D68" w:rsidP="00F80155">
            <w:pPr>
              <w:spacing w:after="0"/>
              <w:jc w:val="center"/>
              <w:rPr>
                <w:sz w:val="24"/>
                <w:szCs w:val="32"/>
              </w:rPr>
            </w:pPr>
          </w:p>
        </w:tc>
      </w:tr>
      <w:tr w:rsidR="00C85D68" w:rsidRPr="000F309F" w:rsidTr="00F80155">
        <w:trPr>
          <w:trHeight w:val="294"/>
          <w:jc w:val="center"/>
        </w:trPr>
        <w:tc>
          <w:tcPr>
            <w:tcW w:w="1337" w:type="dxa"/>
            <w:vMerge/>
            <w:shd w:val="clear" w:color="auto" w:fill="E7E6E6" w:themeFill="background2"/>
            <w:vAlign w:val="center"/>
          </w:tcPr>
          <w:p w:rsidR="00C85D68" w:rsidRDefault="00C85D68" w:rsidP="00F80155">
            <w:pPr>
              <w:spacing w:after="0"/>
              <w:jc w:val="center"/>
              <w:rPr>
                <w:b/>
                <w:sz w:val="24"/>
                <w:szCs w:val="32"/>
              </w:rPr>
            </w:pPr>
          </w:p>
        </w:tc>
        <w:tc>
          <w:tcPr>
            <w:tcW w:w="1652" w:type="dxa"/>
            <w:vMerge/>
            <w:vAlign w:val="center"/>
          </w:tcPr>
          <w:p w:rsidR="00C85D68" w:rsidRPr="00D2688A" w:rsidRDefault="00C85D68" w:rsidP="00F80155">
            <w:pPr>
              <w:spacing w:after="0"/>
              <w:jc w:val="center"/>
              <w:rPr>
                <w:sz w:val="24"/>
                <w:szCs w:val="32"/>
              </w:rPr>
            </w:pPr>
          </w:p>
        </w:tc>
        <w:tc>
          <w:tcPr>
            <w:tcW w:w="1247" w:type="dxa"/>
            <w:vMerge/>
            <w:vAlign w:val="center"/>
          </w:tcPr>
          <w:p w:rsidR="00C85D68" w:rsidRPr="00D2688A" w:rsidRDefault="00C85D68" w:rsidP="00F80155">
            <w:pPr>
              <w:spacing w:after="0"/>
              <w:jc w:val="center"/>
              <w:rPr>
                <w:sz w:val="24"/>
                <w:szCs w:val="32"/>
              </w:rPr>
            </w:pPr>
          </w:p>
        </w:tc>
        <w:tc>
          <w:tcPr>
            <w:tcW w:w="1437" w:type="dxa"/>
            <w:vAlign w:val="center"/>
          </w:tcPr>
          <w:p w:rsidR="00C85D68" w:rsidRPr="00D2688A" w:rsidRDefault="00C85D68" w:rsidP="00F80155">
            <w:pPr>
              <w:spacing w:after="0"/>
              <w:jc w:val="center"/>
              <w:rPr>
                <w:sz w:val="24"/>
                <w:szCs w:val="32"/>
              </w:rPr>
            </w:pPr>
            <w:r>
              <w:rPr>
                <w:sz w:val="24"/>
                <w:szCs w:val="32"/>
              </w:rPr>
              <w:t>Gorgadji</w:t>
            </w:r>
          </w:p>
        </w:tc>
        <w:tc>
          <w:tcPr>
            <w:tcW w:w="1491" w:type="dxa"/>
            <w:vMerge/>
            <w:vAlign w:val="center"/>
          </w:tcPr>
          <w:p w:rsidR="00C85D68" w:rsidRPr="00D2688A" w:rsidRDefault="00C85D68" w:rsidP="00F80155">
            <w:pPr>
              <w:spacing w:after="0"/>
              <w:jc w:val="center"/>
              <w:rPr>
                <w:sz w:val="24"/>
                <w:szCs w:val="32"/>
              </w:rPr>
            </w:pPr>
          </w:p>
        </w:tc>
        <w:tc>
          <w:tcPr>
            <w:tcW w:w="1405" w:type="dxa"/>
            <w:vMerge/>
            <w:vAlign w:val="center"/>
          </w:tcPr>
          <w:p w:rsidR="00C85D68" w:rsidRPr="00D2688A" w:rsidRDefault="00C85D68" w:rsidP="00F80155">
            <w:pPr>
              <w:spacing w:after="0"/>
              <w:jc w:val="center"/>
              <w:rPr>
                <w:sz w:val="24"/>
                <w:szCs w:val="32"/>
              </w:rPr>
            </w:pPr>
          </w:p>
        </w:tc>
        <w:tc>
          <w:tcPr>
            <w:tcW w:w="2483" w:type="dxa"/>
            <w:vMerge/>
            <w:vAlign w:val="center"/>
          </w:tcPr>
          <w:p w:rsidR="00C85D68" w:rsidRPr="00D2688A" w:rsidRDefault="00C85D68" w:rsidP="00F80155">
            <w:pPr>
              <w:spacing w:after="0"/>
              <w:jc w:val="center"/>
              <w:rPr>
                <w:sz w:val="24"/>
                <w:szCs w:val="32"/>
              </w:rPr>
            </w:pPr>
          </w:p>
        </w:tc>
      </w:tr>
    </w:tbl>
    <w:p w:rsidR="00C85D68" w:rsidRDefault="00C85D68" w:rsidP="00C85D68">
      <w:pPr>
        <w:rPr>
          <w:b/>
          <w:sz w:val="32"/>
          <w:szCs w:val="32"/>
        </w:rPr>
      </w:pPr>
    </w:p>
    <w:p w:rsidR="00C85D68" w:rsidRPr="00F3664F" w:rsidRDefault="00C85D68" w:rsidP="00C85D68">
      <w:pPr>
        <w:rPr>
          <w:sz w:val="28"/>
          <w:szCs w:val="32"/>
        </w:rPr>
      </w:pPr>
      <w:r>
        <w:rPr>
          <w:b/>
          <w:sz w:val="32"/>
          <w:szCs w:val="32"/>
        </w:rPr>
        <w:t xml:space="preserve">Nombre de personnes dans le groupe : </w:t>
      </w:r>
      <w:r w:rsidRPr="00F3664F">
        <w:rPr>
          <w:sz w:val="28"/>
          <w:szCs w:val="32"/>
        </w:rPr>
        <w:t xml:space="preserve">115 personnes </w:t>
      </w:r>
      <w:r>
        <w:rPr>
          <w:sz w:val="28"/>
          <w:szCs w:val="32"/>
        </w:rPr>
        <w:t>dans 23 groupes différents (entre 4 et 9 personnes par groupe)</w:t>
      </w:r>
    </w:p>
    <w:p w:rsidR="00C85D68" w:rsidRPr="0028748E" w:rsidRDefault="00C85D68" w:rsidP="00C85D68">
      <w:pPr>
        <w:rPr>
          <w:sz w:val="28"/>
          <w:szCs w:val="32"/>
        </w:rPr>
      </w:pPr>
      <w:r>
        <w:rPr>
          <w:b/>
          <w:sz w:val="32"/>
          <w:szCs w:val="32"/>
        </w:rPr>
        <w:t xml:space="preserve">Nombre d’hommes/femmes : </w:t>
      </w:r>
      <w:r w:rsidRPr="0028748E">
        <w:rPr>
          <w:sz w:val="28"/>
          <w:szCs w:val="32"/>
        </w:rPr>
        <w:t xml:space="preserve">91 hommes et 24 femmes </w:t>
      </w:r>
    </w:p>
    <w:p w:rsidR="00C85D68" w:rsidRPr="0028748E" w:rsidRDefault="00C85D68" w:rsidP="00C85D68">
      <w:pPr>
        <w:rPr>
          <w:sz w:val="28"/>
          <w:szCs w:val="32"/>
        </w:rPr>
      </w:pPr>
      <w:r>
        <w:rPr>
          <w:b/>
          <w:sz w:val="32"/>
          <w:szCs w:val="32"/>
        </w:rPr>
        <w:t xml:space="preserve">Langue(s) de la discussion : </w:t>
      </w:r>
      <w:r>
        <w:rPr>
          <w:sz w:val="28"/>
          <w:szCs w:val="32"/>
        </w:rPr>
        <w:t>Fulfuldé, Dioula, Lyélé, Dagara et Français</w:t>
      </w:r>
    </w:p>
    <w:p w:rsidR="00C85D68" w:rsidRDefault="00C85D68" w:rsidP="00C85D68">
      <w:pPr>
        <w:rPr>
          <w:b/>
          <w:sz w:val="32"/>
          <w:szCs w:val="32"/>
        </w:rPr>
      </w:pPr>
      <w:r w:rsidRPr="00B009CD">
        <w:rPr>
          <w:b/>
          <w:sz w:val="32"/>
          <w:szCs w:val="32"/>
        </w:rPr>
        <w:t xml:space="preserve">Age et situation professionnelle </w:t>
      </w:r>
      <w:r w:rsidRPr="00B009CD">
        <w:rPr>
          <w:sz w:val="32"/>
          <w:szCs w:val="32"/>
        </w:rPr>
        <w:t>(Emploi, Etude, Sans Emploi)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879"/>
        <w:gridCol w:w="1879"/>
        <w:gridCol w:w="1879"/>
        <w:gridCol w:w="1880"/>
      </w:tblGrid>
      <w:tr w:rsidR="00C85D68" w:rsidRPr="003C49EF" w:rsidTr="00F80155">
        <w:tc>
          <w:tcPr>
            <w:tcW w:w="1879" w:type="dxa"/>
            <w:shd w:val="clear" w:color="auto" w:fill="D0CECE" w:themeFill="background2" w:themeFillShade="E6"/>
            <w:vAlign w:val="center"/>
          </w:tcPr>
          <w:p w:rsidR="00C85D68" w:rsidRPr="003C49EF" w:rsidRDefault="00C85D68" w:rsidP="00F80155">
            <w:pPr>
              <w:spacing w:after="0"/>
              <w:jc w:val="center"/>
              <w:rPr>
                <w:b/>
                <w:sz w:val="24"/>
                <w:szCs w:val="28"/>
              </w:rPr>
            </w:pPr>
            <w:r w:rsidRPr="003C49EF">
              <w:rPr>
                <w:b/>
                <w:sz w:val="24"/>
                <w:szCs w:val="28"/>
              </w:rPr>
              <w:t>Régions</w:t>
            </w:r>
          </w:p>
        </w:tc>
        <w:tc>
          <w:tcPr>
            <w:tcW w:w="1879" w:type="dxa"/>
            <w:shd w:val="clear" w:color="auto" w:fill="E7E6E6" w:themeFill="background2"/>
            <w:vAlign w:val="center"/>
          </w:tcPr>
          <w:p w:rsidR="00C85D68" w:rsidRPr="003C49EF" w:rsidRDefault="00C85D68" w:rsidP="00F80155">
            <w:pPr>
              <w:spacing w:after="0"/>
              <w:jc w:val="center"/>
              <w:rPr>
                <w:b/>
                <w:sz w:val="24"/>
                <w:szCs w:val="28"/>
              </w:rPr>
            </w:pPr>
            <w:r w:rsidRPr="003C49EF">
              <w:rPr>
                <w:b/>
                <w:sz w:val="24"/>
                <w:szCs w:val="28"/>
              </w:rPr>
              <w:t>Sud-Ouest</w:t>
            </w:r>
          </w:p>
        </w:tc>
        <w:tc>
          <w:tcPr>
            <w:tcW w:w="1879" w:type="dxa"/>
            <w:shd w:val="clear" w:color="auto" w:fill="E7E6E6" w:themeFill="background2"/>
            <w:vAlign w:val="center"/>
          </w:tcPr>
          <w:p w:rsidR="00C85D68" w:rsidRPr="003C49EF" w:rsidRDefault="00C85D68" w:rsidP="00F80155">
            <w:pPr>
              <w:spacing w:after="0"/>
              <w:jc w:val="center"/>
              <w:rPr>
                <w:b/>
                <w:sz w:val="24"/>
                <w:szCs w:val="28"/>
              </w:rPr>
            </w:pPr>
            <w:r w:rsidRPr="003C49EF">
              <w:rPr>
                <w:b/>
                <w:sz w:val="24"/>
                <w:szCs w:val="28"/>
              </w:rPr>
              <w:t>Sahel</w:t>
            </w:r>
          </w:p>
        </w:tc>
        <w:tc>
          <w:tcPr>
            <w:tcW w:w="1879" w:type="dxa"/>
            <w:shd w:val="clear" w:color="auto" w:fill="E7E6E6" w:themeFill="background2"/>
            <w:vAlign w:val="center"/>
          </w:tcPr>
          <w:p w:rsidR="00C85D68" w:rsidRPr="003C49EF" w:rsidRDefault="00C85D68" w:rsidP="00F80155">
            <w:pPr>
              <w:spacing w:after="0"/>
              <w:jc w:val="center"/>
              <w:rPr>
                <w:b/>
                <w:sz w:val="24"/>
                <w:szCs w:val="28"/>
              </w:rPr>
            </w:pPr>
            <w:r w:rsidRPr="003C49EF">
              <w:rPr>
                <w:b/>
                <w:sz w:val="24"/>
                <w:szCs w:val="28"/>
              </w:rPr>
              <w:t>Boucle du Mouhoun</w:t>
            </w:r>
          </w:p>
        </w:tc>
        <w:tc>
          <w:tcPr>
            <w:tcW w:w="1880" w:type="dxa"/>
            <w:shd w:val="clear" w:color="auto" w:fill="E7E6E6" w:themeFill="background2"/>
            <w:vAlign w:val="center"/>
          </w:tcPr>
          <w:p w:rsidR="00C85D68" w:rsidRPr="003C49EF" w:rsidRDefault="00C85D68" w:rsidP="00F80155">
            <w:pPr>
              <w:spacing w:after="0"/>
              <w:jc w:val="center"/>
              <w:rPr>
                <w:b/>
                <w:sz w:val="24"/>
                <w:szCs w:val="28"/>
              </w:rPr>
            </w:pPr>
            <w:r w:rsidRPr="003C49EF">
              <w:rPr>
                <w:b/>
                <w:sz w:val="24"/>
                <w:szCs w:val="28"/>
              </w:rPr>
              <w:t>Centre-Ouest</w:t>
            </w:r>
          </w:p>
        </w:tc>
      </w:tr>
      <w:tr w:rsidR="00C85D68" w:rsidRPr="003C49EF" w:rsidTr="00F80155">
        <w:tc>
          <w:tcPr>
            <w:tcW w:w="1879" w:type="dxa"/>
            <w:shd w:val="clear" w:color="auto" w:fill="D0CECE" w:themeFill="background2" w:themeFillShade="E6"/>
            <w:vAlign w:val="center"/>
          </w:tcPr>
          <w:p w:rsidR="00C85D68" w:rsidRPr="003C49EF" w:rsidRDefault="00C85D68" w:rsidP="00F80155">
            <w:pPr>
              <w:spacing w:after="0"/>
              <w:jc w:val="center"/>
              <w:rPr>
                <w:b/>
                <w:sz w:val="24"/>
                <w:szCs w:val="28"/>
              </w:rPr>
            </w:pPr>
            <w:r w:rsidRPr="003C49EF">
              <w:rPr>
                <w:b/>
                <w:sz w:val="24"/>
                <w:szCs w:val="28"/>
              </w:rPr>
              <w:t>Age moyen</w:t>
            </w:r>
          </w:p>
        </w:tc>
        <w:tc>
          <w:tcPr>
            <w:tcW w:w="1879" w:type="dxa"/>
            <w:vAlign w:val="center"/>
          </w:tcPr>
          <w:p w:rsidR="00C85D68" w:rsidRPr="003C49EF" w:rsidRDefault="00C85D68" w:rsidP="00F80155">
            <w:pPr>
              <w:spacing w:after="0"/>
              <w:jc w:val="center"/>
              <w:rPr>
                <w:sz w:val="24"/>
                <w:szCs w:val="28"/>
              </w:rPr>
            </w:pPr>
            <w:r w:rsidRPr="003C49EF">
              <w:rPr>
                <w:sz w:val="24"/>
                <w:szCs w:val="28"/>
              </w:rPr>
              <w:t>29 ans</w:t>
            </w:r>
          </w:p>
        </w:tc>
        <w:tc>
          <w:tcPr>
            <w:tcW w:w="1879" w:type="dxa"/>
            <w:vAlign w:val="center"/>
          </w:tcPr>
          <w:p w:rsidR="00C85D68" w:rsidRPr="003C49EF" w:rsidRDefault="00C85D68" w:rsidP="00F80155">
            <w:pPr>
              <w:spacing w:after="0"/>
              <w:jc w:val="center"/>
              <w:rPr>
                <w:sz w:val="24"/>
                <w:szCs w:val="28"/>
              </w:rPr>
            </w:pPr>
            <w:r w:rsidRPr="003C49EF">
              <w:rPr>
                <w:sz w:val="24"/>
                <w:szCs w:val="28"/>
              </w:rPr>
              <w:t>26 ans</w:t>
            </w:r>
          </w:p>
        </w:tc>
        <w:tc>
          <w:tcPr>
            <w:tcW w:w="1879" w:type="dxa"/>
            <w:vAlign w:val="center"/>
          </w:tcPr>
          <w:p w:rsidR="00C85D68" w:rsidRPr="003C49EF" w:rsidRDefault="00C85D68" w:rsidP="00F80155">
            <w:pPr>
              <w:spacing w:after="0"/>
              <w:jc w:val="center"/>
              <w:rPr>
                <w:sz w:val="24"/>
                <w:szCs w:val="28"/>
              </w:rPr>
            </w:pPr>
            <w:r w:rsidRPr="003C49EF">
              <w:rPr>
                <w:sz w:val="24"/>
                <w:szCs w:val="28"/>
              </w:rPr>
              <w:t>27 ans</w:t>
            </w:r>
          </w:p>
        </w:tc>
        <w:tc>
          <w:tcPr>
            <w:tcW w:w="1880" w:type="dxa"/>
            <w:vAlign w:val="center"/>
          </w:tcPr>
          <w:p w:rsidR="00C85D68" w:rsidRPr="003C49EF" w:rsidRDefault="00C85D68" w:rsidP="00F80155">
            <w:pPr>
              <w:spacing w:after="0"/>
              <w:jc w:val="center"/>
              <w:rPr>
                <w:sz w:val="24"/>
                <w:szCs w:val="28"/>
              </w:rPr>
            </w:pPr>
            <w:r w:rsidRPr="003C49EF">
              <w:rPr>
                <w:sz w:val="24"/>
                <w:szCs w:val="28"/>
              </w:rPr>
              <w:t>23 ans</w:t>
            </w:r>
          </w:p>
        </w:tc>
      </w:tr>
      <w:tr w:rsidR="00C85D68" w:rsidRPr="003C49EF" w:rsidTr="00F80155">
        <w:tc>
          <w:tcPr>
            <w:tcW w:w="1879" w:type="dxa"/>
            <w:shd w:val="clear" w:color="auto" w:fill="D0CECE" w:themeFill="background2" w:themeFillShade="E6"/>
            <w:vAlign w:val="center"/>
          </w:tcPr>
          <w:p w:rsidR="00C85D68" w:rsidRPr="003C49EF" w:rsidRDefault="00C85D68" w:rsidP="00F80155">
            <w:pPr>
              <w:spacing w:after="0"/>
              <w:jc w:val="center"/>
              <w:rPr>
                <w:b/>
                <w:sz w:val="24"/>
                <w:szCs w:val="28"/>
              </w:rPr>
            </w:pPr>
            <w:r w:rsidRPr="003C49EF">
              <w:rPr>
                <w:b/>
                <w:sz w:val="24"/>
                <w:szCs w:val="28"/>
              </w:rPr>
              <w:t>Situations professionnelles</w:t>
            </w:r>
          </w:p>
        </w:tc>
        <w:tc>
          <w:tcPr>
            <w:tcW w:w="1879" w:type="dxa"/>
            <w:vAlign w:val="center"/>
          </w:tcPr>
          <w:p w:rsidR="00C85D68" w:rsidRPr="003C49EF" w:rsidRDefault="00C85D68" w:rsidP="00F80155">
            <w:pPr>
              <w:spacing w:after="0"/>
              <w:jc w:val="center"/>
              <w:rPr>
                <w:sz w:val="24"/>
                <w:szCs w:val="28"/>
              </w:rPr>
            </w:pPr>
            <w:r w:rsidRPr="003C49EF">
              <w:rPr>
                <w:sz w:val="24"/>
                <w:szCs w:val="28"/>
              </w:rPr>
              <w:t>Agriculteurs</w:t>
            </w:r>
          </w:p>
          <w:p w:rsidR="00C85D68" w:rsidRPr="003C49EF" w:rsidRDefault="00C85D68" w:rsidP="00F80155">
            <w:pPr>
              <w:spacing w:after="0"/>
              <w:jc w:val="center"/>
              <w:rPr>
                <w:sz w:val="24"/>
                <w:szCs w:val="28"/>
              </w:rPr>
            </w:pPr>
            <w:r w:rsidRPr="003C49EF">
              <w:rPr>
                <w:sz w:val="24"/>
                <w:szCs w:val="28"/>
              </w:rPr>
              <w:t>Elèves</w:t>
            </w:r>
          </w:p>
          <w:p w:rsidR="00C85D68" w:rsidRPr="003C49EF" w:rsidRDefault="00C85D68" w:rsidP="00F80155">
            <w:pPr>
              <w:spacing w:after="0"/>
              <w:jc w:val="center"/>
              <w:rPr>
                <w:sz w:val="24"/>
                <w:szCs w:val="28"/>
              </w:rPr>
            </w:pPr>
            <w:r w:rsidRPr="003C49EF">
              <w:rPr>
                <w:sz w:val="24"/>
                <w:szCs w:val="28"/>
              </w:rPr>
              <w:t>Orpailleurs</w:t>
            </w:r>
          </w:p>
        </w:tc>
        <w:tc>
          <w:tcPr>
            <w:tcW w:w="1879" w:type="dxa"/>
            <w:vAlign w:val="center"/>
          </w:tcPr>
          <w:p w:rsidR="00C85D68" w:rsidRPr="003C49EF" w:rsidRDefault="00C85D68" w:rsidP="00F80155">
            <w:pPr>
              <w:spacing w:after="0"/>
              <w:jc w:val="center"/>
              <w:rPr>
                <w:sz w:val="24"/>
                <w:szCs w:val="28"/>
              </w:rPr>
            </w:pPr>
            <w:r w:rsidRPr="003C49EF">
              <w:rPr>
                <w:sz w:val="24"/>
                <w:szCs w:val="28"/>
              </w:rPr>
              <w:t>Mécanicien</w:t>
            </w:r>
          </w:p>
          <w:p w:rsidR="00C85D68" w:rsidRPr="003C49EF" w:rsidRDefault="00C85D68" w:rsidP="00F80155">
            <w:pPr>
              <w:spacing w:after="0"/>
              <w:jc w:val="center"/>
              <w:rPr>
                <w:sz w:val="24"/>
                <w:szCs w:val="28"/>
              </w:rPr>
            </w:pPr>
            <w:r w:rsidRPr="003C49EF">
              <w:rPr>
                <w:sz w:val="24"/>
                <w:szCs w:val="28"/>
              </w:rPr>
              <w:t>Eleveur</w:t>
            </w:r>
          </w:p>
          <w:p w:rsidR="00C85D68" w:rsidRPr="003C49EF" w:rsidRDefault="00C85D68" w:rsidP="00F80155">
            <w:pPr>
              <w:spacing w:after="0"/>
              <w:jc w:val="center"/>
              <w:rPr>
                <w:sz w:val="24"/>
                <w:szCs w:val="28"/>
              </w:rPr>
            </w:pPr>
            <w:r w:rsidRPr="003C49EF">
              <w:rPr>
                <w:sz w:val="24"/>
                <w:szCs w:val="28"/>
              </w:rPr>
              <w:t>Agriculteur</w:t>
            </w:r>
          </w:p>
          <w:p w:rsidR="00C85D68" w:rsidRPr="003C49EF" w:rsidRDefault="00C85D68" w:rsidP="00F80155">
            <w:pPr>
              <w:spacing w:after="0"/>
              <w:jc w:val="center"/>
              <w:rPr>
                <w:sz w:val="24"/>
                <w:szCs w:val="28"/>
              </w:rPr>
            </w:pPr>
            <w:r w:rsidRPr="003C49EF">
              <w:rPr>
                <w:sz w:val="24"/>
                <w:szCs w:val="28"/>
              </w:rPr>
              <w:t>Commerçant</w:t>
            </w:r>
          </w:p>
        </w:tc>
        <w:tc>
          <w:tcPr>
            <w:tcW w:w="1879" w:type="dxa"/>
            <w:vAlign w:val="center"/>
          </w:tcPr>
          <w:p w:rsidR="00C85D68" w:rsidRPr="003C49EF" w:rsidRDefault="00C85D68" w:rsidP="00F80155">
            <w:pPr>
              <w:spacing w:after="0"/>
              <w:jc w:val="center"/>
              <w:rPr>
                <w:sz w:val="24"/>
                <w:szCs w:val="28"/>
              </w:rPr>
            </w:pPr>
            <w:r w:rsidRPr="003C49EF">
              <w:rPr>
                <w:sz w:val="24"/>
                <w:szCs w:val="28"/>
              </w:rPr>
              <w:t>Elèves</w:t>
            </w:r>
          </w:p>
          <w:p w:rsidR="00C85D68" w:rsidRPr="003C49EF" w:rsidRDefault="00C85D68" w:rsidP="00F80155">
            <w:pPr>
              <w:spacing w:after="0"/>
              <w:jc w:val="center"/>
              <w:rPr>
                <w:sz w:val="24"/>
                <w:szCs w:val="28"/>
              </w:rPr>
            </w:pPr>
            <w:r w:rsidRPr="003C49EF">
              <w:rPr>
                <w:sz w:val="24"/>
                <w:szCs w:val="28"/>
              </w:rPr>
              <w:t>Agriculteurs</w:t>
            </w:r>
          </w:p>
          <w:p w:rsidR="00C85D68" w:rsidRPr="003C49EF" w:rsidRDefault="00C85D68" w:rsidP="00F80155">
            <w:pPr>
              <w:spacing w:after="0"/>
              <w:jc w:val="center"/>
              <w:rPr>
                <w:sz w:val="24"/>
                <w:szCs w:val="28"/>
              </w:rPr>
            </w:pPr>
            <w:r w:rsidRPr="003C49EF">
              <w:rPr>
                <w:sz w:val="24"/>
                <w:szCs w:val="28"/>
              </w:rPr>
              <w:t>Catéchiste</w:t>
            </w:r>
          </w:p>
          <w:p w:rsidR="00C85D68" w:rsidRPr="003C49EF" w:rsidRDefault="00C85D68" w:rsidP="00F80155">
            <w:pPr>
              <w:spacing w:after="0"/>
              <w:jc w:val="center"/>
              <w:rPr>
                <w:sz w:val="24"/>
                <w:szCs w:val="28"/>
              </w:rPr>
            </w:pPr>
            <w:r w:rsidRPr="003C49EF">
              <w:rPr>
                <w:sz w:val="24"/>
                <w:szCs w:val="28"/>
              </w:rPr>
              <w:t>Conseiller</w:t>
            </w:r>
          </w:p>
          <w:p w:rsidR="00C85D68" w:rsidRPr="003C49EF" w:rsidRDefault="00C85D68" w:rsidP="00F80155">
            <w:pPr>
              <w:spacing w:after="0"/>
              <w:jc w:val="center"/>
              <w:rPr>
                <w:sz w:val="24"/>
                <w:szCs w:val="28"/>
              </w:rPr>
            </w:pPr>
            <w:r w:rsidRPr="003C49EF">
              <w:rPr>
                <w:sz w:val="24"/>
                <w:szCs w:val="28"/>
              </w:rPr>
              <w:t>Menuisier</w:t>
            </w:r>
          </w:p>
          <w:p w:rsidR="00C85D68" w:rsidRPr="003C49EF" w:rsidRDefault="00C85D68" w:rsidP="00F80155">
            <w:pPr>
              <w:spacing w:after="0"/>
              <w:jc w:val="center"/>
              <w:rPr>
                <w:sz w:val="24"/>
                <w:szCs w:val="28"/>
              </w:rPr>
            </w:pPr>
            <w:r w:rsidRPr="003C49EF">
              <w:rPr>
                <w:sz w:val="24"/>
                <w:szCs w:val="28"/>
              </w:rPr>
              <w:t>Maçon</w:t>
            </w:r>
          </w:p>
        </w:tc>
        <w:tc>
          <w:tcPr>
            <w:tcW w:w="1880" w:type="dxa"/>
            <w:vAlign w:val="center"/>
          </w:tcPr>
          <w:p w:rsidR="00C85D68" w:rsidRPr="003C49EF" w:rsidRDefault="00C85D68" w:rsidP="00F80155">
            <w:pPr>
              <w:spacing w:after="0"/>
              <w:jc w:val="center"/>
              <w:rPr>
                <w:sz w:val="24"/>
                <w:szCs w:val="28"/>
              </w:rPr>
            </w:pPr>
            <w:r w:rsidRPr="003C49EF">
              <w:rPr>
                <w:sz w:val="24"/>
                <w:szCs w:val="28"/>
              </w:rPr>
              <w:t>Etudiants</w:t>
            </w:r>
          </w:p>
          <w:p w:rsidR="00C85D68" w:rsidRPr="003C49EF" w:rsidRDefault="00C85D68" w:rsidP="00F80155">
            <w:pPr>
              <w:spacing w:after="0"/>
              <w:jc w:val="center"/>
              <w:rPr>
                <w:sz w:val="24"/>
                <w:szCs w:val="28"/>
              </w:rPr>
            </w:pPr>
            <w:r w:rsidRPr="003C49EF">
              <w:rPr>
                <w:sz w:val="24"/>
                <w:szCs w:val="28"/>
              </w:rPr>
              <w:t>Maçon</w:t>
            </w:r>
          </w:p>
          <w:p w:rsidR="00C85D68" w:rsidRPr="003C49EF" w:rsidRDefault="00C85D68" w:rsidP="00F80155">
            <w:pPr>
              <w:spacing w:after="0"/>
              <w:jc w:val="center"/>
              <w:rPr>
                <w:sz w:val="24"/>
                <w:szCs w:val="28"/>
              </w:rPr>
            </w:pPr>
            <w:r w:rsidRPr="003C49EF">
              <w:rPr>
                <w:sz w:val="24"/>
                <w:szCs w:val="28"/>
              </w:rPr>
              <w:t>Jardinier</w:t>
            </w:r>
          </w:p>
        </w:tc>
      </w:tr>
    </w:tbl>
    <w:p w:rsidR="00C85D68" w:rsidRPr="000C59C5" w:rsidRDefault="00C85D68" w:rsidP="000C59C5">
      <w:pPr>
        <w:rPr>
          <w:b/>
          <w:sz w:val="32"/>
          <w:szCs w:val="32"/>
        </w:rPr>
        <w:sectPr w:rsidR="00C85D68" w:rsidRPr="000C59C5" w:rsidSect="00C85D68">
          <w:pgSz w:w="12240" w:h="15840"/>
          <w:pgMar w:top="1417" w:right="1041" w:bottom="1417" w:left="1417" w:header="708" w:footer="708" w:gutter="0"/>
          <w:cols w:space="708"/>
          <w:titlePg/>
          <w:docGrid w:linePitch="360"/>
        </w:sectPr>
      </w:pPr>
    </w:p>
    <w:p w:rsidR="00C85D68" w:rsidRDefault="00C85D68" w:rsidP="000C59C5">
      <w:pPr>
        <w:jc w:val="center"/>
        <w:rPr>
          <w:b/>
          <w:sz w:val="28"/>
          <w:szCs w:val="28"/>
        </w:rPr>
      </w:pPr>
      <w:r>
        <w:rPr>
          <w:b/>
          <w:sz w:val="28"/>
          <w:szCs w:val="28"/>
        </w:rPr>
        <w:lastRenderedPageBreak/>
        <w:t>MOYEN DE S’INFORMER</w:t>
      </w:r>
    </w:p>
    <w:p w:rsidR="00C85D68" w:rsidRPr="00283EC8" w:rsidRDefault="00C85D68" w:rsidP="00C85D68">
      <w:pPr>
        <w:spacing w:after="0"/>
        <w:rPr>
          <w:b/>
          <w:sz w:val="24"/>
          <w:szCs w:val="24"/>
        </w:rPr>
      </w:pPr>
      <w:r w:rsidRPr="00583868">
        <w:rPr>
          <w:b/>
          <w:sz w:val="24"/>
          <w:szCs w:val="24"/>
        </w:rPr>
        <w:t>1. Comment vous informez vous ?</w:t>
      </w:r>
    </w:p>
    <w:p w:rsidR="00C85D68" w:rsidRPr="00583868" w:rsidRDefault="00C85D68" w:rsidP="00C85D68">
      <w:pPr>
        <w:spacing w:after="0"/>
        <w:rPr>
          <w:b/>
          <w:sz w:val="24"/>
          <w:szCs w:val="24"/>
        </w:rPr>
      </w:pPr>
      <w:r w:rsidRPr="00583868">
        <w:rPr>
          <w:b/>
          <w:sz w:val="24"/>
          <w:szCs w:val="24"/>
        </w:rPr>
        <w:t>2. Ecoutez-vous la radio ? Quelle radio (locale, nationale, internationale) ?</w:t>
      </w:r>
    </w:p>
    <w:tbl>
      <w:tblPr>
        <w:tblW w:w="147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3685"/>
        <w:gridCol w:w="3685"/>
        <w:gridCol w:w="3685"/>
        <w:gridCol w:w="3685"/>
      </w:tblGrid>
      <w:tr w:rsidR="00C85D68" w:rsidRPr="00583868" w:rsidTr="00F80155">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Sud-Ouest</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Sahel</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Boucle du Mouhoun + province du Sanguié</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Université de Koudougou</w:t>
            </w:r>
          </w:p>
        </w:tc>
      </w:tr>
      <w:tr w:rsidR="00C85D68" w:rsidRPr="00583868" w:rsidTr="00F80155">
        <w:tc>
          <w:tcPr>
            <w:tcW w:w="3685" w:type="dxa"/>
            <w:shd w:val="clear" w:color="auto" w:fill="auto"/>
            <w:vAlign w:val="center"/>
          </w:tcPr>
          <w:p w:rsidR="00C85D68" w:rsidRPr="00583868" w:rsidRDefault="00C85D68" w:rsidP="00994C86">
            <w:pPr>
              <w:rPr>
                <w:sz w:val="24"/>
                <w:szCs w:val="24"/>
              </w:rPr>
            </w:pPr>
            <w:r w:rsidRPr="00583868">
              <w:rPr>
                <w:sz w:val="24"/>
                <w:szCs w:val="24"/>
              </w:rPr>
              <w:t>Certains écoutent la radio à travers les portables, mais aussi les communications téléphoniques auprès des parents qui vivent dans d’autres localités</w:t>
            </w:r>
          </w:p>
          <w:p w:rsidR="00C85D68" w:rsidRPr="00583868" w:rsidRDefault="00C85D68" w:rsidP="00994C86">
            <w:pPr>
              <w:rPr>
                <w:sz w:val="24"/>
                <w:szCs w:val="24"/>
              </w:rPr>
            </w:pPr>
            <w:r w:rsidRPr="00583868">
              <w:rPr>
                <w:sz w:val="24"/>
                <w:szCs w:val="24"/>
              </w:rPr>
              <w:t>Lieux de réjouissance, lieux de fêtes, lieux de funérailles car pendant les funérailles beaucoup de localités se regroupent.</w:t>
            </w:r>
          </w:p>
          <w:p w:rsidR="00C85D68" w:rsidRPr="00583868" w:rsidRDefault="00C85D68" w:rsidP="00994C86">
            <w:pPr>
              <w:rPr>
                <w:sz w:val="24"/>
                <w:szCs w:val="24"/>
              </w:rPr>
            </w:pPr>
            <w:r w:rsidRPr="00583868">
              <w:rPr>
                <w:sz w:val="24"/>
                <w:szCs w:val="24"/>
              </w:rPr>
              <w:t>Pas d’échange par Bluetooth</w:t>
            </w:r>
          </w:p>
          <w:p w:rsidR="00C85D68" w:rsidRPr="00583868" w:rsidRDefault="00C85D68" w:rsidP="00994C86">
            <w:pPr>
              <w:jc w:val="center"/>
              <w:rPr>
                <w:b/>
                <w:sz w:val="24"/>
                <w:szCs w:val="24"/>
              </w:rPr>
            </w:pPr>
          </w:p>
        </w:tc>
        <w:tc>
          <w:tcPr>
            <w:tcW w:w="3685" w:type="dxa"/>
            <w:shd w:val="clear" w:color="auto" w:fill="auto"/>
            <w:vAlign w:val="center"/>
          </w:tcPr>
          <w:p w:rsidR="00C85D68" w:rsidRPr="00583868" w:rsidRDefault="00C85D68" w:rsidP="00994C86">
            <w:pPr>
              <w:rPr>
                <w:sz w:val="24"/>
                <w:szCs w:val="24"/>
              </w:rPr>
            </w:pPr>
            <w:r w:rsidRPr="00583868">
              <w:rPr>
                <w:sz w:val="24"/>
                <w:szCs w:val="24"/>
              </w:rPr>
              <w:t>Dans les localités proches de Dori, on utilise moins les radios, c’est plus Facebook, la télé et WhatsApp</w:t>
            </w:r>
          </w:p>
          <w:p w:rsidR="00C85D68" w:rsidRPr="00583868" w:rsidRDefault="00C85D68" w:rsidP="00994C86">
            <w:pPr>
              <w:rPr>
                <w:sz w:val="24"/>
                <w:szCs w:val="24"/>
              </w:rPr>
            </w:pPr>
            <w:r w:rsidRPr="00583868">
              <w:rPr>
                <w:sz w:val="24"/>
                <w:szCs w:val="24"/>
              </w:rPr>
              <w:t>Tandis que dans les campagnes, le principal moyen d’information, c’est les radios, les rencontres avec les conseillers et les rencontres avec les ONG</w:t>
            </w:r>
          </w:p>
          <w:p w:rsidR="00C85D68" w:rsidRPr="00583868" w:rsidRDefault="00C85D68" w:rsidP="00994C86">
            <w:pPr>
              <w:rPr>
                <w:sz w:val="24"/>
                <w:szCs w:val="24"/>
              </w:rPr>
            </w:pPr>
            <w:r w:rsidRPr="00583868">
              <w:rPr>
                <w:sz w:val="24"/>
                <w:szCs w:val="24"/>
              </w:rPr>
              <w:t>Seuls quelques fonctionnaires utilisent internet (mais tout dépend de la disponibilité du réseau internet)</w:t>
            </w:r>
          </w:p>
          <w:p w:rsidR="00C85D68" w:rsidRPr="00583868" w:rsidRDefault="00C85D68" w:rsidP="00994C86">
            <w:pPr>
              <w:rPr>
                <w:sz w:val="24"/>
                <w:szCs w:val="24"/>
              </w:rPr>
            </w:pPr>
            <w:r w:rsidRPr="00583868">
              <w:rPr>
                <w:sz w:val="24"/>
                <w:szCs w:val="24"/>
              </w:rPr>
              <w:t>Radio Municipale de Dori, RTB, RFI, Radio Ahmadia (radio musulmane), Radio BBC sur canal pour ceux qui sont en ville</w:t>
            </w:r>
          </w:p>
          <w:p w:rsidR="00C85D68" w:rsidRPr="00583868" w:rsidRDefault="00C85D68" w:rsidP="00994C86">
            <w:pPr>
              <w:rPr>
                <w:sz w:val="24"/>
                <w:szCs w:val="24"/>
              </w:rPr>
            </w:pPr>
            <w:r w:rsidRPr="00583868">
              <w:rPr>
                <w:sz w:val="24"/>
                <w:szCs w:val="24"/>
              </w:rPr>
              <w:t>Radio de Seba (radio locale), Radio Tera (radio loca</w:t>
            </w:r>
            <w:r>
              <w:rPr>
                <w:sz w:val="24"/>
                <w:szCs w:val="24"/>
              </w:rPr>
              <w:t>le qu’on peut capter dans le Ya</w:t>
            </w:r>
            <w:r w:rsidRPr="00583868">
              <w:rPr>
                <w:sz w:val="24"/>
                <w:szCs w:val="24"/>
              </w:rPr>
              <w:t>gha)</w:t>
            </w:r>
          </w:p>
          <w:p w:rsidR="00C85D68" w:rsidRPr="00583868" w:rsidRDefault="00C85D68" w:rsidP="00994C86">
            <w:pPr>
              <w:rPr>
                <w:sz w:val="24"/>
                <w:szCs w:val="24"/>
              </w:rPr>
            </w:pPr>
            <w:r w:rsidRPr="00583868">
              <w:rPr>
                <w:sz w:val="24"/>
                <w:szCs w:val="24"/>
              </w:rPr>
              <w:t>Les appels téléphoniques</w:t>
            </w:r>
          </w:p>
          <w:p w:rsidR="00C85D68" w:rsidRPr="00583868" w:rsidRDefault="00C85D68" w:rsidP="00994C86">
            <w:pPr>
              <w:rPr>
                <w:b/>
                <w:sz w:val="24"/>
                <w:szCs w:val="24"/>
              </w:rPr>
            </w:pPr>
            <w:r w:rsidRPr="00583868">
              <w:rPr>
                <w:sz w:val="24"/>
                <w:szCs w:val="24"/>
              </w:rPr>
              <w:t xml:space="preserve">Les grins de thés, les festivités mariages et baptême, mais pas les Doua c’est un moment durant </w:t>
            </w:r>
            <w:r w:rsidRPr="00583868">
              <w:rPr>
                <w:sz w:val="24"/>
                <w:szCs w:val="24"/>
              </w:rPr>
              <w:lastRenderedPageBreak/>
              <w:t>lequel certains sujets sont tabous (on ne parle pas d’actualité)</w:t>
            </w:r>
          </w:p>
        </w:tc>
        <w:tc>
          <w:tcPr>
            <w:tcW w:w="3685" w:type="dxa"/>
            <w:shd w:val="clear" w:color="auto" w:fill="auto"/>
            <w:vAlign w:val="center"/>
          </w:tcPr>
          <w:p w:rsidR="00C85D68" w:rsidRDefault="00C85D68" w:rsidP="00994C86">
            <w:pPr>
              <w:rPr>
                <w:sz w:val="24"/>
                <w:szCs w:val="24"/>
              </w:rPr>
            </w:pPr>
            <w:r>
              <w:rPr>
                <w:sz w:val="24"/>
                <w:szCs w:val="24"/>
              </w:rPr>
              <w:lastRenderedPageBreak/>
              <w:t xml:space="preserve">Ils écoutent souvent la radio RFI, la radio du Sanguié, Radio palabre, (une radio de Koudougou), </w:t>
            </w:r>
            <w:r w:rsidRPr="00172E40">
              <w:rPr>
                <w:sz w:val="24"/>
                <w:szCs w:val="24"/>
              </w:rPr>
              <w:t>La radio Salaki ; Radio CEDICOM (Radio catholique de Dédougou)</w:t>
            </w:r>
            <w:r>
              <w:rPr>
                <w:sz w:val="24"/>
                <w:szCs w:val="24"/>
              </w:rPr>
              <w:t xml:space="preserve"> et la RTB</w:t>
            </w:r>
          </w:p>
          <w:p w:rsidR="00C85D68" w:rsidRDefault="00C85D68" w:rsidP="00994C86">
            <w:pPr>
              <w:rPr>
                <w:sz w:val="24"/>
                <w:szCs w:val="24"/>
              </w:rPr>
            </w:pPr>
            <w:r>
              <w:rPr>
                <w:sz w:val="24"/>
                <w:szCs w:val="24"/>
              </w:rPr>
              <w:t>Ils appellent souvent leurs camarades ou leurs frères dans les villes pour avoir des informations</w:t>
            </w:r>
          </w:p>
          <w:p w:rsidR="00C85D68" w:rsidRDefault="00C85D68" w:rsidP="00994C86">
            <w:pPr>
              <w:rPr>
                <w:sz w:val="24"/>
                <w:szCs w:val="24"/>
              </w:rPr>
            </w:pPr>
            <w:r>
              <w:rPr>
                <w:sz w:val="24"/>
                <w:szCs w:val="24"/>
              </w:rPr>
              <w:t>Ou, ils envoient quelqu’un pour aller chercher l’information,</w:t>
            </w:r>
          </w:p>
          <w:p w:rsidR="00C85D68" w:rsidRDefault="00C85D68" w:rsidP="00994C86">
            <w:pPr>
              <w:rPr>
                <w:sz w:val="24"/>
                <w:szCs w:val="24"/>
              </w:rPr>
            </w:pPr>
            <w:r>
              <w:rPr>
                <w:sz w:val="24"/>
                <w:szCs w:val="24"/>
              </w:rPr>
              <w:t>Ils ont aussi des informations dans les marchés</w:t>
            </w:r>
          </w:p>
          <w:p w:rsidR="00C85D68" w:rsidRPr="00B059C0" w:rsidRDefault="00C85D68" w:rsidP="00994C86">
            <w:pPr>
              <w:rPr>
                <w:sz w:val="24"/>
                <w:szCs w:val="24"/>
              </w:rPr>
            </w:pPr>
          </w:p>
        </w:tc>
        <w:tc>
          <w:tcPr>
            <w:tcW w:w="3685" w:type="dxa"/>
            <w:shd w:val="clear" w:color="auto" w:fill="auto"/>
            <w:vAlign w:val="center"/>
          </w:tcPr>
          <w:p w:rsidR="00C85D68" w:rsidRDefault="00C85D68" w:rsidP="00994C86">
            <w:pPr>
              <w:rPr>
                <w:sz w:val="24"/>
                <w:szCs w:val="24"/>
              </w:rPr>
            </w:pPr>
            <w:r>
              <w:rPr>
                <w:sz w:val="24"/>
                <w:szCs w:val="24"/>
              </w:rPr>
              <w:t>Les étudiants écoutent régulièrement la Radio, RFI est particulièrement écoutée. Ils écoutent également les radios locales de temps en temps, ou les radios religieuses pour certains.</w:t>
            </w:r>
          </w:p>
          <w:p w:rsidR="00C85D68" w:rsidRDefault="00C85D68" w:rsidP="00994C86">
            <w:pPr>
              <w:rPr>
                <w:sz w:val="24"/>
                <w:szCs w:val="24"/>
              </w:rPr>
            </w:pPr>
            <w:r>
              <w:rPr>
                <w:sz w:val="24"/>
                <w:szCs w:val="24"/>
              </w:rPr>
              <w:t>Néanmoins ils citent toutes les sources d’information.</w:t>
            </w:r>
          </w:p>
          <w:p w:rsidR="00C85D68" w:rsidRDefault="00C85D68" w:rsidP="00994C86">
            <w:pPr>
              <w:rPr>
                <w:sz w:val="24"/>
                <w:szCs w:val="24"/>
              </w:rPr>
            </w:pPr>
            <w:r>
              <w:rPr>
                <w:sz w:val="24"/>
                <w:szCs w:val="24"/>
              </w:rPr>
              <w:t>Certains étudiants ont plus facilement accès que d’autres aux réseaux sociaux et à la télévision.</w:t>
            </w:r>
          </w:p>
          <w:p w:rsidR="00C85D68" w:rsidRDefault="00C85D68" w:rsidP="00994C86">
            <w:pPr>
              <w:rPr>
                <w:sz w:val="24"/>
                <w:szCs w:val="24"/>
              </w:rPr>
            </w:pPr>
            <w:r>
              <w:rPr>
                <w:sz w:val="24"/>
                <w:szCs w:val="24"/>
              </w:rPr>
              <w:t>Mais tous ceux que l’on a rencontré ont un compte Facebook.</w:t>
            </w:r>
          </w:p>
          <w:p w:rsidR="00C85D68" w:rsidRDefault="00C85D68" w:rsidP="00994C86">
            <w:pPr>
              <w:rPr>
                <w:sz w:val="24"/>
                <w:szCs w:val="24"/>
              </w:rPr>
            </w:pPr>
            <w:r>
              <w:rPr>
                <w:sz w:val="24"/>
                <w:szCs w:val="24"/>
              </w:rPr>
              <w:t>Ils parlent aussi de WhatsApp qui demande moins d’unités de connexion.</w:t>
            </w:r>
          </w:p>
          <w:p w:rsidR="00C85D68" w:rsidRDefault="00C85D68" w:rsidP="00994C86">
            <w:pPr>
              <w:rPr>
                <w:sz w:val="24"/>
                <w:szCs w:val="24"/>
              </w:rPr>
            </w:pPr>
            <w:r>
              <w:rPr>
                <w:sz w:val="24"/>
                <w:szCs w:val="24"/>
              </w:rPr>
              <w:t>WhatsApp et Facebook sont pratique pour échanger des images et visionner des vidéos.</w:t>
            </w:r>
          </w:p>
          <w:p w:rsidR="00C85D68" w:rsidRDefault="00C85D68" w:rsidP="00994C86">
            <w:pPr>
              <w:rPr>
                <w:sz w:val="24"/>
                <w:szCs w:val="24"/>
              </w:rPr>
            </w:pPr>
            <w:r>
              <w:rPr>
                <w:sz w:val="24"/>
                <w:szCs w:val="24"/>
              </w:rPr>
              <w:t xml:space="preserve">Néanmoins, ils ont de grandes difficultés à avoir accès à un réseau stable et parfois, ils n’ont pas les </w:t>
            </w:r>
            <w:r>
              <w:rPr>
                <w:sz w:val="24"/>
                <w:szCs w:val="24"/>
              </w:rPr>
              <w:lastRenderedPageBreak/>
              <w:t>moyens d’avoir des unités internet.</w:t>
            </w:r>
          </w:p>
          <w:p w:rsidR="00C85D68" w:rsidRPr="00283EC8" w:rsidRDefault="00C85D68" w:rsidP="00994C86">
            <w:pPr>
              <w:rPr>
                <w:sz w:val="24"/>
                <w:szCs w:val="24"/>
              </w:rPr>
            </w:pPr>
            <w:r>
              <w:rPr>
                <w:sz w:val="24"/>
                <w:szCs w:val="24"/>
              </w:rPr>
              <w:t>A l’Université, il y a des associations d’étudiants regroupés plus ou moins selon leur village ou commune d’origine. Il y a de temps en temps des « thé-débat » qui sont organisés. C’est l’occasion de s’informer mais aussi de partager ses idées et de débattre.</w:t>
            </w:r>
          </w:p>
        </w:tc>
      </w:tr>
    </w:tbl>
    <w:p w:rsidR="00C85D68" w:rsidRPr="00583868" w:rsidRDefault="00C85D68" w:rsidP="00C85D68">
      <w:pPr>
        <w:spacing w:after="0"/>
        <w:rPr>
          <w:b/>
          <w:sz w:val="24"/>
          <w:szCs w:val="24"/>
        </w:rPr>
      </w:pPr>
      <w:r w:rsidRPr="00583868">
        <w:rPr>
          <w:b/>
          <w:sz w:val="24"/>
          <w:szCs w:val="24"/>
        </w:rPr>
        <w:lastRenderedPageBreak/>
        <w:t>3. Quel programme écoutez-vous précisément ?</w:t>
      </w:r>
    </w:p>
    <w:tbl>
      <w:tblPr>
        <w:tblW w:w="147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3685"/>
        <w:gridCol w:w="3685"/>
        <w:gridCol w:w="3685"/>
        <w:gridCol w:w="3685"/>
      </w:tblGrid>
      <w:tr w:rsidR="00C85D68" w:rsidRPr="00583868" w:rsidTr="00F80155">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Sud-Ouest</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Sahel</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Boucle du Mouhoun + province du Sanguié</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Université de Koudougou</w:t>
            </w:r>
          </w:p>
        </w:tc>
      </w:tr>
      <w:tr w:rsidR="00C85D68" w:rsidRPr="00583868" w:rsidTr="00F80155">
        <w:tc>
          <w:tcPr>
            <w:tcW w:w="3685" w:type="dxa"/>
            <w:shd w:val="clear" w:color="auto" w:fill="auto"/>
            <w:vAlign w:val="center"/>
          </w:tcPr>
          <w:p w:rsidR="00C85D68" w:rsidRPr="00583868" w:rsidRDefault="00C85D68" w:rsidP="00994C86">
            <w:pPr>
              <w:rPr>
                <w:sz w:val="24"/>
                <w:szCs w:val="24"/>
              </w:rPr>
            </w:pPr>
            <w:r w:rsidRPr="00583868">
              <w:rPr>
                <w:sz w:val="24"/>
                <w:szCs w:val="24"/>
              </w:rPr>
              <w:t>La musique traditionnelle locale, la musique burkinabé, les autres musiques internationales – mais ce qu’ils préfèrent ce sont les artistes locaux traditionnels (souvent ce sont des sensibilisations) ils apprécient ça</w:t>
            </w:r>
          </w:p>
          <w:p w:rsidR="00C85D68" w:rsidRPr="00583868" w:rsidRDefault="00C85D68" w:rsidP="00994C86">
            <w:pPr>
              <w:rPr>
                <w:sz w:val="24"/>
                <w:szCs w:val="24"/>
              </w:rPr>
            </w:pPr>
            <w:r w:rsidRPr="00583868">
              <w:rPr>
                <w:sz w:val="24"/>
                <w:szCs w:val="24"/>
              </w:rPr>
              <w:t>Artiste en vogue comme « Begnau » – Il parle des impayés dans les maquis et les cabarets, de l’orpaillage, la sexualité … des faits mystiques, il condamne des faits traditionnels qui sont néfastes</w:t>
            </w:r>
          </w:p>
          <w:p w:rsidR="00C85D68" w:rsidRPr="00583868" w:rsidRDefault="00C85D68" w:rsidP="00994C86">
            <w:pPr>
              <w:rPr>
                <w:sz w:val="24"/>
                <w:szCs w:val="24"/>
              </w:rPr>
            </w:pPr>
            <w:r w:rsidRPr="00583868">
              <w:rPr>
                <w:sz w:val="24"/>
                <w:szCs w:val="24"/>
              </w:rPr>
              <w:t xml:space="preserve">Les informations et le journal – ils s’intéressent aux actualités sur la sécurité, ils se demandent ce qui se passe et si les actualités sont vraies – ils souhaitent se protéger et faire </w:t>
            </w:r>
            <w:r w:rsidRPr="00583868">
              <w:rPr>
                <w:sz w:val="24"/>
                <w:szCs w:val="24"/>
              </w:rPr>
              <w:lastRenderedPageBreak/>
              <w:t xml:space="preserve">attention – ils veulent savoir comment identifier les individus néfastes </w:t>
            </w:r>
          </w:p>
        </w:tc>
        <w:tc>
          <w:tcPr>
            <w:tcW w:w="3685" w:type="dxa"/>
            <w:shd w:val="clear" w:color="auto" w:fill="auto"/>
            <w:vAlign w:val="center"/>
          </w:tcPr>
          <w:p w:rsidR="00C85D68" w:rsidRPr="00583868" w:rsidRDefault="00C85D68" w:rsidP="00994C86">
            <w:pPr>
              <w:rPr>
                <w:sz w:val="24"/>
                <w:szCs w:val="24"/>
              </w:rPr>
            </w:pPr>
            <w:r w:rsidRPr="00583868">
              <w:rPr>
                <w:sz w:val="24"/>
                <w:szCs w:val="24"/>
              </w:rPr>
              <w:lastRenderedPageBreak/>
              <w:t>Les informations pour savoir ce qu’il en est de la sécurité</w:t>
            </w:r>
          </w:p>
          <w:p w:rsidR="00C85D68" w:rsidRPr="00583868" w:rsidRDefault="00C85D68" w:rsidP="00994C86">
            <w:pPr>
              <w:rPr>
                <w:sz w:val="24"/>
                <w:szCs w:val="24"/>
              </w:rPr>
            </w:pPr>
            <w:r w:rsidRPr="00583868">
              <w:rPr>
                <w:sz w:val="24"/>
                <w:szCs w:val="24"/>
              </w:rPr>
              <w:t>Les communiqués sur les avis de recrutement, sur des évènements qui doivent être organisés (comme rencontre d’une ONG, les programmes des marchés, …)</w:t>
            </w:r>
          </w:p>
          <w:p w:rsidR="00C85D68" w:rsidRPr="00583868" w:rsidRDefault="00C85D68" w:rsidP="00994C86">
            <w:pPr>
              <w:rPr>
                <w:sz w:val="24"/>
                <w:szCs w:val="24"/>
              </w:rPr>
            </w:pPr>
            <w:r w:rsidRPr="00583868">
              <w:rPr>
                <w:sz w:val="24"/>
                <w:szCs w:val="24"/>
              </w:rPr>
              <w:t>La musique, beaucoup de séquences y sont consacrées – la musique moderne et la musique traditionnelle locale en langue (fulfuldé, mooré, tamashek) – les auditeurs appels pour dédicacer les musiques à un ami</w:t>
            </w:r>
          </w:p>
          <w:p w:rsidR="00C85D68" w:rsidRPr="00583868" w:rsidRDefault="00C85D68" w:rsidP="00994C86">
            <w:pPr>
              <w:rPr>
                <w:sz w:val="24"/>
                <w:szCs w:val="24"/>
              </w:rPr>
            </w:pPr>
            <w:r w:rsidRPr="00583868">
              <w:rPr>
                <w:sz w:val="24"/>
                <w:szCs w:val="24"/>
              </w:rPr>
              <w:t>Les prêches sur la radio Ahmadia</w:t>
            </w:r>
          </w:p>
          <w:p w:rsidR="00C85D68" w:rsidRPr="00583868" w:rsidRDefault="00C85D68" w:rsidP="00994C86">
            <w:pPr>
              <w:rPr>
                <w:b/>
                <w:sz w:val="24"/>
                <w:szCs w:val="24"/>
              </w:rPr>
            </w:pPr>
            <w:r w:rsidRPr="00583868">
              <w:rPr>
                <w:sz w:val="24"/>
                <w:szCs w:val="24"/>
              </w:rPr>
              <w:t xml:space="preserve">Il y a des séquences de sensibilisation diffusée par </w:t>
            </w:r>
            <w:r w:rsidRPr="00583868">
              <w:rPr>
                <w:sz w:val="24"/>
                <w:szCs w:val="24"/>
              </w:rPr>
              <w:lastRenderedPageBreak/>
              <w:t>certaines ONG – qui ont monté des programmes de sensibilisation ; les gens sont intéressés car les ONG vont dans les localités pour organiser les discussions avec les gens eux-mêmes – ils aiment s’entendre à la radio – par exemple sur le mariage forcé dans le sahel</w:t>
            </w:r>
          </w:p>
        </w:tc>
        <w:tc>
          <w:tcPr>
            <w:tcW w:w="3685" w:type="dxa"/>
            <w:shd w:val="clear" w:color="auto" w:fill="auto"/>
            <w:vAlign w:val="center"/>
          </w:tcPr>
          <w:p w:rsidR="00C85D68" w:rsidRDefault="00C85D68" w:rsidP="00994C86">
            <w:pPr>
              <w:rPr>
                <w:sz w:val="24"/>
                <w:szCs w:val="24"/>
              </w:rPr>
            </w:pPr>
            <w:r>
              <w:rPr>
                <w:sz w:val="24"/>
                <w:szCs w:val="24"/>
              </w:rPr>
              <w:lastRenderedPageBreak/>
              <w:t>Le journal de 13h et de 20h souvent.</w:t>
            </w:r>
          </w:p>
          <w:p w:rsidR="00C85D68" w:rsidRDefault="00C85D68" w:rsidP="00994C86">
            <w:pPr>
              <w:rPr>
                <w:sz w:val="24"/>
                <w:szCs w:val="24"/>
              </w:rPr>
            </w:pPr>
            <w:r>
              <w:rPr>
                <w:sz w:val="24"/>
                <w:szCs w:val="24"/>
              </w:rPr>
              <w:t xml:space="preserve">Les contes sur les ondes de la radio du Sanguié </w:t>
            </w:r>
          </w:p>
          <w:p w:rsidR="00C85D68" w:rsidRDefault="00C85D68" w:rsidP="00994C86">
            <w:pPr>
              <w:rPr>
                <w:sz w:val="24"/>
                <w:szCs w:val="24"/>
              </w:rPr>
            </w:pPr>
            <w:r>
              <w:rPr>
                <w:sz w:val="24"/>
                <w:szCs w:val="24"/>
              </w:rPr>
              <w:t>Les informations sur le football,</w:t>
            </w:r>
          </w:p>
          <w:p w:rsidR="00C85D68" w:rsidRDefault="00C85D68" w:rsidP="00994C86">
            <w:pPr>
              <w:rPr>
                <w:sz w:val="24"/>
                <w:szCs w:val="24"/>
              </w:rPr>
            </w:pPr>
            <w:r>
              <w:rPr>
                <w:sz w:val="24"/>
                <w:szCs w:val="24"/>
              </w:rPr>
              <w:t>Les émissions sur la santé,</w:t>
            </w:r>
          </w:p>
          <w:p w:rsidR="00C85D68" w:rsidRDefault="00C85D68" w:rsidP="00994C86">
            <w:pPr>
              <w:rPr>
                <w:sz w:val="24"/>
                <w:szCs w:val="24"/>
              </w:rPr>
            </w:pPr>
            <w:r>
              <w:rPr>
                <w:sz w:val="24"/>
                <w:szCs w:val="24"/>
              </w:rPr>
              <w:t>L’émission d’Alain Foka sur RFI ou couleur tropical</w:t>
            </w:r>
          </w:p>
          <w:p w:rsidR="00C85D68" w:rsidRDefault="00C85D68" w:rsidP="00994C86">
            <w:pPr>
              <w:rPr>
                <w:sz w:val="24"/>
                <w:szCs w:val="24"/>
              </w:rPr>
            </w:pPr>
            <w:r>
              <w:rPr>
                <w:sz w:val="24"/>
                <w:szCs w:val="24"/>
              </w:rPr>
              <w:t>Dans le village de Youlou à Tchériba, les jeunes écoutent la radio Salaki car les informations sont traduites en Dioula. Même les informations de RFI sont traduites en Dioula.</w:t>
            </w:r>
          </w:p>
          <w:p w:rsidR="00C85D68" w:rsidRPr="00B059C0" w:rsidRDefault="00C85D68" w:rsidP="00994C86">
            <w:pPr>
              <w:rPr>
                <w:sz w:val="24"/>
                <w:szCs w:val="24"/>
              </w:rPr>
            </w:pPr>
          </w:p>
        </w:tc>
        <w:tc>
          <w:tcPr>
            <w:tcW w:w="3685" w:type="dxa"/>
            <w:shd w:val="clear" w:color="auto" w:fill="auto"/>
            <w:vAlign w:val="center"/>
          </w:tcPr>
          <w:p w:rsidR="00C85D68" w:rsidRDefault="00C85D68" w:rsidP="00994C86">
            <w:pPr>
              <w:rPr>
                <w:sz w:val="24"/>
                <w:szCs w:val="24"/>
              </w:rPr>
            </w:pPr>
            <w:r>
              <w:rPr>
                <w:sz w:val="24"/>
                <w:szCs w:val="24"/>
              </w:rPr>
              <w:t xml:space="preserve">Ils écoutent des débats politiques et les informations pour la majorité d’entre eux. C’est tout ce que citent les jeunes les moins connectés. </w:t>
            </w:r>
          </w:p>
          <w:p w:rsidR="00C85D68" w:rsidRDefault="00C85D68" w:rsidP="00994C86">
            <w:pPr>
              <w:rPr>
                <w:sz w:val="24"/>
                <w:szCs w:val="24"/>
              </w:rPr>
            </w:pPr>
          </w:p>
          <w:p w:rsidR="00C85D68" w:rsidRPr="002A5DBF" w:rsidRDefault="00C85D68" w:rsidP="00994C86">
            <w:pPr>
              <w:rPr>
                <w:sz w:val="24"/>
                <w:szCs w:val="24"/>
              </w:rPr>
            </w:pPr>
            <w:r>
              <w:rPr>
                <w:sz w:val="24"/>
                <w:szCs w:val="24"/>
              </w:rPr>
              <w:t>Les étudiants les plus connectés s’intéressent aussi au football international et national, aux télénovelas et aux reportages.</w:t>
            </w:r>
          </w:p>
        </w:tc>
      </w:tr>
    </w:tbl>
    <w:p w:rsidR="00C85D68" w:rsidRPr="00583868" w:rsidRDefault="00C85D68" w:rsidP="00C85D68">
      <w:pPr>
        <w:spacing w:after="0"/>
        <w:rPr>
          <w:b/>
          <w:sz w:val="24"/>
          <w:szCs w:val="24"/>
        </w:rPr>
      </w:pPr>
      <w:r w:rsidRPr="00583868">
        <w:rPr>
          <w:b/>
          <w:sz w:val="24"/>
          <w:szCs w:val="24"/>
        </w:rPr>
        <w:lastRenderedPageBreak/>
        <w:t xml:space="preserve">4. A quelle fréquence écoutez-vous la radio ? </w:t>
      </w:r>
    </w:p>
    <w:p w:rsidR="00C85D68" w:rsidRPr="00583868" w:rsidRDefault="00C85D68" w:rsidP="00C85D68">
      <w:pPr>
        <w:spacing w:after="0"/>
        <w:ind w:firstLine="567"/>
        <w:rPr>
          <w:sz w:val="24"/>
          <w:szCs w:val="24"/>
        </w:rPr>
      </w:pPr>
      <w:r w:rsidRPr="00583868">
        <w:rPr>
          <w:sz w:val="24"/>
          <w:szCs w:val="24"/>
        </w:rPr>
        <w:t xml:space="preserve">4.1 Pourquoi ? </w:t>
      </w:r>
    </w:p>
    <w:p w:rsidR="00C85D68" w:rsidRPr="00583868" w:rsidRDefault="00C85D68" w:rsidP="00C85D68">
      <w:pPr>
        <w:spacing w:after="0"/>
        <w:ind w:left="567"/>
        <w:rPr>
          <w:sz w:val="24"/>
          <w:szCs w:val="24"/>
        </w:rPr>
      </w:pPr>
      <w:r w:rsidRPr="00583868">
        <w:rPr>
          <w:sz w:val="24"/>
          <w:szCs w:val="24"/>
        </w:rPr>
        <w:t>4.2 Vos activités quotidiennes vous permettent-elles d’écouter la radio ?</w:t>
      </w:r>
    </w:p>
    <w:tbl>
      <w:tblPr>
        <w:tblW w:w="147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3685"/>
        <w:gridCol w:w="3685"/>
        <w:gridCol w:w="3685"/>
        <w:gridCol w:w="3685"/>
      </w:tblGrid>
      <w:tr w:rsidR="00C85D68" w:rsidRPr="00583868" w:rsidTr="00F80155">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Sud-Ouest</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Sahel</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Boucle du Mouhoun + province du Sanguié</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Université de Koudougou</w:t>
            </w:r>
          </w:p>
        </w:tc>
      </w:tr>
      <w:tr w:rsidR="00C85D68" w:rsidRPr="00583868" w:rsidTr="00F80155">
        <w:tc>
          <w:tcPr>
            <w:tcW w:w="3685" w:type="dxa"/>
            <w:shd w:val="clear" w:color="auto" w:fill="auto"/>
            <w:vAlign w:val="center"/>
          </w:tcPr>
          <w:p w:rsidR="00C85D68" w:rsidRPr="00583868" w:rsidRDefault="00C85D68" w:rsidP="00994C86">
            <w:pPr>
              <w:rPr>
                <w:sz w:val="24"/>
                <w:szCs w:val="24"/>
              </w:rPr>
            </w:pPr>
            <w:r w:rsidRPr="00583868">
              <w:rPr>
                <w:sz w:val="24"/>
                <w:szCs w:val="24"/>
              </w:rPr>
              <w:t>Surtout le matin et le soir</w:t>
            </w:r>
          </w:p>
          <w:p w:rsidR="00C85D68" w:rsidRPr="00583868" w:rsidRDefault="00C85D68" w:rsidP="00994C86">
            <w:pPr>
              <w:rPr>
                <w:sz w:val="24"/>
                <w:szCs w:val="24"/>
              </w:rPr>
            </w:pPr>
            <w:r w:rsidRPr="00583868">
              <w:rPr>
                <w:sz w:val="24"/>
                <w:szCs w:val="24"/>
              </w:rPr>
              <w:t>Radio dans les cabarets pour attirer la clientèle</w:t>
            </w:r>
          </w:p>
          <w:p w:rsidR="00C85D68" w:rsidRPr="00583868" w:rsidRDefault="00C85D68" w:rsidP="00994C86">
            <w:pPr>
              <w:rPr>
                <w:sz w:val="24"/>
                <w:szCs w:val="24"/>
              </w:rPr>
            </w:pPr>
            <w:r w:rsidRPr="00583868">
              <w:rPr>
                <w:sz w:val="24"/>
                <w:szCs w:val="24"/>
              </w:rPr>
              <w:t>Les gens écoutent la radio à la maison</w:t>
            </w:r>
          </w:p>
          <w:p w:rsidR="00C85D68" w:rsidRPr="00583868" w:rsidRDefault="00C85D68" w:rsidP="00994C86">
            <w:pPr>
              <w:rPr>
                <w:sz w:val="24"/>
                <w:szCs w:val="24"/>
              </w:rPr>
            </w:pPr>
            <w:r w:rsidRPr="00583868">
              <w:rPr>
                <w:sz w:val="24"/>
                <w:szCs w:val="24"/>
              </w:rPr>
              <w:t>Ecouter la radio sur le téléphone finit la batterie des téléphones</w:t>
            </w:r>
          </w:p>
          <w:p w:rsidR="00C85D68" w:rsidRPr="00583868" w:rsidRDefault="00C85D68" w:rsidP="00994C86">
            <w:pPr>
              <w:jc w:val="center"/>
              <w:rPr>
                <w:b/>
                <w:sz w:val="24"/>
                <w:szCs w:val="24"/>
              </w:rPr>
            </w:pPr>
          </w:p>
        </w:tc>
        <w:tc>
          <w:tcPr>
            <w:tcW w:w="3685" w:type="dxa"/>
            <w:shd w:val="clear" w:color="auto" w:fill="auto"/>
            <w:vAlign w:val="center"/>
          </w:tcPr>
          <w:p w:rsidR="00C85D68" w:rsidRPr="00583868" w:rsidRDefault="00C85D68" w:rsidP="00994C86">
            <w:pPr>
              <w:rPr>
                <w:sz w:val="24"/>
                <w:szCs w:val="24"/>
              </w:rPr>
            </w:pPr>
            <w:r w:rsidRPr="00583868">
              <w:rPr>
                <w:sz w:val="24"/>
                <w:szCs w:val="24"/>
              </w:rPr>
              <w:t xml:space="preserve">Pendant qu’ils travaillent, ils écoutent la radio en même temps – les jeunes se baladent avec </w:t>
            </w:r>
            <w:r w:rsidR="000C59C5" w:rsidRPr="00583868">
              <w:rPr>
                <w:sz w:val="24"/>
                <w:szCs w:val="24"/>
              </w:rPr>
              <w:t>les radios surs</w:t>
            </w:r>
            <w:r w:rsidRPr="00583868">
              <w:rPr>
                <w:sz w:val="24"/>
                <w:szCs w:val="24"/>
              </w:rPr>
              <w:t xml:space="preserve"> eux</w:t>
            </w:r>
          </w:p>
          <w:p w:rsidR="00C85D68" w:rsidRPr="00583868" w:rsidRDefault="00C85D68" w:rsidP="00994C86">
            <w:pPr>
              <w:rPr>
                <w:sz w:val="24"/>
                <w:szCs w:val="24"/>
              </w:rPr>
            </w:pPr>
            <w:r w:rsidRPr="00583868">
              <w:rPr>
                <w:sz w:val="24"/>
                <w:szCs w:val="24"/>
              </w:rPr>
              <w:t>Seuls les élèves disent qu’ils n’écoutent pas la radio pendant qu’ils sont en cours</w:t>
            </w:r>
          </w:p>
          <w:p w:rsidR="00C85D68" w:rsidRPr="00583868" w:rsidRDefault="00C85D68" w:rsidP="00994C86">
            <w:pPr>
              <w:rPr>
                <w:sz w:val="24"/>
                <w:szCs w:val="24"/>
              </w:rPr>
            </w:pPr>
            <w:r w:rsidRPr="00583868">
              <w:rPr>
                <w:sz w:val="24"/>
                <w:szCs w:val="24"/>
              </w:rPr>
              <w:t>Ce sont les femmes qui n’écoutent pas beaucoup la radio</w:t>
            </w:r>
          </w:p>
        </w:tc>
        <w:tc>
          <w:tcPr>
            <w:tcW w:w="3685" w:type="dxa"/>
            <w:shd w:val="clear" w:color="auto" w:fill="auto"/>
            <w:vAlign w:val="center"/>
          </w:tcPr>
          <w:p w:rsidR="00C85D68" w:rsidRDefault="00C85D68" w:rsidP="00994C86">
            <w:pPr>
              <w:rPr>
                <w:sz w:val="24"/>
                <w:szCs w:val="24"/>
              </w:rPr>
            </w:pPr>
            <w:r>
              <w:rPr>
                <w:sz w:val="24"/>
                <w:szCs w:val="24"/>
              </w:rPr>
              <w:t>Les écoliers regardent la télévision les week-end. La semaine, ils écoutent plus la radio surtout pour les informations. Mais avec les cours, c’est souvent compliqué d’avoir le journal de 13h.</w:t>
            </w:r>
          </w:p>
          <w:p w:rsidR="00C85D68" w:rsidRDefault="00C85D68" w:rsidP="00994C86">
            <w:pPr>
              <w:jc w:val="center"/>
              <w:rPr>
                <w:sz w:val="24"/>
                <w:szCs w:val="24"/>
              </w:rPr>
            </w:pPr>
            <w:r>
              <w:rPr>
                <w:sz w:val="24"/>
                <w:szCs w:val="24"/>
              </w:rPr>
              <w:t>-</w:t>
            </w:r>
          </w:p>
          <w:p w:rsidR="00C85D68" w:rsidRPr="00660B26" w:rsidRDefault="00C85D68" w:rsidP="00994C86">
            <w:pPr>
              <w:rPr>
                <w:sz w:val="24"/>
                <w:szCs w:val="24"/>
              </w:rPr>
            </w:pPr>
            <w:r>
              <w:rPr>
                <w:sz w:val="24"/>
                <w:szCs w:val="24"/>
              </w:rPr>
              <w:t>Nous n’avons pas la radio par conséquent nous n’contons la radio que par chance.</w:t>
            </w:r>
          </w:p>
        </w:tc>
        <w:tc>
          <w:tcPr>
            <w:tcW w:w="3685" w:type="dxa"/>
            <w:shd w:val="clear" w:color="auto" w:fill="auto"/>
            <w:vAlign w:val="center"/>
          </w:tcPr>
          <w:p w:rsidR="00C85D68" w:rsidRDefault="00C85D68" w:rsidP="00994C86">
            <w:pPr>
              <w:jc w:val="both"/>
              <w:rPr>
                <w:sz w:val="24"/>
                <w:szCs w:val="24"/>
              </w:rPr>
            </w:pPr>
            <w:r w:rsidRPr="007C2993">
              <w:rPr>
                <w:sz w:val="24"/>
                <w:szCs w:val="24"/>
              </w:rPr>
              <w:t>La fréquence de l’écoute dépend principalement de leurs cours à l’Université</w:t>
            </w:r>
          </w:p>
          <w:p w:rsidR="00C85D68" w:rsidRDefault="00C85D68" w:rsidP="00994C86">
            <w:pPr>
              <w:jc w:val="both"/>
              <w:rPr>
                <w:sz w:val="24"/>
                <w:szCs w:val="24"/>
              </w:rPr>
            </w:pPr>
            <w:r>
              <w:rPr>
                <w:sz w:val="24"/>
                <w:szCs w:val="24"/>
              </w:rPr>
              <w:t>Généralement, ils écoutent la radio le matin et le soir quand ils ont cours</w:t>
            </w:r>
          </w:p>
          <w:p w:rsidR="00C85D68" w:rsidRPr="007C2993" w:rsidRDefault="00C85D68" w:rsidP="00994C86">
            <w:pPr>
              <w:jc w:val="both"/>
              <w:rPr>
                <w:sz w:val="24"/>
                <w:szCs w:val="24"/>
              </w:rPr>
            </w:pPr>
            <w:r>
              <w:rPr>
                <w:sz w:val="24"/>
                <w:szCs w:val="24"/>
              </w:rPr>
              <w:t>Ils peuvent parfois écouter la radio la journée quand ils n’ont pas cours</w:t>
            </w:r>
          </w:p>
        </w:tc>
      </w:tr>
    </w:tbl>
    <w:p w:rsidR="003B062D" w:rsidRDefault="003B062D" w:rsidP="00C85D68">
      <w:pPr>
        <w:spacing w:after="0"/>
        <w:rPr>
          <w:b/>
          <w:sz w:val="24"/>
          <w:szCs w:val="24"/>
        </w:rPr>
      </w:pPr>
    </w:p>
    <w:p w:rsidR="003B062D" w:rsidRDefault="003B062D" w:rsidP="00C85D68">
      <w:pPr>
        <w:spacing w:after="0"/>
        <w:rPr>
          <w:b/>
          <w:sz w:val="24"/>
          <w:szCs w:val="24"/>
        </w:rPr>
      </w:pPr>
    </w:p>
    <w:p w:rsidR="003B062D" w:rsidRDefault="003B062D" w:rsidP="00C85D68">
      <w:pPr>
        <w:spacing w:after="0"/>
        <w:rPr>
          <w:b/>
          <w:sz w:val="24"/>
          <w:szCs w:val="24"/>
        </w:rPr>
      </w:pPr>
    </w:p>
    <w:p w:rsidR="003B062D" w:rsidRDefault="003B062D" w:rsidP="00C85D68">
      <w:pPr>
        <w:spacing w:after="0"/>
        <w:rPr>
          <w:b/>
          <w:sz w:val="24"/>
          <w:szCs w:val="24"/>
        </w:rPr>
      </w:pPr>
    </w:p>
    <w:p w:rsidR="003B062D" w:rsidRDefault="003B062D" w:rsidP="00C85D68">
      <w:pPr>
        <w:spacing w:after="0"/>
        <w:rPr>
          <w:b/>
          <w:sz w:val="24"/>
          <w:szCs w:val="24"/>
        </w:rPr>
      </w:pPr>
    </w:p>
    <w:p w:rsidR="00C85D68" w:rsidRPr="00583868" w:rsidRDefault="00C85D68" w:rsidP="00C85D68">
      <w:pPr>
        <w:spacing w:after="0"/>
        <w:rPr>
          <w:b/>
          <w:sz w:val="24"/>
          <w:szCs w:val="24"/>
        </w:rPr>
      </w:pPr>
      <w:r w:rsidRPr="00583868">
        <w:rPr>
          <w:b/>
          <w:sz w:val="24"/>
          <w:szCs w:val="24"/>
        </w:rPr>
        <w:t xml:space="preserve">5. Quel type de programme radio souhaiteriez-vous écouter (des programmes qui n’existent pas actuellement) ? </w:t>
      </w:r>
    </w:p>
    <w:tbl>
      <w:tblPr>
        <w:tblW w:w="147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3685"/>
        <w:gridCol w:w="3685"/>
        <w:gridCol w:w="3685"/>
        <w:gridCol w:w="3685"/>
      </w:tblGrid>
      <w:tr w:rsidR="00C85D68" w:rsidRPr="00583868" w:rsidTr="00F80155">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Sud-Ouest</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Sahel</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 xml:space="preserve">Boucle du Mouhoun + province du </w:t>
            </w:r>
            <w:r w:rsidRPr="00583868">
              <w:rPr>
                <w:b/>
                <w:sz w:val="24"/>
                <w:szCs w:val="24"/>
              </w:rPr>
              <w:lastRenderedPageBreak/>
              <w:t>Sanguié</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lastRenderedPageBreak/>
              <w:t>Université de Koudougou</w:t>
            </w:r>
          </w:p>
        </w:tc>
      </w:tr>
      <w:tr w:rsidR="00C85D68" w:rsidRPr="00583868" w:rsidTr="00F80155">
        <w:tc>
          <w:tcPr>
            <w:tcW w:w="3685" w:type="dxa"/>
            <w:shd w:val="clear" w:color="auto" w:fill="auto"/>
            <w:vAlign w:val="center"/>
          </w:tcPr>
          <w:p w:rsidR="00C85D68" w:rsidRPr="00583868" w:rsidRDefault="00C85D68" w:rsidP="00994C86">
            <w:pPr>
              <w:rPr>
                <w:sz w:val="24"/>
                <w:szCs w:val="24"/>
              </w:rPr>
            </w:pPr>
            <w:r w:rsidRPr="00583868">
              <w:rPr>
                <w:sz w:val="24"/>
                <w:szCs w:val="24"/>
              </w:rPr>
              <w:lastRenderedPageBreak/>
              <w:t>Des émissions basées sur la vie des jeunes,</w:t>
            </w:r>
          </w:p>
          <w:p w:rsidR="00C85D68" w:rsidRPr="00583868" w:rsidRDefault="00C85D68" w:rsidP="00994C86">
            <w:pPr>
              <w:rPr>
                <w:sz w:val="24"/>
                <w:szCs w:val="24"/>
              </w:rPr>
            </w:pPr>
            <w:r w:rsidRPr="00583868">
              <w:rPr>
                <w:sz w:val="24"/>
                <w:szCs w:val="24"/>
              </w:rPr>
              <w:t>Plus de communiqués sur l’emploi et les postes à pourvoir – actuellement c’est rare, pour les grands travaux par exemple, les entreprises viennent avec leurs employés</w:t>
            </w:r>
          </w:p>
          <w:p w:rsidR="00C85D68" w:rsidRPr="00583868" w:rsidRDefault="00C85D68" w:rsidP="00994C86">
            <w:pPr>
              <w:rPr>
                <w:sz w:val="24"/>
                <w:szCs w:val="24"/>
              </w:rPr>
            </w:pPr>
            <w:r w:rsidRPr="00583868">
              <w:rPr>
                <w:sz w:val="24"/>
                <w:szCs w:val="24"/>
              </w:rPr>
              <w:t>Des contes plus basés sur la vie quotidienne et les réalités</w:t>
            </w:r>
          </w:p>
          <w:p w:rsidR="00C85D68" w:rsidRPr="00583868" w:rsidRDefault="00C85D68" w:rsidP="00994C86">
            <w:pPr>
              <w:rPr>
                <w:sz w:val="24"/>
                <w:szCs w:val="24"/>
              </w:rPr>
            </w:pPr>
            <w:r w:rsidRPr="00583868">
              <w:rPr>
                <w:sz w:val="24"/>
                <w:szCs w:val="24"/>
              </w:rPr>
              <w:t>Ils seraient intéressés par de l’éducation civique pour comprendre le monde de la ville, savoir ce qu’est la politique, leurs droits et leurs devoirs</w:t>
            </w:r>
          </w:p>
          <w:p w:rsidR="00C85D68" w:rsidRPr="00583868" w:rsidRDefault="00C85D68" w:rsidP="00994C86">
            <w:pPr>
              <w:rPr>
                <w:sz w:val="24"/>
                <w:szCs w:val="24"/>
              </w:rPr>
            </w:pPr>
            <w:r w:rsidRPr="00583868">
              <w:rPr>
                <w:sz w:val="24"/>
                <w:szCs w:val="24"/>
              </w:rPr>
              <w:t>Comment faire pour améliorer son rendement</w:t>
            </w:r>
          </w:p>
          <w:p w:rsidR="00C85D68" w:rsidRPr="00583868" w:rsidRDefault="00C85D68" w:rsidP="00994C86">
            <w:pPr>
              <w:rPr>
                <w:sz w:val="24"/>
                <w:szCs w:val="24"/>
              </w:rPr>
            </w:pPr>
            <w:r w:rsidRPr="00583868">
              <w:rPr>
                <w:sz w:val="24"/>
                <w:szCs w:val="24"/>
              </w:rPr>
              <w:t>Comment faire pour avoir un crédit</w:t>
            </w:r>
          </w:p>
          <w:p w:rsidR="00C85D68" w:rsidRPr="00583868" w:rsidRDefault="00C85D68" w:rsidP="00994C86">
            <w:pPr>
              <w:rPr>
                <w:sz w:val="24"/>
                <w:szCs w:val="24"/>
              </w:rPr>
            </w:pPr>
            <w:r w:rsidRPr="00583868">
              <w:rPr>
                <w:sz w:val="24"/>
                <w:szCs w:val="24"/>
              </w:rPr>
              <w:t>Des petites formations pour leur activités agricoles ou entrepreneuriales</w:t>
            </w:r>
          </w:p>
        </w:tc>
        <w:tc>
          <w:tcPr>
            <w:tcW w:w="3685" w:type="dxa"/>
            <w:shd w:val="clear" w:color="auto" w:fill="auto"/>
            <w:vAlign w:val="center"/>
          </w:tcPr>
          <w:p w:rsidR="00C85D68" w:rsidRPr="00583868" w:rsidRDefault="00C85D68" w:rsidP="00994C86">
            <w:pPr>
              <w:rPr>
                <w:sz w:val="24"/>
                <w:szCs w:val="24"/>
              </w:rPr>
            </w:pPr>
            <w:r w:rsidRPr="00583868">
              <w:rPr>
                <w:sz w:val="24"/>
                <w:szCs w:val="24"/>
              </w:rPr>
              <w:t>Introduire des débats entre jeunes (plus ceux qui sont en ville)</w:t>
            </w:r>
          </w:p>
          <w:p w:rsidR="00C85D68" w:rsidRPr="00583868" w:rsidRDefault="00C85D68" w:rsidP="00994C86">
            <w:pPr>
              <w:rPr>
                <w:sz w:val="24"/>
                <w:szCs w:val="24"/>
              </w:rPr>
            </w:pPr>
            <w:r w:rsidRPr="00583868">
              <w:rPr>
                <w:sz w:val="24"/>
                <w:szCs w:val="24"/>
              </w:rPr>
              <w:t>Théâtre, devinettes, comtes, sensibilisation sur les ménages (mariage, sexualité, …) Surtout les thèmes que les gens n’ont pas envie de parler – les jeunes souhaitent qu’on communique sur le respect de la femme, quand un jeune veut parler de ça avec des personnes plus âgées, on va dire qu’il est impoli</w:t>
            </w:r>
          </w:p>
          <w:p w:rsidR="00C85D68" w:rsidRPr="00583868" w:rsidRDefault="00C85D68" w:rsidP="00994C86">
            <w:pPr>
              <w:rPr>
                <w:sz w:val="24"/>
                <w:szCs w:val="24"/>
              </w:rPr>
            </w:pPr>
            <w:r w:rsidRPr="00583868">
              <w:rPr>
                <w:sz w:val="24"/>
                <w:szCs w:val="24"/>
              </w:rPr>
              <w:t>Faire des émissions sur certains jeunes qui ont réussis pour avoir des exemples de réussite</w:t>
            </w:r>
          </w:p>
          <w:p w:rsidR="00C85D68" w:rsidRPr="00583868" w:rsidRDefault="00C85D68" w:rsidP="00994C86">
            <w:pPr>
              <w:rPr>
                <w:sz w:val="24"/>
                <w:szCs w:val="24"/>
              </w:rPr>
            </w:pPr>
            <w:r w:rsidRPr="00583868">
              <w:rPr>
                <w:sz w:val="24"/>
                <w:szCs w:val="24"/>
              </w:rPr>
              <w:t>Présenter des métiers car les jeunes ne savent pas ce qu’ils peuvent faire</w:t>
            </w:r>
          </w:p>
          <w:p w:rsidR="00C85D68" w:rsidRPr="00583868" w:rsidRDefault="00C85D68" w:rsidP="00994C86">
            <w:pPr>
              <w:jc w:val="center"/>
              <w:rPr>
                <w:b/>
                <w:sz w:val="24"/>
                <w:szCs w:val="24"/>
              </w:rPr>
            </w:pPr>
          </w:p>
        </w:tc>
        <w:tc>
          <w:tcPr>
            <w:tcW w:w="3685" w:type="dxa"/>
            <w:shd w:val="clear" w:color="auto" w:fill="auto"/>
            <w:vAlign w:val="center"/>
          </w:tcPr>
          <w:p w:rsidR="00C85D68" w:rsidRDefault="00C85D68" w:rsidP="00994C86">
            <w:pPr>
              <w:rPr>
                <w:sz w:val="24"/>
                <w:szCs w:val="24"/>
              </w:rPr>
            </w:pPr>
            <w:r>
              <w:rPr>
                <w:sz w:val="24"/>
                <w:szCs w:val="24"/>
              </w:rPr>
              <w:t>Les émissions interactives, l’humour, les programmes liés aux études pour mieux comprendre.</w:t>
            </w:r>
          </w:p>
          <w:p w:rsidR="00C85D68" w:rsidRDefault="00C85D68" w:rsidP="00994C86">
            <w:pPr>
              <w:rPr>
                <w:sz w:val="24"/>
                <w:szCs w:val="24"/>
              </w:rPr>
            </w:pPr>
            <w:r>
              <w:rPr>
                <w:sz w:val="24"/>
                <w:szCs w:val="24"/>
              </w:rPr>
              <w:t>L’éveil des consciences des enfants et des jeunes</w:t>
            </w:r>
          </w:p>
          <w:p w:rsidR="00C85D68" w:rsidRPr="00AC2FB1" w:rsidRDefault="00C85D68" w:rsidP="00994C86">
            <w:pPr>
              <w:rPr>
                <w:sz w:val="24"/>
                <w:szCs w:val="24"/>
              </w:rPr>
            </w:pPr>
            <w:r w:rsidRPr="00AC2FB1">
              <w:rPr>
                <w:sz w:val="24"/>
                <w:szCs w:val="24"/>
              </w:rPr>
              <w:t xml:space="preserve">Les programmes d’éducation des jeunes sur la bonne conduite en société ; la vie sexuelle des jeunes même les adultes. </w:t>
            </w:r>
          </w:p>
          <w:p w:rsidR="00C85D68" w:rsidRPr="00660B26" w:rsidRDefault="00C85D68" w:rsidP="00994C86">
            <w:pPr>
              <w:rPr>
                <w:sz w:val="24"/>
                <w:szCs w:val="24"/>
              </w:rPr>
            </w:pPr>
          </w:p>
        </w:tc>
        <w:tc>
          <w:tcPr>
            <w:tcW w:w="3685" w:type="dxa"/>
            <w:shd w:val="clear" w:color="auto" w:fill="auto"/>
            <w:vAlign w:val="center"/>
          </w:tcPr>
          <w:p w:rsidR="00C85D68" w:rsidRDefault="00C85D68" w:rsidP="00994C86">
            <w:pPr>
              <w:rPr>
                <w:sz w:val="24"/>
                <w:szCs w:val="24"/>
              </w:rPr>
            </w:pPr>
            <w:r>
              <w:rPr>
                <w:sz w:val="24"/>
                <w:szCs w:val="24"/>
              </w:rPr>
              <w:t>Ils souhaiteraient avoir plus d’informations instantanées,</w:t>
            </w:r>
          </w:p>
          <w:p w:rsidR="00C85D68" w:rsidRDefault="00C85D68" w:rsidP="00994C86">
            <w:pPr>
              <w:rPr>
                <w:sz w:val="24"/>
                <w:szCs w:val="24"/>
              </w:rPr>
            </w:pPr>
            <w:r>
              <w:rPr>
                <w:sz w:val="24"/>
                <w:szCs w:val="24"/>
              </w:rPr>
              <w:t>« La radio a été trop modernisée, on ne parle plus assez de la tradition – on n’entend plus de conte en langues locales »</w:t>
            </w:r>
          </w:p>
          <w:p w:rsidR="00C85D68" w:rsidRDefault="00C85D68" w:rsidP="00994C86">
            <w:pPr>
              <w:rPr>
                <w:sz w:val="24"/>
                <w:szCs w:val="24"/>
              </w:rPr>
            </w:pPr>
            <w:r>
              <w:rPr>
                <w:sz w:val="24"/>
                <w:szCs w:val="24"/>
              </w:rPr>
              <w:t>Avoir des formations et des informations sur l’entreprenariat agricole et l’élevage</w:t>
            </w:r>
          </w:p>
          <w:p w:rsidR="00C85D68" w:rsidRPr="00A4657B" w:rsidRDefault="00C85D68" w:rsidP="00994C86">
            <w:pPr>
              <w:rPr>
                <w:sz w:val="24"/>
                <w:szCs w:val="24"/>
              </w:rPr>
            </w:pPr>
            <w:r>
              <w:rPr>
                <w:sz w:val="24"/>
                <w:szCs w:val="24"/>
              </w:rPr>
              <w:t>Ecouter les jeunes dans leur quotidien</w:t>
            </w:r>
          </w:p>
        </w:tc>
      </w:tr>
    </w:tbl>
    <w:p w:rsidR="003B062D" w:rsidRDefault="003B062D" w:rsidP="00C85D68">
      <w:pPr>
        <w:spacing w:after="0"/>
        <w:rPr>
          <w:b/>
          <w:sz w:val="24"/>
          <w:szCs w:val="24"/>
        </w:rPr>
      </w:pPr>
    </w:p>
    <w:p w:rsidR="003B062D" w:rsidRDefault="003B062D" w:rsidP="00C85D68">
      <w:pPr>
        <w:spacing w:after="0"/>
        <w:rPr>
          <w:b/>
          <w:sz w:val="24"/>
          <w:szCs w:val="24"/>
        </w:rPr>
      </w:pPr>
    </w:p>
    <w:p w:rsidR="003B062D" w:rsidRDefault="003B062D" w:rsidP="00C85D68">
      <w:pPr>
        <w:spacing w:after="0"/>
        <w:rPr>
          <w:b/>
          <w:sz w:val="24"/>
          <w:szCs w:val="24"/>
        </w:rPr>
      </w:pPr>
    </w:p>
    <w:p w:rsidR="00C85D68" w:rsidRPr="00583868" w:rsidRDefault="00C85D68" w:rsidP="00C85D68">
      <w:pPr>
        <w:spacing w:after="0"/>
        <w:rPr>
          <w:b/>
          <w:sz w:val="24"/>
          <w:szCs w:val="24"/>
        </w:rPr>
      </w:pPr>
      <w:r w:rsidRPr="00583868">
        <w:rPr>
          <w:b/>
          <w:sz w:val="24"/>
          <w:szCs w:val="24"/>
        </w:rPr>
        <w:t xml:space="preserve">6. Par quel autre moyen vous informez-vous en dehors de la radio (télévision, réseaux sociaux, réunions villageoises, sensibilisations réalisées par les ONG) ? </w:t>
      </w:r>
    </w:p>
    <w:tbl>
      <w:tblPr>
        <w:tblW w:w="147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3685"/>
        <w:gridCol w:w="3685"/>
        <w:gridCol w:w="3685"/>
        <w:gridCol w:w="3685"/>
      </w:tblGrid>
      <w:tr w:rsidR="00C85D68" w:rsidRPr="00583868" w:rsidTr="00F80155">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Sud-Ouest</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Sahel</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 xml:space="preserve">Boucle du Mouhoun + province du </w:t>
            </w:r>
            <w:r w:rsidRPr="00583868">
              <w:rPr>
                <w:b/>
                <w:sz w:val="24"/>
                <w:szCs w:val="24"/>
              </w:rPr>
              <w:lastRenderedPageBreak/>
              <w:t>Sanguié</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lastRenderedPageBreak/>
              <w:t>Université de Koudougou</w:t>
            </w:r>
          </w:p>
        </w:tc>
      </w:tr>
      <w:tr w:rsidR="00C85D68" w:rsidRPr="00E25182" w:rsidTr="00F80155">
        <w:tc>
          <w:tcPr>
            <w:tcW w:w="3685" w:type="dxa"/>
            <w:shd w:val="clear" w:color="auto" w:fill="auto"/>
            <w:vAlign w:val="center"/>
          </w:tcPr>
          <w:p w:rsidR="00C85D68" w:rsidRPr="00E25182" w:rsidRDefault="00C85D68" w:rsidP="00994C86">
            <w:pPr>
              <w:rPr>
                <w:sz w:val="24"/>
                <w:szCs w:val="24"/>
              </w:rPr>
            </w:pPr>
            <w:r w:rsidRPr="00E25182">
              <w:rPr>
                <w:sz w:val="24"/>
                <w:szCs w:val="24"/>
              </w:rPr>
              <w:lastRenderedPageBreak/>
              <w:t>Les lieux de réjouissance et les funérailles permettent d’avoir beaucoup d’informations</w:t>
            </w:r>
          </w:p>
          <w:p w:rsidR="00C85D68" w:rsidRPr="00E25182" w:rsidRDefault="00C85D68" w:rsidP="00994C86">
            <w:pPr>
              <w:rPr>
                <w:sz w:val="24"/>
                <w:szCs w:val="24"/>
              </w:rPr>
            </w:pPr>
            <w:r w:rsidRPr="00E25182">
              <w:rPr>
                <w:sz w:val="24"/>
                <w:szCs w:val="24"/>
              </w:rPr>
              <w:t>Certaines informations passent par des crieurs</w:t>
            </w:r>
          </w:p>
          <w:p w:rsidR="00C85D68" w:rsidRPr="00E25182" w:rsidRDefault="00C85D68" w:rsidP="00994C86">
            <w:pPr>
              <w:rPr>
                <w:sz w:val="24"/>
                <w:szCs w:val="24"/>
              </w:rPr>
            </w:pPr>
            <w:r w:rsidRPr="00E25182">
              <w:rPr>
                <w:sz w:val="24"/>
                <w:szCs w:val="24"/>
              </w:rPr>
              <w:t>Il y a aussi les réunions villageoises</w:t>
            </w:r>
          </w:p>
        </w:tc>
        <w:tc>
          <w:tcPr>
            <w:tcW w:w="3685" w:type="dxa"/>
            <w:shd w:val="clear" w:color="auto" w:fill="auto"/>
            <w:vAlign w:val="center"/>
          </w:tcPr>
          <w:p w:rsidR="00C85D68" w:rsidRPr="00E25182" w:rsidRDefault="00C85D68" w:rsidP="00994C86">
            <w:pPr>
              <w:rPr>
                <w:sz w:val="24"/>
                <w:szCs w:val="24"/>
              </w:rPr>
            </w:pPr>
            <w:r w:rsidRPr="00E25182">
              <w:rPr>
                <w:sz w:val="24"/>
                <w:szCs w:val="24"/>
              </w:rPr>
              <w:t>Les réunions du maire</w:t>
            </w:r>
          </w:p>
          <w:p w:rsidR="00C85D68" w:rsidRPr="00E25182" w:rsidRDefault="00C85D68" w:rsidP="00994C86">
            <w:pPr>
              <w:rPr>
                <w:sz w:val="24"/>
                <w:szCs w:val="24"/>
              </w:rPr>
            </w:pPr>
            <w:r w:rsidRPr="00E25182">
              <w:rPr>
                <w:sz w:val="24"/>
                <w:szCs w:val="24"/>
              </w:rPr>
              <w:t>Le crieur de village pour des informations un peu urgentes</w:t>
            </w:r>
          </w:p>
          <w:p w:rsidR="00C85D68" w:rsidRPr="00E25182" w:rsidRDefault="00C85D68" w:rsidP="00994C86">
            <w:pPr>
              <w:rPr>
                <w:sz w:val="24"/>
                <w:szCs w:val="24"/>
              </w:rPr>
            </w:pPr>
            <w:r w:rsidRPr="00E25182">
              <w:rPr>
                <w:sz w:val="24"/>
                <w:szCs w:val="24"/>
              </w:rPr>
              <w:t>Les tambours</w:t>
            </w:r>
          </w:p>
          <w:p w:rsidR="00C85D68" w:rsidRPr="00E25182" w:rsidRDefault="00C85D68" w:rsidP="00994C86">
            <w:pPr>
              <w:rPr>
                <w:sz w:val="24"/>
                <w:szCs w:val="24"/>
              </w:rPr>
            </w:pPr>
            <w:r w:rsidRPr="00E25182">
              <w:rPr>
                <w:sz w:val="24"/>
                <w:szCs w:val="24"/>
              </w:rPr>
              <w:t>Ou microphone sur une voiture (pour les campagnes électorales par exemple)</w:t>
            </w:r>
          </w:p>
          <w:p w:rsidR="00C85D68" w:rsidRPr="00E25182" w:rsidRDefault="00C85D68" w:rsidP="00994C86">
            <w:pPr>
              <w:rPr>
                <w:sz w:val="24"/>
                <w:szCs w:val="24"/>
              </w:rPr>
            </w:pPr>
          </w:p>
        </w:tc>
        <w:tc>
          <w:tcPr>
            <w:tcW w:w="3685" w:type="dxa"/>
            <w:shd w:val="clear" w:color="auto" w:fill="auto"/>
            <w:vAlign w:val="center"/>
          </w:tcPr>
          <w:p w:rsidR="00C85D68" w:rsidRDefault="00C85D68" w:rsidP="00994C86">
            <w:pPr>
              <w:rPr>
                <w:sz w:val="24"/>
                <w:szCs w:val="24"/>
              </w:rPr>
            </w:pPr>
            <w:r w:rsidRPr="00E25182">
              <w:rPr>
                <w:sz w:val="24"/>
                <w:szCs w:val="24"/>
              </w:rPr>
              <w:t>Avec les amis qui ont des portables</w:t>
            </w:r>
            <w:r>
              <w:rPr>
                <w:sz w:val="24"/>
                <w:szCs w:val="24"/>
              </w:rPr>
              <w:t>,</w:t>
            </w:r>
          </w:p>
          <w:p w:rsidR="00C85D68" w:rsidRDefault="00C85D68" w:rsidP="00994C86">
            <w:pPr>
              <w:rPr>
                <w:sz w:val="24"/>
                <w:szCs w:val="24"/>
              </w:rPr>
            </w:pPr>
            <w:r>
              <w:rPr>
                <w:sz w:val="24"/>
                <w:szCs w:val="24"/>
              </w:rPr>
              <w:t xml:space="preserve">Les causeries entre amis, </w:t>
            </w:r>
          </w:p>
          <w:p w:rsidR="00C85D68" w:rsidRDefault="00C85D68" w:rsidP="00994C86">
            <w:pPr>
              <w:rPr>
                <w:sz w:val="24"/>
                <w:szCs w:val="24"/>
              </w:rPr>
            </w:pPr>
            <w:r>
              <w:rPr>
                <w:sz w:val="24"/>
                <w:szCs w:val="24"/>
              </w:rPr>
              <w:t>Les échanges avec les professeurs aussi,</w:t>
            </w:r>
          </w:p>
          <w:p w:rsidR="00C85D68" w:rsidRPr="00E25182" w:rsidRDefault="00C85D68" w:rsidP="00994C86">
            <w:pPr>
              <w:rPr>
                <w:sz w:val="24"/>
                <w:szCs w:val="24"/>
              </w:rPr>
            </w:pPr>
            <w:r>
              <w:rPr>
                <w:sz w:val="24"/>
                <w:szCs w:val="24"/>
              </w:rPr>
              <w:t>Lorsque quelqu’un revient d’un voyage, il peut donner des informations</w:t>
            </w:r>
          </w:p>
        </w:tc>
        <w:tc>
          <w:tcPr>
            <w:tcW w:w="3685" w:type="dxa"/>
            <w:shd w:val="clear" w:color="auto" w:fill="auto"/>
            <w:vAlign w:val="center"/>
          </w:tcPr>
          <w:p w:rsidR="00C85D68" w:rsidRPr="00E25182" w:rsidRDefault="00C85D68" w:rsidP="00994C86">
            <w:pPr>
              <w:rPr>
                <w:sz w:val="24"/>
                <w:szCs w:val="24"/>
              </w:rPr>
            </w:pPr>
            <w:r w:rsidRPr="00E25182">
              <w:rPr>
                <w:sz w:val="24"/>
                <w:szCs w:val="24"/>
              </w:rPr>
              <w:t>Ils peuvent écouter la radio sur leurs téléphones portables</w:t>
            </w:r>
          </w:p>
          <w:p w:rsidR="00C85D68" w:rsidRPr="00E25182" w:rsidRDefault="00C85D68" w:rsidP="00994C86">
            <w:pPr>
              <w:rPr>
                <w:sz w:val="24"/>
                <w:szCs w:val="24"/>
              </w:rPr>
            </w:pPr>
            <w:r w:rsidRPr="00E25182">
              <w:rPr>
                <w:sz w:val="24"/>
                <w:szCs w:val="24"/>
              </w:rPr>
              <w:t>En dehors de cela ceux qui peuvent vont sur Facebook et WhatsApp</w:t>
            </w:r>
          </w:p>
          <w:p w:rsidR="00C85D68" w:rsidRPr="00E25182" w:rsidRDefault="00C85D68" w:rsidP="00994C86">
            <w:pPr>
              <w:rPr>
                <w:sz w:val="24"/>
                <w:szCs w:val="24"/>
              </w:rPr>
            </w:pPr>
            <w:r w:rsidRPr="00E25182">
              <w:rPr>
                <w:sz w:val="24"/>
                <w:szCs w:val="24"/>
              </w:rPr>
              <w:t>Ainsi qu’aux Thé-Débat</w:t>
            </w:r>
          </w:p>
          <w:p w:rsidR="00C85D68" w:rsidRPr="00E25182" w:rsidRDefault="00C85D68" w:rsidP="00994C86">
            <w:pPr>
              <w:rPr>
                <w:sz w:val="24"/>
                <w:szCs w:val="24"/>
              </w:rPr>
            </w:pPr>
            <w:r w:rsidRPr="00E25182">
              <w:rPr>
                <w:sz w:val="24"/>
                <w:szCs w:val="24"/>
              </w:rPr>
              <w:t>Il y a aussi tous les endroits où ils passent du temps à l’université, ça peut être les salles de cours, le réfectoire et puis les grins de thé</w:t>
            </w:r>
          </w:p>
        </w:tc>
      </w:tr>
    </w:tbl>
    <w:p w:rsidR="00C85D68" w:rsidRPr="00583868" w:rsidRDefault="00C85D68" w:rsidP="00C85D68">
      <w:pPr>
        <w:spacing w:after="0"/>
        <w:rPr>
          <w:sz w:val="24"/>
          <w:szCs w:val="24"/>
          <w:u w:val="single"/>
        </w:rPr>
      </w:pPr>
    </w:p>
    <w:p w:rsidR="00C85D68" w:rsidRPr="00583868" w:rsidRDefault="00C85D68" w:rsidP="00C85D68">
      <w:pPr>
        <w:spacing w:after="0"/>
        <w:rPr>
          <w:b/>
          <w:sz w:val="24"/>
          <w:szCs w:val="24"/>
        </w:rPr>
      </w:pPr>
      <w:r w:rsidRPr="00583868">
        <w:rPr>
          <w:b/>
          <w:sz w:val="24"/>
          <w:szCs w:val="24"/>
        </w:rPr>
        <w:t>7. Utilisez-vous les réseaux sociaux si oui lesquels ?</w:t>
      </w:r>
    </w:p>
    <w:tbl>
      <w:tblPr>
        <w:tblW w:w="147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3685"/>
        <w:gridCol w:w="3685"/>
        <w:gridCol w:w="3685"/>
        <w:gridCol w:w="3685"/>
      </w:tblGrid>
      <w:tr w:rsidR="00C85D68" w:rsidRPr="00583868" w:rsidTr="00F80155">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Sud-Ouest</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Sahel</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Boucle du Mouhoun + province du Sanguié</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Université de Koudougou</w:t>
            </w:r>
          </w:p>
        </w:tc>
      </w:tr>
      <w:tr w:rsidR="00C85D68" w:rsidRPr="00583868" w:rsidTr="00F80155">
        <w:tc>
          <w:tcPr>
            <w:tcW w:w="3685" w:type="dxa"/>
            <w:shd w:val="clear" w:color="auto" w:fill="auto"/>
            <w:vAlign w:val="center"/>
          </w:tcPr>
          <w:p w:rsidR="00C85D68" w:rsidRPr="00583868" w:rsidRDefault="00C85D68" w:rsidP="00994C86">
            <w:pPr>
              <w:rPr>
                <w:sz w:val="24"/>
                <w:szCs w:val="24"/>
              </w:rPr>
            </w:pPr>
            <w:r w:rsidRPr="00583868">
              <w:rPr>
                <w:sz w:val="24"/>
                <w:szCs w:val="24"/>
              </w:rPr>
              <w:t>Ce sont les orpailleurs et les fonctionnaires ou ceux qui sont un peu plus proches des villes qui utilisent internet (Facebook et WhatsApp)</w:t>
            </w:r>
          </w:p>
          <w:p w:rsidR="00C85D68" w:rsidRPr="00583868" w:rsidRDefault="00C85D68" w:rsidP="00994C86">
            <w:pPr>
              <w:rPr>
                <w:sz w:val="24"/>
                <w:szCs w:val="24"/>
              </w:rPr>
            </w:pPr>
            <w:r w:rsidRPr="00583868">
              <w:rPr>
                <w:sz w:val="24"/>
                <w:szCs w:val="24"/>
              </w:rPr>
              <w:t>Certains villages on place des cailloux pour situer les endroits où il y a le réseau ou les gens savent que certains arbres permettent de capter</w:t>
            </w:r>
          </w:p>
        </w:tc>
        <w:tc>
          <w:tcPr>
            <w:tcW w:w="3685" w:type="dxa"/>
            <w:shd w:val="clear" w:color="auto" w:fill="auto"/>
            <w:vAlign w:val="center"/>
          </w:tcPr>
          <w:p w:rsidR="00C85D68" w:rsidRPr="00583868" w:rsidRDefault="00C85D68" w:rsidP="00994C86">
            <w:pPr>
              <w:rPr>
                <w:sz w:val="24"/>
                <w:szCs w:val="24"/>
              </w:rPr>
            </w:pPr>
          </w:p>
        </w:tc>
        <w:tc>
          <w:tcPr>
            <w:tcW w:w="3685" w:type="dxa"/>
            <w:shd w:val="clear" w:color="auto" w:fill="auto"/>
            <w:vAlign w:val="center"/>
          </w:tcPr>
          <w:p w:rsidR="00C85D68" w:rsidRDefault="00C85D68" w:rsidP="00994C86">
            <w:pPr>
              <w:jc w:val="both"/>
              <w:rPr>
                <w:sz w:val="24"/>
                <w:szCs w:val="24"/>
              </w:rPr>
            </w:pPr>
            <w:r>
              <w:rPr>
                <w:sz w:val="24"/>
                <w:szCs w:val="24"/>
              </w:rPr>
              <w:t>Les écoliers n’ont pas les moyens de s’acheter les téléphones portables qui permettent d’utiliser les réseaux sociaux</w:t>
            </w:r>
          </w:p>
          <w:p w:rsidR="00C85D68" w:rsidRDefault="00C85D68" w:rsidP="00994C86">
            <w:pPr>
              <w:jc w:val="both"/>
              <w:rPr>
                <w:sz w:val="24"/>
                <w:szCs w:val="24"/>
              </w:rPr>
            </w:pPr>
            <w:r>
              <w:rPr>
                <w:sz w:val="24"/>
                <w:szCs w:val="24"/>
              </w:rPr>
              <w:t>Ce sont ceux qui ont des gros téléphones qui utilisent Facebook</w:t>
            </w:r>
          </w:p>
          <w:p w:rsidR="00C85D68" w:rsidRPr="00C05CE8" w:rsidRDefault="00C85D68" w:rsidP="00994C86">
            <w:pPr>
              <w:jc w:val="both"/>
              <w:rPr>
                <w:sz w:val="24"/>
                <w:szCs w:val="24"/>
              </w:rPr>
            </w:pPr>
            <w:r>
              <w:rPr>
                <w:sz w:val="24"/>
                <w:szCs w:val="24"/>
              </w:rPr>
              <w:t>Et ceux qui comprennent le français</w:t>
            </w:r>
          </w:p>
        </w:tc>
        <w:tc>
          <w:tcPr>
            <w:tcW w:w="3685" w:type="dxa"/>
            <w:shd w:val="clear" w:color="auto" w:fill="auto"/>
            <w:vAlign w:val="center"/>
          </w:tcPr>
          <w:p w:rsidR="00C85D68" w:rsidRDefault="00C85D68" w:rsidP="00994C86">
            <w:pPr>
              <w:rPr>
                <w:sz w:val="24"/>
                <w:szCs w:val="24"/>
              </w:rPr>
            </w:pPr>
            <w:r w:rsidRPr="00953EE3">
              <w:rPr>
                <w:sz w:val="24"/>
                <w:szCs w:val="24"/>
              </w:rPr>
              <w:t>Ils utilisent les réseaux sociaux</w:t>
            </w:r>
          </w:p>
          <w:p w:rsidR="00C85D68" w:rsidRDefault="00C85D68" w:rsidP="00994C86">
            <w:pPr>
              <w:rPr>
                <w:sz w:val="24"/>
                <w:szCs w:val="24"/>
              </w:rPr>
            </w:pPr>
            <w:r>
              <w:rPr>
                <w:sz w:val="24"/>
                <w:szCs w:val="24"/>
              </w:rPr>
              <w:t>Mais ils n’ont pas tous les téléphones portables qui permettent de communiquer rapidement et facilement</w:t>
            </w:r>
          </w:p>
          <w:p w:rsidR="00C85D68" w:rsidRPr="00953EE3" w:rsidRDefault="00C85D68" w:rsidP="00994C86">
            <w:pPr>
              <w:rPr>
                <w:sz w:val="24"/>
                <w:szCs w:val="24"/>
              </w:rPr>
            </w:pPr>
            <w:r>
              <w:rPr>
                <w:sz w:val="24"/>
                <w:szCs w:val="24"/>
              </w:rPr>
              <w:t>La connexion est très instables par moment et il n’y a pas le Wifi à l’université</w:t>
            </w:r>
          </w:p>
        </w:tc>
      </w:tr>
    </w:tbl>
    <w:p w:rsidR="00C85D68" w:rsidRPr="00583868" w:rsidRDefault="00C85D68" w:rsidP="00C85D68">
      <w:pPr>
        <w:spacing w:after="0"/>
        <w:rPr>
          <w:sz w:val="24"/>
          <w:szCs w:val="24"/>
          <w:u w:val="single"/>
        </w:rPr>
      </w:pPr>
    </w:p>
    <w:p w:rsidR="00C85D68" w:rsidRPr="00583868" w:rsidRDefault="00C85D68" w:rsidP="00C85D68">
      <w:pPr>
        <w:spacing w:after="0"/>
        <w:rPr>
          <w:b/>
          <w:sz w:val="24"/>
          <w:szCs w:val="24"/>
        </w:rPr>
      </w:pPr>
      <w:r w:rsidRPr="00583868">
        <w:rPr>
          <w:b/>
          <w:sz w:val="24"/>
          <w:szCs w:val="24"/>
        </w:rPr>
        <w:t>8. Pourquoi les réseaux sociaux vous intéressent-ils (Facebook, WhatsApp etc.) ? Etes-vous actifs, ou simplement observateurs ?</w:t>
      </w:r>
    </w:p>
    <w:tbl>
      <w:tblPr>
        <w:tblW w:w="1474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3687"/>
        <w:gridCol w:w="3685"/>
        <w:gridCol w:w="3686"/>
        <w:gridCol w:w="3685"/>
      </w:tblGrid>
      <w:tr w:rsidR="00C85D68" w:rsidRPr="00583868" w:rsidTr="00F80155">
        <w:tc>
          <w:tcPr>
            <w:tcW w:w="3687"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Sud-Ouest</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Sahel</w:t>
            </w:r>
          </w:p>
        </w:tc>
        <w:tc>
          <w:tcPr>
            <w:tcW w:w="3686"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Boucle du Mouhoun + province du Sanguié</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Université de Koudougou</w:t>
            </w:r>
          </w:p>
        </w:tc>
      </w:tr>
      <w:tr w:rsidR="00C85D68" w:rsidRPr="00583868" w:rsidTr="00F80155">
        <w:tc>
          <w:tcPr>
            <w:tcW w:w="3687" w:type="dxa"/>
            <w:shd w:val="clear" w:color="auto" w:fill="auto"/>
            <w:vAlign w:val="center"/>
          </w:tcPr>
          <w:p w:rsidR="00C85D68" w:rsidRPr="00583868" w:rsidRDefault="00C85D68" w:rsidP="00994C86">
            <w:pPr>
              <w:rPr>
                <w:sz w:val="24"/>
                <w:szCs w:val="24"/>
              </w:rPr>
            </w:pPr>
            <w:r w:rsidRPr="00583868">
              <w:rPr>
                <w:sz w:val="24"/>
                <w:szCs w:val="24"/>
              </w:rPr>
              <w:t xml:space="preserve">Pour ceux qui ont le réseau, ils sont </w:t>
            </w:r>
            <w:r w:rsidRPr="00583868">
              <w:rPr>
                <w:sz w:val="24"/>
                <w:szCs w:val="24"/>
              </w:rPr>
              <w:lastRenderedPageBreak/>
              <w:t>plus observateurs</w:t>
            </w:r>
          </w:p>
          <w:p w:rsidR="00C85D68" w:rsidRPr="00583868" w:rsidRDefault="00C85D68" w:rsidP="00994C86">
            <w:pPr>
              <w:rPr>
                <w:sz w:val="24"/>
                <w:szCs w:val="24"/>
              </w:rPr>
            </w:pPr>
          </w:p>
        </w:tc>
        <w:tc>
          <w:tcPr>
            <w:tcW w:w="3685" w:type="dxa"/>
            <w:shd w:val="clear" w:color="auto" w:fill="auto"/>
            <w:vAlign w:val="center"/>
          </w:tcPr>
          <w:p w:rsidR="00C85D68" w:rsidRPr="00583868" w:rsidRDefault="00C85D68" w:rsidP="00994C86">
            <w:pPr>
              <w:rPr>
                <w:sz w:val="24"/>
                <w:szCs w:val="24"/>
              </w:rPr>
            </w:pPr>
            <w:r w:rsidRPr="00583868">
              <w:rPr>
                <w:sz w:val="24"/>
                <w:szCs w:val="24"/>
              </w:rPr>
              <w:lastRenderedPageBreak/>
              <w:t xml:space="preserve">Ils sont actifs, surtout les élèves, ils </w:t>
            </w:r>
            <w:r w:rsidRPr="00583868">
              <w:rPr>
                <w:sz w:val="24"/>
                <w:szCs w:val="24"/>
              </w:rPr>
              <w:lastRenderedPageBreak/>
              <w:t>partagent des informations, ils s’envoient des images</w:t>
            </w:r>
          </w:p>
        </w:tc>
        <w:tc>
          <w:tcPr>
            <w:tcW w:w="3686" w:type="dxa"/>
            <w:shd w:val="clear" w:color="auto" w:fill="auto"/>
            <w:vAlign w:val="center"/>
          </w:tcPr>
          <w:p w:rsidR="00C85D68" w:rsidRDefault="00C85D68" w:rsidP="00994C86">
            <w:pPr>
              <w:rPr>
                <w:sz w:val="24"/>
                <w:szCs w:val="24"/>
              </w:rPr>
            </w:pPr>
            <w:r>
              <w:rPr>
                <w:sz w:val="24"/>
                <w:szCs w:val="24"/>
              </w:rPr>
              <w:lastRenderedPageBreak/>
              <w:t xml:space="preserve">Pour les échangent avec les vieux </w:t>
            </w:r>
            <w:r>
              <w:rPr>
                <w:sz w:val="24"/>
                <w:szCs w:val="24"/>
              </w:rPr>
              <w:lastRenderedPageBreak/>
              <w:t>amis</w:t>
            </w:r>
          </w:p>
          <w:p w:rsidR="00C85D68" w:rsidRDefault="00C85D68" w:rsidP="00994C86">
            <w:pPr>
              <w:rPr>
                <w:sz w:val="24"/>
                <w:szCs w:val="24"/>
              </w:rPr>
            </w:pPr>
            <w:r>
              <w:rPr>
                <w:sz w:val="24"/>
                <w:szCs w:val="24"/>
              </w:rPr>
              <w:t>Sur Facebook, il y a des informations incroyables (des informations qui ne sont pas diffusés à la télé ou à la radio)</w:t>
            </w:r>
          </w:p>
          <w:p w:rsidR="00C85D68" w:rsidRDefault="00C85D68" w:rsidP="00994C86">
            <w:pPr>
              <w:rPr>
                <w:sz w:val="24"/>
                <w:szCs w:val="24"/>
              </w:rPr>
            </w:pPr>
            <w:r>
              <w:rPr>
                <w:sz w:val="24"/>
                <w:szCs w:val="24"/>
              </w:rPr>
              <w:t>Il y a des images pour appuyer l’information.</w:t>
            </w:r>
          </w:p>
          <w:p w:rsidR="00C85D68" w:rsidRPr="00CD2D38" w:rsidRDefault="00C85D68" w:rsidP="00994C86">
            <w:pPr>
              <w:rPr>
                <w:sz w:val="24"/>
                <w:szCs w:val="24"/>
              </w:rPr>
            </w:pPr>
            <w:r>
              <w:rPr>
                <w:sz w:val="24"/>
                <w:szCs w:val="24"/>
              </w:rPr>
              <w:t>Certains disent avoir publié une fois pour montrer les manifestations des élèves</w:t>
            </w:r>
          </w:p>
        </w:tc>
        <w:tc>
          <w:tcPr>
            <w:tcW w:w="3685" w:type="dxa"/>
            <w:shd w:val="clear" w:color="auto" w:fill="auto"/>
            <w:vAlign w:val="center"/>
          </w:tcPr>
          <w:p w:rsidR="00C85D68" w:rsidRDefault="00C85D68" w:rsidP="00994C86">
            <w:pPr>
              <w:rPr>
                <w:sz w:val="24"/>
                <w:szCs w:val="24"/>
              </w:rPr>
            </w:pPr>
            <w:r>
              <w:rPr>
                <w:sz w:val="24"/>
                <w:szCs w:val="24"/>
              </w:rPr>
              <w:lastRenderedPageBreak/>
              <w:t xml:space="preserve">Les plus connectés sont plus actifs </w:t>
            </w:r>
            <w:r>
              <w:rPr>
                <w:sz w:val="24"/>
                <w:szCs w:val="24"/>
              </w:rPr>
              <w:lastRenderedPageBreak/>
              <w:t>sur WhatsApp que sur Facebook</w:t>
            </w:r>
          </w:p>
          <w:p w:rsidR="00C85D68" w:rsidRDefault="00C85D68" w:rsidP="00994C86">
            <w:pPr>
              <w:rPr>
                <w:sz w:val="24"/>
                <w:szCs w:val="24"/>
              </w:rPr>
            </w:pPr>
            <w:r>
              <w:rPr>
                <w:sz w:val="24"/>
                <w:szCs w:val="24"/>
              </w:rPr>
              <w:t>Les filles disent qu’elles partagent des fois des conseils ou informations par rapport à la santé</w:t>
            </w:r>
          </w:p>
          <w:p w:rsidR="00C85D68" w:rsidRDefault="00C85D68" w:rsidP="00994C86">
            <w:pPr>
              <w:rPr>
                <w:sz w:val="24"/>
                <w:szCs w:val="24"/>
              </w:rPr>
            </w:pPr>
            <w:r>
              <w:rPr>
                <w:sz w:val="24"/>
                <w:szCs w:val="24"/>
              </w:rPr>
              <w:t>C’est également le cas des personnes les moins connectées qui publient également des informations sur la santé</w:t>
            </w:r>
          </w:p>
          <w:p w:rsidR="00C85D68" w:rsidRDefault="00C85D68" w:rsidP="00994C86">
            <w:pPr>
              <w:rPr>
                <w:sz w:val="24"/>
                <w:szCs w:val="24"/>
              </w:rPr>
            </w:pPr>
            <w:r>
              <w:rPr>
                <w:sz w:val="24"/>
                <w:szCs w:val="24"/>
              </w:rPr>
              <w:t>Ils peuvent également publier des photos lors d’évènements particuliers comme une route coupée pendant la saison des pluies</w:t>
            </w:r>
          </w:p>
          <w:p w:rsidR="00C85D68" w:rsidRDefault="00C85D68" w:rsidP="00994C86">
            <w:pPr>
              <w:rPr>
                <w:sz w:val="24"/>
                <w:szCs w:val="24"/>
              </w:rPr>
            </w:pPr>
            <w:r>
              <w:rPr>
                <w:sz w:val="24"/>
                <w:szCs w:val="24"/>
              </w:rPr>
              <w:t>Parfois ils commentent l’actualité</w:t>
            </w:r>
          </w:p>
          <w:p w:rsidR="00C85D68" w:rsidRPr="00060FB2" w:rsidRDefault="00C85D68" w:rsidP="00994C86">
            <w:pPr>
              <w:rPr>
                <w:sz w:val="24"/>
                <w:szCs w:val="24"/>
              </w:rPr>
            </w:pPr>
            <w:r>
              <w:rPr>
                <w:sz w:val="24"/>
                <w:szCs w:val="24"/>
              </w:rPr>
              <w:t>Mais ils sont beaucoup plus actifs dans les « groupes » là où ils connaissent les autres</w:t>
            </w:r>
          </w:p>
        </w:tc>
      </w:tr>
    </w:tbl>
    <w:p w:rsidR="00C85D68" w:rsidRPr="00583868" w:rsidRDefault="00C85D68" w:rsidP="00C85D68">
      <w:pPr>
        <w:rPr>
          <w:b/>
          <w:sz w:val="24"/>
          <w:szCs w:val="24"/>
        </w:rPr>
      </w:pPr>
      <w:r w:rsidRPr="00583868">
        <w:rPr>
          <w:b/>
          <w:sz w:val="24"/>
          <w:szCs w:val="24"/>
        </w:rPr>
        <w:lastRenderedPageBreak/>
        <w:t>9. Seriez-vous intéressés par des programmes radios uniquement destinés à la jeunesse ?</w:t>
      </w:r>
    </w:p>
    <w:tbl>
      <w:tblPr>
        <w:tblW w:w="147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3685"/>
        <w:gridCol w:w="3685"/>
        <w:gridCol w:w="3685"/>
        <w:gridCol w:w="3685"/>
      </w:tblGrid>
      <w:tr w:rsidR="00C85D68" w:rsidRPr="00583868" w:rsidTr="00F80155">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Sud-Ouest</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Sahel</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Boucle du Mouhoun + province du Sanguié</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Université de Koudougou</w:t>
            </w:r>
          </w:p>
        </w:tc>
      </w:tr>
      <w:tr w:rsidR="00C85D68" w:rsidRPr="00583868" w:rsidTr="00F80155">
        <w:tc>
          <w:tcPr>
            <w:tcW w:w="14740" w:type="dxa"/>
            <w:gridSpan w:val="4"/>
            <w:shd w:val="clear" w:color="auto" w:fill="auto"/>
            <w:vAlign w:val="center"/>
          </w:tcPr>
          <w:p w:rsidR="00C85D68" w:rsidRPr="00583868" w:rsidRDefault="00C85D68" w:rsidP="000C59C5">
            <w:pPr>
              <w:spacing w:after="0"/>
              <w:jc w:val="center"/>
              <w:rPr>
                <w:sz w:val="24"/>
                <w:szCs w:val="24"/>
              </w:rPr>
            </w:pPr>
            <w:r w:rsidRPr="00583868">
              <w:rPr>
                <w:sz w:val="24"/>
                <w:szCs w:val="24"/>
              </w:rPr>
              <w:t>Ils apprécieraient d’être informés en temps réel, être plus proche de la radio et souhaitent changer leur comportement surtout être stimulé par les témoignages de personnes qui ont réussi</w:t>
            </w:r>
          </w:p>
          <w:p w:rsidR="00C85D68" w:rsidRPr="003B062D" w:rsidRDefault="00C85D68" w:rsidP="003B062D">
            <w:pPr>
              <w:spacing w:after="0"/>
              <w:jc w:val="center"/>
              <w:rPr>
                <w:sz w:val="24"/>
                <w:szCs w:val="24"/>
              </w:rPr>
            </w:pPr>
            <w:r w:rsidRPr="00583868">
              <w:rPr>
                <w:sz w:val="24"/>
                <w:szCs w:val="24"/>
              </w:rPr>
              <w:t>C’est une voix donnée à la jeunesse pour se faire entendre</w:t>
            </w:r>
            <w:r w:rsidR="003B062D">
              <w:rPr>
                <w:sz w:val="24"/>
                <w:szCs w:val="24"/>
              </w:rPr>
              <w:t xml:space="preserve"> - </w:t>
            </w:r>
            <w:r w:rsidRPr="00583868">
              <w:rPr>
                <w:sz w:val="24"/>
                <w:szCs w:val="24"/>
              </w:rPr>
              <w:t>Ils se sentent en marge</w:t>
            </w:r>
            <w:r w:rsidR="003B062D">
              <w:rPr>
                <w:sz w:val="24"/>
                <w:szCs w:val="24"/>
              </w:rPr>
              <w:t xml:space="preserve"> - </w:t>
            </w:r>
            <w:r w:rsidR="000C59C5">
              <w:rPr>
                <w:sz w:val="24"/>
                <w:szCs w:val="24"/>
              </w:rPr>
              <w:t>Ça</w:t>
            </w:r>
            <w:r>
              <w:rPr>
                <w:sz w:val="24"/>
                <w:szCs w:val="24"/>
              </w:rPr>
              <w:t xml:space="preserve"> peut être bien pour comprendre ce qui se passe en ville</w:t>
            </w:r>
          </w:p>
        </w:tc>
      </w:tr>
    </w:tbl>
    <w:p w:rsidR="00C85D68" w:rsidRDefault="00C85D68" w:rsidP="00C85D68">
      <w:pPr>
        <w:rPr>
          <w:sz w:val="24"/>
          <w:szCs w:val="24"/>
        </w:rPr>
      </w:pPr>
    </w:p>
    <w:p w:rsidR="00F80155" w:rsidRPr="00583868" w:rsidRDefault="00F80155" w:rsidP="00C85D68">
      <w:pPr>
        <w:rPr>
          <w:sz w:val="24"/>
          <w:szCs w:val="24"/>
        </w:rPr>
      </w:pPr>
    </w:p>
    <w:p w:rsidR="00C85D68" w:rsidRPr="000C59C5" w:rsidRDefault="00C85D68" w:rsidP="000C59C5">
      <w:pPr>
        <w:jc w:val="center"/>
        <w:rPr>
          <w:sz w:val="24"/>
          <w:szCs w:val="24"/>
        </w:rPr>
      </w:pPr>
      <w:r w:rsidRPr="00583868">
        <w:rPr>
          <w:b/>
          <w:sz w:val="24"/>
          <w:szCs w:val="24"/>
        </w:rPr>
        <w:t>DOMAINES D’INTERET</w:t>
      </w:r>
    </w:p>
    <w:p w:rsidR="00C85D68" w:rsidRPr="00583868" w:rsidRDefault="00C85D68" w:rsidP="00C85D68">
      <w:pPr>
        <w:spacing w:after="0"/>
        <w:jc w:val="center"/>
        <w:rPr>
          <w:b/>
          <w:sz w:val="24"/>
          <w:szCs w:val="24"/>
        </w:rPr>
      </w:pPr>
    </w:p>
    <w:p w:rsidR="00C85D68" w:rsidRPr="00583868" w:rsidRDefault="00C85D68" w:rsidP="00C85D68">
      <w:pPr>
        <w:spacing w:after="0"/>
        <w:rPr>
          <w:b/>
          <w:sz w:val="24"/>
          <w:szCs w:val="24"/>
        </w:rPr>
      </w:pPr>
      <w:r w:rsidRPr="00583868">
        <w:rPr>
          <w:b/>
          <w:sz w:val="24"/>
          <w:szCs w:val="24"/>
        </w:rPr>
        <w:lastRenderedPageBreak/>
        <w:t xml:space="preserve">1. Quels sont vos principales difficultés aujourd’hui en tant que jeunes ? </w:t>
      </w:r>
    </w:p>
    <w:p w:rsidR="00C85D68" w:rsidRPr="00583868" w:rsidRDefault="00C85D68" w:rsidP="00C85D68">
      <w:pPr>
        <w:spacing w:after="0"/>
        <w:ind w:left="709"/>
        <w:rPr>
          <w:sz w:val="24"/>
          <w:szCs w:val="24"/>
        </w:rPr>
      </w:pPr>
      <w:r w:rsidRPr="00583868">
        <w:rPr>
          <w:sz w:val="24"/>
          <w:szCs w:val="24"/>
        </w:rPr>
        <w:t>1.1 Emploi ? Est-ce plus difficile d’accéder à l’administration, aux entreprises privées ou à l’entreprenariat ?</w:t>
      </w:r>
    </w:p>
    <w:p w:rsidR="00C85D68" w:rsidRPr="00583868" w:rsidRDefault="00C85D68" w:rsidP="00C85D68">
      <w:pPr>
        <w:spacing w:after="0"/>
        <w:ind w:firstLine="708"/>
        <w:rPr>
          <w:sz w:val="24"/>
          <w:szCs w:val="24"/>
        </w:rPr>
      </w:pPr>
      <w:r w:rsidRPr="00583868">
        <w:rPr>
          <w:sz w:val="24"/>
          <w:szCs w:val="24"/>
        </w:rPr>
        <w:t>1.2 Routes et voies d’accès aux villages ?</w:t>
      </w:r>
    </w:p>
    <w:p w:rsidR="00C85D68" w:rsidRPr="00583868" w:rsidRDefault="00C85D68" w:rsidP="00C85D68">
      <w:pPr>
        <w:spacing w:after="0"/>
        <w:ind w:firstLine="708"/>
        <w:rPr>
          <w:sz w:val="24"/>
          <w:szCs w:val="24"/>
        </w:rPr>
      </w:pPr>
      <w:r w:rsidRPr="00583868">
        <w:rPr>
          <w:sz w:val="24"/>
          <w:szCs w:val="24"/>
        </w:rPr>
        <w:t>1.3 Communications téléphonique ou internet ?</w:t>
      </w:r>
    </w:p>
    <w:p w:rsidR="00C85D68" w:rsidRPr="00583868" w:rsidRDefault="00C85D68" w:rsidP="00C85D68">
      <w:pPr>
        <w:spacing w:after="0"/>
        <w:ind w:left="709"/>
        <w:rPr>
          <w:sz w:val="24"/>
          <w:szCs w:val="24"/>
        </w:rPr>
      </w:pPr>
      <w:r w:rsidRPr="00583868">
        <w:rPr>
          <w:sz w:val="24"/>
          <w:szCs w:val="24"/>
        </w:rPr>
        <w:t>1.4 Représentation politique ? Est-ce que votre voix est prise en compte par la gouvernance dans les choix politiques ?</w:t>
      </w:r>
    </w:p>
    <w:p w:rsidR="00C85D68" w:rsidRPr="00583868" w:rsidRDefault="00C85D68" w:rsidP="00C85D68">
      <w:pPr>
        <w:spacing w:after="0"/>
        <w:ind w:firstLine="708"/>
        <w:rPr>
          <w:sz w:val="24"/>
          <w:szCs w:val="24"/>
        </w:rPr>
      </w:pPr>
      <w:r w:rsidRPr="00583868">
        <w:rPr>
          <w:sz w:val="24"/>
          <w:szCs w:val="24"/>
        </w:rPr>
        <w:t>1.5 Autres difficultés ?</w:t>
      </w:r>
    </w:p>
    <w:tbl>
      <w:tblPr>
        <w:tblW w:w="147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3685"/>
        <w:gridCol w:w="3685"/>
        <w:gridCol w:w="3685"/>
        <w:gridCol w:w="3685"/>
      </w:tblGrid>
      <w:tr w:rsidR="00C85D68" w:rsidRPr="00583868" w:rsidTr="00F80155">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Sud-Ouest</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Sahel</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Boucle du Mouhoun + province du Sanguié</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Université de Koudougou</w:t>
            </w:r>
          </w:p>
        </w:tc>
      </w:tr>
      <w:tr w:rsidR="00C85D68" w:rsidRPr="00583868" w:rsidTr="00F80155">
        <w:tc>
          <w:tcPr>
            <w:tcW w:w="3685" w:type="dxa"/>
            <w:shd w:val="clear" w:color="auto" w:fill="auto"/>
            <w:vAlign w:val="center"/>
          </w:tcPr>
          <w:p w:rsidR="00C85D68" w:rsidRPr="00583868" w:rsidRDefault="00C85D68" w:rsidP="00994C86">
            <w:pPr>
              <w:rPr>
                <w:sz w:val="24"/>
                <w:szCs w:val="24"/>
              </w:rPr>
            </w:pPr>
            <w:r w:rsidRPr="00583868">
              <w:rPr>
                <w:sz w:val="24"/>
                <w:szCs w:val="24"/>
              </w:rPr>
              <w:t>L’emploi – la pauvreté des sols, les moyens techniques rudimentaires</w:t>
            </w:r>
          </w:p>
          <w:p w:rsidR="00C85D68" w:rsidRPr="00583868" w:rsidRDefault="00C85D68" w:rsidP="00994C86">
            <w:pPr>
              <w:rPr>
                <w:sz w:val="24"/>
                <w:szCs w:val="24"/>
              </w:rPr>
            </w:pPr>
            <w:r w:rsidRPr="00583868">
              <w:rPr>
                <w:sz w:val="24"/>
                <w:szCs w:val="24"/>
              </w:rPr>
              <w:t>Problème de fonds, ils n’arrivent pas à avoir des crédits au niveau des institutions financières</w:t>
            </w:r>
          </w:p>
        </w:tc>
        <w:tc>
          <w:tcPr>
            <w:tcW w:w="3685" w:type="dxa"/>
            <w:shd w:val="clear" w:color="auto" w:fill="auto"/>
            <w:vAlign w:val="center"/>
          </w:tcPr>
          <w:p w:rsidR="00C85D68" w:rsidRPr="00583868" w:rsidRDefault="00C85D68" w:rsidP="00994C86">
            <w:pPr>
              <w:rPr>
                <w:sz w:val="24"/>
                <w:szCs w:val="24"/>
              </w:rPr>
            </w:pPr>
            <w:r w:rsidRPr="00583868">
              <w:rPr>
                <w:sz w:val="24"/>
                <w:szCs w:val="24"/>
              </w:rPr>
              <w:t>En premier, c’est le chômage, la pauvreté</w:t>
            </w:r>
          </w:p>
          <w:p w:rsidR="00C85D68" w:rsidRPr="00583868" w:rsidRDefault="00C85D68" w:rsidP="00994C86">
            <w:pPr>
              <w:rPr>
                <w:sz w:val="24"/>
                <w:szCs w:val="24"/>
              </w:rPr>
            </w:pPr>
            <w:r w:rsidRPr="00583868">
              <w:rPr>
                <w:sz w:val="24"/>
                <w:szCs w:val="24"/>
              </w:rPr>
              <w:t>Le manque de scolarisation des filles, le manque de formation aux métiers techniques (mécanique, menuiserie, …) manque de centre de formation</w:t>
            </w:r>
          </w:p>
          <w:p w:rsidR="00C85D68" w:rsidRPr="00583868" w:rsidRDefault="00C85D68" w:rsidP="00994C86">
            <w:pPr>
              <w:rPr>
                <w:sz w:val="24"/>
                <w:szCs w:val="24"/>
              </w:rPr>
            </w:pPr>
            <w:r w:rsidRPr="00583868">
              <w:rPr>
                <w:sz w:val="24"/>
                <w:szCs w:val="24"/>
              </w:rPr>
              <w:t xml:space="preserve">Manque de vision, ils ne savent pas quoi faire, ils ne savent pas vers quoi se diriger </w:t>
            </w:r>
          </w:p>
          <w:p w:rsidR="00C85D68" w:rsidRPr="00583868" w:rsidRDefault="00C85D68" w:rsidP="00994C86">
            <w:pPr>
              <w:rPr>
                <w:sz w:val="24"/>
                <w:szCs w:val="24"/>
              </w:rPr>
            </w:pPr>
            <w:r w:rsidRPr="00583868">
              <w:rPr>
                <w:sz w:val="24"/>
                <w:szCs w:val="24"/>
              </w:rPr>
              <w:t>Le problème d’eau, de l’électricité</w:t>
            </w:r>
          </w:p>
          <w:p w:rsidR="00C85D68" w:rsidRPr="00583868" w:rsidRDefault="00C85D68" w:rsidP="00994C86">
            <w:pPr>
              <w:rPr>
                <w:sz w:val="24"/>
                <w:szCs w:val="24"/>
              </w:rPr>
            </w:pPr>
            <w:r w:rsidRPr="00583868">
              <w:rPr>
                <w:sz w:val="24"/>
                <w:szCs w:val="24"/>
              </w:rPr>
              <w:t>Manque de marchés publics</w:t>
            </w:r>
          </w:p>
          <w:p w:rsidR="00C85D68" w:rsidRPr="00583868" w:rsidRDefault="00C85D68" w:rsidP="00994C86">
            <w:pPr>
              <w:rPr>
                <w:sz w:val="24"/>
                <w:szCs w:val="24"/>
              </w:rPr>
            </w:pPr>
            <w:r w:rsidRPr="00583868">
              <w:rPr>
                <w:sz w:val="24"/>
                <w:szCs w:val="24"/>
              </w:rPr>
              <w:t>La grosse difficulté actuelle, c’est l’insécurité – ça influence beaucoup le développement par exemple pour le commerce</w:t>
            </w:r>
          </w:p>
          <w:p w:rsidR="00C85D68" w:rsidRPr="00583868" w:rsidRDefault="00C85D68" w:rsidP="00994C86">
            <w:pPr>
              <w:rPr>
                <w:sz w:val="24"/>
                <w:szCs w:val="24"/>
              </w:rPr>
            </w:pPr>
            <w:r w:rsidRPr="00583868">
              <w:rPr>
                <w:sz w:val="24"/>
                <w:szCs w:val="24"/>
              </w:rPr>
              <w:t xml:space="preserve">Le manque de scolarisation des filles ; Certains parents sont pauvres et ne peuvent même pas scolariser leurs enfants – les enfants souhaitent aller à l’école, </w:t>
            </w:r>
            <w:r w:rsidRPr="00583868">
              <w:rPr>
                <w:sz w:val="24"/>
                <w:szCs w:val="24"/>
              </w:rPr>
              <w:lastRenderedPageBreak/>
              <w:t>certaines sont obligées d’aller trouver du travail pour pouvoir payer leur scolarité</w:t>
            </w:r>
          </w:p>
        </w:tc>
        <w:tc>
          <w:tcPr>
            <w:tcW w:w="3685" w:type="dxa"/>
            <w:shd w:val="clear" w:color="auto" w:fill="auto"/>
            <w:vAlign w:val="center"/>
          </w:tcPr>
          <w:p w:rsidR="00C85D68" w:rsidRDefault="00C85D68" w:rsidP="00994C86">
            <w:pPr>
              <w:rPr>
                <w:sz w:val="24"/>
                <w:szCs w:val="24"/>
              </w:rPr>
            </w:pPr>
            <w:r>
              <w:rPr>
                <w:sz w:val="24"/>
                <w:szCs w:val="24"/>
              </w:rPr>
              <w:lastRenderedPageBreak/>
              <w:t xml:space="preserve">Les politiques ne savent même pas si nous partions à l’école ou pas. Nous avons des problèmes de moyens, comme par exemple aujourd’hui nos camarades sont en classe mais nous nous avons été expulsés pour non payement des frais de scolarité. </w:t>
            </w:r>
          </w:p>
          <w:p w:rsidR="00C85D68" w:rsidRDefault="00C85D68" w:rsidP="00994C86">
            <w:pPr>
              <w:rPr>
                <w:sz w:val="24"/>
                <w:szCs w:val="24"/>
              </w:rPr>
            </w:pPr>
            <w:r>
              <w:rPr>
                <w:sz w:val="24"/>
                <w:szCs w:val="24"/>
              </w:rPr>
              <w:t>Il y a aussi la pluviométrie qui fait parfois défaut et qui empêche de cultiver ou de faire le jardinage.</w:t>
            </w:r>
          </w:p>
          <w:p w:rsidR="00C85D68" w:rsidRDefault="00C85D68" w:rsidP="00994C86">
            <w:pPr>
              <w:rPr>
                <w:sz w:val="24"/>
                <w:szCs w:val="24"/>
              </w:rPr>
            </w:pPr>
            <w:r>
              <w:rPr>
                <w:sz w:val="24"/>
                <w:szCs w:val="24"/>
              </w:rPr>
              <w:t>La cherté de la vie et le manque d’emplois</w:t>
            </w:r>
          </w:p>
          <w:p w:rsidR="00C85D68" w:rsidRDefault="00C85D68" w:rsidP="00994C86">
            <w:pPr>
              <w:rPr>
                <w:sz w:val="24"/>
                <w:szCs w:val="24"/>
              </w:rPr>
            </w:pPr>
            <w:r>
              <w:rPr>
                <w:sz w:val="24"/>
                <w:szCs w:val="24"/>
              </w:rPr>
              <w:t>Il y a aussi la difficulté de l’accès à l’emploi</w:t>
            </w:r>
          </w:p>
          <w:p w:rsidR="00C85D68" w:rsidRDefault="00C85D68" w:rsidP="00994C86">
            <w:pPr>
              <w:rPr>
                <w:sz w:val="24"/>
                <w:szCs w:val="24"/>
              </w:rPr>
            </w:pPr>
            <w:r>
              <w:rPr>
                <w:sz w:val="24"/>
                <w:szCs w:val="24"/>
              </w:rPr>
              <w:t>Ils ont souvent des difficultés pour se connecter. Le réseau peut être inaccessible parfois pendant plusieurs jours et la connexion est chère</w:t>
            </w:r>
          </w:p>
          <w:p w:rsidR="00C85D68" w:rsidRPr="004825D2" w:rsidRDefault="00C85D68" w:rsidP="00994C86">
            <w:pPr>
              <w:rPr>
                <w:sz w:val="24"/>
                <w:szCs w:val="24"/>
              </w:rPr>
            </w:pPr>
            <w:r>
              <w:rPr>
                <w:sz w:val="24"/>
                <w:szCs w:val="24"/>
              </w:rPr>
              <w:t xml:space="preserve">Les grossesses des filles aussi sont </w:t>
            </w:r>
            <w:r>
              <w:rPr>
                <w:sz w:val="24"/>
                <w:szCs w:val="24"/>
              </w:rPr>
              <w:lastRenderedPageBreak/>
              <w:t>un problème</w:t>
            </w:r>
          </w:p>
        </w:tc>
        <w:tc>
          <w:tcPr>
            <w:tcW w:w="3685" w:type="dxa"/>
            <w:shd w:val="clear" w:color="auto" w:fill="auto"/>
            <w:vAlign w:val="center"/>
          </w:tcPr>
          <w:p w:rsidR="00C85D68" w:rsidRPr="00583868" w:rsidRDefault="00C85D68" w:rsidP="00994C86">
            <w:pPr>
              <w:jc w:val="center"/>
              <w:rPr>
                <w:b/>
                <w:sz w:val="24"/>
                <w:szCs w:val="24"/>
              </w:rPr>
            </w:pPr>
          </w:p>
        </w:tc>
      </w:tr>
    </w:tbl>
    <w:p w:rsidR="00C85D68" w:rsidRPr="00583868" w:rsidRDefault="00C85D68" w:rsidP="00C85D68">
      <w:pPr>
        <w:spacing w:after="0"/>
        <w:rPr>
          <w:sz w:val="24"/>
          <w:szCs w:val="24"/>
        </w:rPr>
      </w:pPr>
    </w:p>
    <w:p w:rsidR="00C85D68" w:rsidRPr="00583868" w:rsidRDefault="00C85D68" w:rsidP="00C85D68">
      <w:pPr>
        <w:spacing w:after="0"/>
        <w:rPr>
          <w:b/>
          <w:sz w:val="24"/>
          <w:szCs w:val="24"/>
        </w:rPr>
      </w:pPr>
      <w:r w:rsidRPr="00583868">
        <w:rPr>
          <w:b/>
          <w:sz w:val="24"/>
          <w:szCs w:val="24"/>
        </w:rPr>
        <w:t>2. Que pensez-vous de la politique au Burkina ?</w:t>
      </w:r>
    </w:p>
    <w:p w:rsidR="00C85D68" w:rsidRPr="00583868" w:rsidRDefault="00C85D68" w:rsidP="00C85D68">
      <w:pPr>
        <w:spacing w:after="0"/>
        <w:ind w:left="709" w:hanging="1"/>
        <w:rPr>
          <w:sz w:val="24"/>
          <w:szCs w:val="24"/>
        </w:rPr>
      </w:pPr>
      <w:r w:rsidRPr="00583868">
        <w:rPr>
          <w:sz w:val="24"/>
          <w:szCs w:val="24"/>
        </w:rPr>
        <w:t>2.1 Pensez-vous qu’on écoute la jeunesse au Burkina (par exemple depuis l’insurrection, coup d’état, autre) ?</w:t>
      </w:r>
    </w:p>
    <w:p w:rsidR="00C85D68" w:rsidRPr="00583868" w:rsidRDefault="00C85D68" w:rsidP="00C85D68">
      <w:pPr>
        <w:spacing w:after="0"/>
        <w:ind w:left="709" w:hanging="1"/>
        <w:rPr>
          <w:sz w:val="24"/>
          <w:szCs w:val="24"/>
        </w:rPr>
      </w:pPr>
      <w:r w:rsidRPr="00583868">
        <w:rPr>
          <w:sz w:val="24"/>
          <w:szCs w:val="24"/>
        </w:rPr>
        <w:t>2.2 Pensez-vous que la jeunesse est à l’origine de l’incivisme ?</w:t>
      </w:r>
    </w:p>
    <w:p w:rsidR="00C85D68" w:rsidRPr="00583868" w:rsidRDefault="00C85D68" w:rsidP="00C85D68">
      <w:pPr>
        <w:spacing w:after="0"/>
        <w:ind w:left="709" w:hanging="1"/>
        <w:rPr>
          <w:sz w:val="24"/>
          <w:szCs w:val="24"/>
        </w:rPr>
      </w:pPr>
      <w:r w:rsidRPr="00583868">
        <w:rPr>
          <w:sz w:val="24"/>
          <w:szCs w:val="24"/>
        </w:rPr>
        <w:t>2.3 Avez-vous confiance en la politique au Burkina ? Pourquoi ?</w:t>
      </w:r>
    </w:p>
    <w:p w:rsidR="00C85D68" w:rsidRPr="00583868" w:rsidRDefault="00C85D68" w:rsidP="00C85D68">
      <w:pPr>
        <w:spacing w:after="0"/>
        <w:ind w:left="709"/>
        <w:rPr>
          <w:sz w:val="24"/>
          <w:szCs w:val="24"/>
        </w:rPr>
      </w:pPr>
      <w:r w:rsidRPr="00583868">
        <w:rPr>
          <w:sz w:val="24"/>
          <w:szCs w:val="24"/>
        </w:rPr>
        <w:t>2.4 La résolution de vos problèmes viendra-t-elle de vous-même, de l’état, des chefferies, ou de l’aide internationale ?</w:t>
      </w:r>
    </w:p>
    <w:tbl>
      <w:tblPr>
        <w:tblW w:w="147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3685"/>
        <w:gridCol w:w="3685"/>
        <w:gridCol w:w="3685"/>
        <w:gridCol w:w="3685"/>
      </w:tblGrid>
      <w:tr w:rsidR="00C85D68" w:rsidRPr="00583868" w:rsidTr="00F80155">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Sud-Ouest</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Sahel</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Boucle du Mouhoun + province du Sanguié</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Université de Koudougou</w:t>
            </w:r>
          </w:p>
        </w:tc>
      </w:tr>
      <w:tr w:rsidR="00C85D68" w:rsidRPr="00583868" w:rsidTr="00F80155">
        <w:tc>
          <w:tcPr>
            <w:tcW w:w="3685" w:type="dxa"/>
            <w:shd w:val="clear" w:color="auto" w:fill="auto"/>
            <w:vAlign w:val="center"/>
          </w:tcPr>
          <w:p w:rsidR="00C85D68" w:rsidRPr="00583868" w:rsidRDefault="00C85D68" w:rsidP="00994C86">
            <w:pPr>
              <w:rPr>
                <w:sz w:val="24"/>
                <w:szCs w:val="24"/>
              </w:rPr>
            </w:pPr>
            <w:r w:rsidRPr="00583868">
              <w:rPr>
                <w:sz w:val="24"/>
                <w:szCs w:val="24"/>
              </w:rPr>
              <w:t xml:space="preserve">Il n’y a même pas de vrai représentations politiques au niveau des villages ; ce n’est que pendant les campagnes politiques qu’on s’intéresse à eux – on fait des promesses puis on les oublie </w:t>
            </w:r>
          </w:p>
          <w:p w:rsidR="00C85D68" w:rsidRPr="00583868" w:rsidRDefault="00C85D68" w:rsidP="00994C86">
            <w:pPr>
              <w:rPr>
                <w:sz w:val="24"/>
                <w:szCs w:val="24"/>
              </w:rPr>
            </w:pPr>
            <w:r w:rsidRPr="00583868">
              <w:rPr>
                <w:sz w:val="24"/>
                <w:szCs w:val="24"/>
              </w:rPr>
              <w:t>Ils ne constatent pas de changements</w:t>
            </w:r>
          </w:p>
          <w:p w:rsidR="00C85D68" w:rsidRPr="00583868" w:rsidRDefault="00C85D68" w:rsidP="00994C86">
            <w:pPr>
              <w:rPr>
                <w:sz w:val="24"/>
                <w:szCs w:val="24"/>
              </w:rPr>
            </w:pPr>
            <w:r w:rsidRPr="00583868">
              <w:rPr>
                <w:sz w:val="24"/>
                <w:szCs w:val="24"/>
              </w:rPr>
              <w:t xml:space="preserve">Pour la plupart, ils considèrent que la résolution passe par eux-mêmes – la chefferie c’est un peu leur repère, leurs exemples – ce sont eux leurs représentants – c’est la chefferie qui les représente et qui peuvent </w:t>
            </w:r>
          </w:p>
          <w:p w:rsidR="00C85D68" w:rsidRPr="00583868" w:rsidRDefault="00C85D68" w:rsidP="00994C86">
            <w:pPr>
              <w:rPr>
                <w:sz w:val="24"/>
                <w:szCs w:val="24"/>
              </w:rPr>
            </w:pPr>
            <w:r w:rsidRPr="00583868">
              <w:rPr>
                <w:sz w:val="24"/>
                <w:szCs w:val="24"/>
              </w:rPr>
              <w:t>La chefferie c’est le quotidien, c’est la réalité – ils peuvent comprendre plus que les politiciens</w:t>
            </w:r>
          </w:p>
        </w:tc>
        <w:tc>
          <w:tcPr>
            <w:tcW w:w="3685" w:type="dxa"/>
            <w:shd w:val="clear" w:color="auto" w:fill="auto"/>
            <w:vAlign w:val="center"/>
          </w:tcPr>
          <w:p w:rsidR="00C85D68" w:rsidRPr="00583868" w:rsidRDefault="00C85D68" w:rsidP="00994C86">
            <w:pPr>
              <w:rPr>
                <w:sz w:val="24"/>
                <w:szCs w:val="24"/>
              </w:rPr>
            </w:pPr>
            <w:r w:rsidRPr="00583868">
              <w:rPr>
                <w:sz w:val="24"/>
                <w:szCs w:val="24"/>
              </w:rPr>
              <w:t>Ils ne sentent pas écoutés – depuis l’insurrection rien a changé, ça s’est même dégradé – l’incivisme est grandissant</w:t>
            </w:r>
          </w:p>
          <w:p w:rsidR="00C85D68" w:rsidRPr="00583868" w:rsidRDefault="00C85D68" w:rsidP="00994C86">
            <w:pPr>
              <w:rPr>
                <w:sz w:val="24"/>
                <w:szCs w:val="24"/>
              </w:rPr>
            </w:pPr>
            <w:r w:rsidRPr="00583868">
              <w:rPr>
                <w:sz w:val="24"/>
                <w:szCs w:val="24"/>
              </w:rPr>
              <w:t>L’Etat doit revoir sa politique surtout pour la sécurité</w:t>
            </w:r>
          </w:p>
          <w:p w:rsidR="00C85D68" w:rsidRPr="00583868" w:rsidRDefault="00C85D68" w:rsidP="00994C86">
            <w:pPr>
              <w:rPr>
                <w:sz w:val="24"/>
                <w:szCs w:val="24"/>
              </w:rPr>
            </w:pPr>
            <w:r w:rsidRPr="00583868">
              <w:rPr>
                <w:sz w:val="24"/>
                <w:szCs w:val="24"/>
              </w:rPr>
              <w:t>L’incivisme a commencé par les dirigeants eux-mêmes qui ne donnent pas le bon exemple – tout comme les parents – les jeunes ne font que suivre ce qu’ils ont vu – ils ne connaissent pas autre chose</w:t>
            </w:r>
          </w:p>
          <w:p w:rsidR="00C85D68" w:rsidRPr="00583868" w:rsidRDefault="00C85D68" w:rsidP="00994C86">
            <w:pPr>
              <w:rPr>
                <w:sz w:val="24"/>
                <w:szCs w:val="24"/>
              </w:rPr>
            </w:pPr>
            <w:r w:rsidRPr="00583868">
              <w:rPr>
                <w:sz w:val="24"/>
                <w:szCs w:val="24"/>
              </w:rPr>
              <w:t>La résolution doit venir de l’Etat, l’Etat doit assurer la sécurité, l’Etat doit les former – c’est l’Etat d’abord et les chefs coutumiers vont donner leur opinion</w:t>
            </w:r>
          </w:p>
        </w:tc>
        <w:tc>
          <w:tcPr>
            <w:tcW w:w="3685" w:type="dxa"/>
            <w:shd w:val="clear" w:color="auto" w:fill="auto"/>
            <w:vAlign w:val="center"/>
          </w:tcPr>
          <w:p w:rsidR="00C85D68" w:rsidRDefault="00C85D68" w:rsidP="00994C86">
            <w:pPr>
              <w:rPr>
                <w:sz w:val="24"/>
                <w:szCs w:val="24"/>
              </w:rPr>
            </w:pPr>
            <w:r>
              <w:rPr>
                <w:sz w:val="24"/>
                <w:szCs w:val="24"/>
              </w:rPr>
              <w:t>Depuis l’insurrection, les problèmes se sont empirés.</w:t>
            </w:r>
          </w:p>
          <w:p w:rsidR="00C85D68" w:rsidRDefault="00C85D68" w:rsidP="00994C86">
            <w:pPr>
              <w:rPr>
                <w:sz w:val="24"/>
                <w:szCs w:val="24"/>
              </w:rPr>
            </w:pPr>
            <w:r>
              <w:rPr>
                <w:sz w:val="24"/>
                <w:szCs w:val="24"/>
              </w:rPr>
              <w:t xml:space="preserve">Pour les concours de l’administration publique, c’est devenu trop relationnel et les riches achètent les postes pour leurs enfants </w:t>
            </w:r>
          </w:p>
          <w:p w:rsidR="00C85D68" w:rsidRDefault="00C85D68" w:rsidP="00994C86">
            <w:pPr>
              <w:rPr>
                <w:sz w:val="24"/>
                <w:szCs w:val="24"/>
              </w:rPr>
            </w:pPr>
            <w:r>
              <w:rPr>
                <w:sz w:val="24"/>
                <w:szCs w:val="24"/>
              </w:rPr>
              <w:t>L’incivisme, c’est lorsque les gens brûlent les feux tricolores, donc ce sont les jeunes qui en sont à l’origine.</w:t>
            </w:r>
          </w:p>
          <w:p w:rsidR="00C85D68" w:rsidRDefault="00C85D68" w:rsidP="00994C86">
            <w:pPr>
              <w:rPr>
                <w:sz w:val="24"/>
                <w:szCs w:val="24"/>
              </w:rPr>
            </w:pPr>
            <w:r>
              <w:rPr>
                <w:sz w:val="24"/>
                <w:szCs w:val="24"/>
              </w:rPr>
              <w:t>Par exemple si on pouvait enseigner le code de la route à la radio</w:t>
            </w:r>
          </w:p>
          <w:p w:rsidR="00C85D68" w:rsidRDefault="00C85D68" w:rsidP="00994C86">
            <w:pPr>
              <w:rPr>
                <w:sz w:val="24"/>
                <w:szCs w:val="24"/>
              </w:rPr>
            </w:pPr>
            <w:r>
              <w:rPr>
                <w:sz w:val="24"/>
                <w:szCs w:val="24"/>
              </w:rPr>
              <w:t>La politique et les mensonges sont aussi la cause de l’incivisme</w:t>
            </w:r>
          </w:p>
          <w:p w:rsidR="00C85D68" w:rsidRDefault="00C85D68" w:rsidP="00994C86">
            <w:pPr>
              <w:rPr>
                <w:sz w:val="24"/>
                <w:szCs w:val="24"/>
              </w:rPr>
            </w:pPr>
            <w:r>
              <w:rPr>
                <w:sz w:val="24"/>
                <w:szCs w:val="24"/>
              </w:rPr>
              <w:t xml:space="preserve">Les politiciens flattent les populations lors des campagnes </w:t>
            </w:r>
            <w:r>
              <w:rPr>
                <w:sz w:val="24"/>
                <w:szCs w:val="24"/>
              </w:rPr>
              <w:lastRenderedPageBreak/>
              <w:t>électorales, mais dès qu’ils sont élus, ils disparaissent</w:t>
            </w:r>
          </w:p>
          <w:p w:rsidR="00C85D68" w:rsidRDefault="00C85D68" w:rsidP="00994C86">
            <w:pPr>
              <w:rPr>
                <w:sz w:val="24"/>
                <w:szCs w:val="24"/>
              </w:rPr>
            </w:pPr>
            <w:r>
              <w:rPr>
                <w:sz w:val="24"/>
                <w:szCs w:val="24"/>
              </w:rPr>
              <w:t>Ils nous flattent avec du riz</w:t>
            </w:r>
          </w:p>
          <w:p w:rsidR="00C85D68" w:rsidRDefault="00C85D68" w:rsidP="00994C86">
            <w:pPr>
              <w:rPr>
                <w:sz w:val="24"/>
                <w:szCs w:val="24"/>
              </w:rPr>
            </w:pPr>
            <w:r>
              <w:rPr>
                <w:sz w:val="24"/>
                <w:szCs w:val="24"/>
              </w:rPr>
              <w:t>La politique n’est pas bonne car les politiciens mentent trop</w:t>
            </w:r>
          </w:p>
          <w:p w:rsidR="00C85D68" w:rsidRDefault="00C85D68" w:rsidP="00994C86">
            <w:pPr>
              <w:rPr>
                <w:sz w:val="24"/>
                <w:szCs w:val="24"/>
              </w:rPr>
            </w:pPr>
            <w:r w:rsidRPr="00F82C18">
              <w:rPr>
                <w:sz w:val="24"/>
                <w:szCs w:val="24"/>
              </w:rPr>
              <w:t xml:space="preserve">La résolution des problèmes d’abord c’est la jeunesse. Si les groupements de jeunes se comprennent et sont unis, ils peuvent amener les politiciens à changer de comportement. S’il y a union entre les jeunes, les choses peuvent changer. </w:t>
            </w:r>
          </w:p>
          <w:p w:rsidR="00C85D68" w:rsidRPr="00172E40" w:rsidRDefault="00C85D68" w:rsidP="00994C86">
            <w:pPr>
              <w:rPr>
                <w:sz w:val="28"/>
                <w:szCs w:val="28"/>
              </w:rPr>
            </w:pPr>
            <w:r w:rsidRPr="00172E40">
              <w:rPr>
                <w:sz w:val="24"/>
                <w:szCs w:val="24"/>
              </w:rPr>
              <w:t>Nous devrions régler les problèmes entre communauté sans passé par la gendarmerie ou la police.</w:t>
            </w:r>
            <w:r>
              <w:rPr>
                <w:sz w:val="28"/>
                <w:szCs w:val="28"/>
              </w:rPr>
              <w:t xml:space="preserve"> </w:t>
            </w:r>
          </w:p>
        </w:tc>
        <w:tc>
          <w:tcPr>
            <w:tcW w:w="3685" w:type="dxa"/>
            <w:shd w:val="clear" w:color="auto" w:fill="auto"/>
            <w:vAlign w:val="center"/>
          </w:tcPr>
          <w:p w:rsidR="00C85D68" w:rsidRPr="00583868" w:rsidRDefault="00C85D68" w:rsidP="00994C86">
            <w:pPr>
              <w:jc w:val="center"/>
              <w:rPr>
                <w:b/>
                <w:sz w:val="24"/>
                <w:szCs w:val="24"/>
              </w:rPr>
            </w:pPr>
          </w:p>
        </w:tc>
      </w:tr>
    </w:tbl>
    <w:p w:rsidR="00C85D68" w:rsidRPr="00583868" w:rsidRDefault="00C85D68" w:rsidP="00C85D68">
      <w:pPr>
        <w:spacing w:after="0"/>
        <w:rPr>
          <w:b/>
          <w:sz w:val="24"/>
          <w:szCs w:val="24"/>
        </w:rPr>
      </w:pPr>
      <w:r w:rsidRPr="00583868">
        <w:rPr>
          <w:b/>
          <w:sz w:val="24"/>
          <w:szCs w:val="24"/>
        </w:rPr>
        <w:lastRenderedPageBreak/>
        <w:t>3. En quoi les questions liées à la sécurité vous intéressent ? Souhaiteriez-vous avoir plus d’informations sur les questions de sécurité ?</w:t>
      </w:r>
    </w:p>
    <w:p w:rsidR="00C85D68" w:rsidRPr="00583868" w:rsidRDefault="00C85D68" w:rsidP="00C85D68">
      <w:pPr>
        <w:spacing w:after="0"/>
        <w:ind w:left="709"/>
        <w:rPr>
          <w:sz w:val="24"/>
          <w:szCs w:val="24"/>
        </w:rPr>
      </w:pPr>
      <w:r w:rsidRPr="00583868">
        <w:rPr>
          <w:sz w:val="24"/>
          <w:szCs w:val="24"/>
        </w:rPr>
        <w:t>3.1 Attaques contre les forces de l’ordre ?</w:t>
      </w:r>
    </w:p>
    <w:p w:rsidR="00C85D68" w:rsidRPr="00583868" w:rsidRDefault="00C85D68" w:rsidP="00C85D68">
      <w:pPr>
        <w:spacing w:after="0"/>
        <w:ind w:left="709"/>
        <w:rPr>
          <w:sz w:val="24"/>
          <w:szCs w:val="24"/>
        </w:rPr>
      </w:pPr>
      <w:r w:rsidRPr="00583868">
        <w:rPr>
          <w:sz w:val="24"/>
          <w:szCs w:val="24"/>
        </w:rPr>
        <w:t>3.2 Conflits interethniques ?</w:t>
      </w:r>
    </w:p>
    <w:p w:rsidR="00C85D68" w:rsidRPr="00583868" w:rsidRDefault="00C85D68" w:rsidP="00C85D68">
      <w:pPr>
        <w:spacing w:after="0"/>
        <w:ind w:left="709"/>
        <w:rPr>
          <w:sz w:val="24"/>
          <w:szCs w:val="24"/>
        </w:rPr>
      </w:pPr>
      <w:r w:rsidRPr="00583868">
        <w:rPr>
          <w:sz w:val="24"/>
          <w:szCs w:val="24"/>
        </w:rPr>
        <w:t xml:space="preserve">3.3 Règlement des conflits locaux ? </w:t>
      </w:r>
    </w:p>
    <w:p w:rsidR="00C85D68" w:rsidRPr="00583868" w:rsidRDefault="00C85D68" w:rsidP="00C85D68">
      <w:pPr>
        <w:spacing w:after="0"/>
        <w:ind w:left="709"/>
        <w:rPr>
          <w:sz w:val="24"/>
          <w:szCs w:val="24"/>
        </w:rPr>
      </w:pPr>
      <w:r w:rsidRPr="00583868">
        <w:rPr>
          <w:sz w:val="24"/>
          <w:szCs w:val="24"/>
        </w:rPr>
        <w:t xml:space="preserve">3.4 Règlement des conflits de manière traditionnelle ? Religieuse ? </w:t>
      </w:r>
    </w:p>
    <w:p w:rsidR="00C85D68" w:rsidRPr="00583868" w:rsidRDefault="00C85D68" w:rsidP="00C85D68">
      <w:pPr>
        <w:spacing w:after="0"/>
        <w:ind w:left="709"/>
        <w:rPr>
          <w:sz w:val="24"/>
          <w:szCs w:val="24"/>
        </w:rPr>
      </w:pPr>
      <w:r w:rsidRPr="00583868">
        <w:rPr>
          <w:sz w:val="24"/>
          <w:szCs w:val="24"/>
        </w:rPr>
        <w:t>3.5 Loi et justice burkinabé ?</w:t>
      </w:r>
    </w:p>
    <w:p w:rsidR="00C85D68" w:rsidRPr="00583868" w:rsidRDefault="00C85D68" w:rsidP="00C85D68">
      <w:pPr>
        <w:spacing w:after="0"/>
        <w:ind w:left="709"/>
        <w:rPr>
          <w:sz w:val="24"/>
          <w:szCs w:val="24"/>
        </w:rPr>
      </w:pPr>
      <w:r w:rsidRPr="00583868">
        <w:rPr>
          <w:sz w:val="24"/>
          <w:szCs w:val="24"/>
        </w:rPr>
        <w:t>3.6 La jeunesse a-t-elle un risque de devenir violente à cause de la situation du pays ou risque-t-elle de suivre des radicaux religieux ou ethnique ?</w:t>
      </w:r>
    </w:p>
    <w:tbl>
      <w:tblPr>
        <w:tblW w:w="147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3685"/>
        <w:gridCol w:w="3685"/>
        <w:gridCol w:w="3685"/>
        <w:gridCol w:w="3685"/>
      </w:tblGrid>
      <w:tr w:rsidR="00C85D68" w:rsidRPr="00583868" w:rsidTr="00F80155">
        <w:tc>
          <w:tcPr>
            <w:tcW w:w="3685" w:type="dxa"/>
            <w:shd w:val="clear" w:color="auto" w:fill="D0CECE" w:themeFill="background2" w:themeFillShade="E6"/>
            <w:vAlign w:val="center"/>
          </w:tcPr>
          <w:p w:rsidR="00C85D68" w:rsidRPr="000C59C5" w:rsidRDefault="00C85D68" w:rsidP="00F80155">
            <w:pPr>
              <w:spacing w:after="0"/>
              <w:jc w:val="center"/>
              <w:rPr>
                <w:b/>
                <w:sz w:val="24"/>
                <w:szCs w:val="24"/>
              </w:rPr>
            </w:pPr>
            <w:r w:rsidRPr="000C59C5">
              <w:rPr>
                <w:b/>
                <w:sz w:val="24"/>
                <w:szCs w:val="24"/>
              </w:rPr>
              <w:t>Sud-Ouest</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Sahel</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Boucle du Mouhoun + province du Sanguié</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Université de Koudougou</w:t>
            </w:r>
          </w:p>
        </w:tc>
      </w:tr>
      <w:tr w:rsidR="00C85D68" w:rsidRPr="00583868" w:rsidTr="00F80155">
        <w:tc>
          <w:tcPr>
            <w:tcW w:w="3685" w:type="dxa"/>
            <w:shd w:val="clear" w:color="auto" w:fill="auto"/>
            <w:vAlign w:val="center"/>
          </w:tcPr>
          <w:p w:rsidR="00C85D68" w:rsidRPr="00583868" w:rsidRDefault="00C85D68" w:rsidP="00994C86">
            <w:pPr>
              <w:rPr>
                <w:sz w:val="24"/>
                <w:szCs w:val="24"/>
              </w:rPr>
            </w:pPr>
            <w:r w:rsidRPr="00583868">
              <w:rPr>
                <w:sz w:val="24"/>
                <w:szCs w:val="24"/>
              </w:rPr>
              <w:t xml:space="preserve">La question de sécurité est beaucoup plus liée au banditisme </w:t>
            </w:r>
            <w:r w:rsidRPr="00583868">
              <w:rPr>
                <w:sz w:val="24"/>
                <w:szCs w:val="24"/>
              </w:rPr>
              <w:lastRenderedPageBreak/>
              <w:t>et au vol</w:t>
            </w:r>
          </w:p>
          <w:p w:rsidR="00C85D68" w:rsidRPr="00583868" w:rsidRDefault="00C85D68" w:rsidP="00994C86">
            <w:pPr>
              <w:rPr>
                <w:sz w:val="24"/>
                <w:szCs w:val="24"/>
              </w:rPr>
            </w:pPr>
            <w:r w:rsidRPr="00583868">
              <w:rPr>
                <w:sz w:val="24"/>
                <w:szCs w:val="24"/>
              </w:rPr>
              <w:t>Ils souhaiteraient avoir des informations plus précises, plus rapide et plus régulière</w:t>
            </w:r>
          </w:p>
          <w:p w:rsidR="00C85D68" w:rsidRPr="00583868" w:rsidRDefault="00C85D68" w:rsidP="00994C86">
            <w:pPr>
              <w:rPr>
                <w:sz w:val="24"/>
                <w:szCs w:val="24"/>
              </w:rPr>
            </w:pPr>
            <w:r w:rsidRPr="00583868">
              <w:rPr>
                <w:sz w:val="24"/>
                <w:szCs w:val="24"/>
              </w:rPr>
              <w:t>Leurs objectifs, c’est de prendre garde, de se défendre – ils veulent être vigilent pour pouvoir se protéger du mal qui vient d’ailleurs</w:t>
            </w:r>
          </w:p>
        </w:tc>
        <w:tc>
          <w:tcPr>
            <w:tcW w:w="3685" w:type="dxa"/>
            <w:shd w:val="clear" w:color="auto" w:fill="auto"/>
            <w:vAlign w:val="center"/>
          </w:tcPr>
          <w:p w:rsidR="00C85D68" w:rsidRPr="00583868" w:rsidRDefault="00C85D68" w:rsidP="00994C86">
            <w:pPr>
              <w:rPr>
                <w:sz w:val="24"/>
                <w:szCs w:val="24"/>
              </w:rPr>
            </w:pPr>
            <w:r w:rsidRPr="00583868">
              <w:rPr>
                <w:sz w:val="24"/>
                <w:szCs w:val="24"/>
              </w:rPr>
              <w:lastRenderedPageBreak/>
              <w:t>Cette question les intéresse beaucoup</w:t>
            </w:r>
          </w:p>
          <w:p w:rsidR="00C85D68" w:rsidRPr="00583868" w:rsidRDefault="00C85D68" w:rsidP="00994C86">
            <w:pPr>
              <w:rPr>
                <w:sz w:val="24"/>
                <w:szCs w:val="24"/>
              </w:rPr>
            </w:pPr>
            <w:r w:rsidRPr="00583868">
              <w:rPr>
                <w:sz w:val="24"/>
                <w:szCs w:val="24"/>
              </w:rPr>
              <w:lastRenderedPageBreak/>
              <w:t>Au Sahel par contre, il y a très peu de vol</w:t>
            </w:r>
          </w:p>
          <w:p w:rsidR="00C85D68" w:rsidRPr="00583868" w:rsidRDefault="00C85D68" w:rsidP="00994C86">
            <w:pPr>
              <w:rPr>
                <w:sz w:val="24"/>
                <w:szCs w:val="24"/>
              </w:rPr>
            </w:pPr>
            <w:r w:rsidRPr="00583868">
              <w:rPr>
                <w:sz w:val="24"/>
                <w:szCs w:val="24"/>
              </w:rPr>
              <w:t xml:space="preserve">Le terrorisme, c’est une question sensible, on a peur d’en parler en public ou en groupe car on ne sait pas qui est qui – si on commence à parler de terrorisme, tout le monde se lève. Car une fois qu’on collabore avec les forces de l’ordre, ils se font tuer. </w:t>
            </w:r>
          </w:p>
          <w:p w:rsidR="00C85D68" w:rsidRPr="00583868" w:rsidRDefault="00C85D68" w:rsidP="00994C86">
            <w:pPr>
              <w:rPr>
                <w:sz w:val="24"/>
                <w:szCs w:val="24"/>
              </w:rPr>
            </w:pPr>
            <w:r w:rsidRPr="00583868">
              <w:rPr>
                <w:sz w:val="24"/>
                <w:szCs w:val="24"/>
              </w:rPr>
              <w:t>Les jeunes proposent de responsabiliser les conseiller, les chefs de ménage, la population locale pour faire remonter l’information</w:t>
            </w:r>
          </w:p>
          <w:p w:rsidR="00C85D68" w:rsidRPr="00583868" w:rsidRDefault="00C85D68" w:rsidP="00994C86">
            <w:pPr>
              <w:rPr>
                <w:sz w:val="24"/>
                <w:szCs w:val="24"/>
              </w:rPr>
            </w:pPr>
            <w:r w:rsidRPr="00583868">
              <w:rPr>
                <w:sz w:val="24"/>
                <w:szCs w:val="24"/>
              </w:rPr>
              <w:t>Actuellement, à la radio on en parle pas car ça fait peur – on en parle pas</w:t>
            </w:r>
          </w:p>
        </w:tc>
        <w:tc>
          <w:tcPr>
            <w:tcW w:w="3685" w:type="dxa"/>
            <w:shd w:val="clear" w:color="auto" w:fill="auto"/>
            <w:vAlign w:val="center"/>
          </w:tcPr>
          <w:p w:rsidR="00C85D68" w:rsidRPr="00F82C18" w:rsidRDefault="00C85D68" w:rsidP="00994C86">
            <w:pPr>
              <w:rPr>
                <w:sz w:val="24"/>
                <w:szCs w:val="24"/>
              </w:rPr>
            </w:pPr>
            <w:r w:rsidRPr="00F82C18">
              <w:rPr>
                <w:sz w:val="24"/>
                <w:szCs w:val="24"/>
              </w:rPr>
              <w:lastRenderedPageBreak/>
              <w:t xml:space="preserve">Nous sommes intéressés car cela peut nous amener à être prudent </w:t>
            </w:r>
            <w:r w:rsidRPr="00F82C18">
              <w:rPr>
                <w:sz w:val="24"/>
                <w:szCs w:val="24"/>
              </w:rPr>
              <w:lastRenderedPageBreak/>
              <w:t xml:space="preserve">et éviter beaucoup de problèmes. Exemple une fille a été braquée par des voleurs si elle était informée sur l’insécurité elle allait se préserver. </w:t>
            </w:r>
          </w:p>
          <w:p w:rsidR="00C85D68" w:rsidRDefault="00C85D68" w:rsidP="00994C86">
            <w:pPr>
              <w:rPr>
                <w:sz w:val="24"/>
                <w:szCs w:val="24"/>
              </w:rPr>
            </w:pPr>
            <w:r>
              <w:rPr>
                <w:sz w:val="24"/>
                <w:szCs w:val="24"/>
              </w:rPr>
              <w:t>La sécurité nous préoccupe énormément puisqu’on tue des gens.</w:t>
            </w:r>
          </w:p>
          <w:p w:rsidR="00C85D68" w:rsidRDefault="00C85D68" w:rsidP="00994C86">
            <w:pPr>
              <w:rPr>
                <w:sz w:val="24"/>
                <w:szCs w:val="24"/>
              </w:rPr>
            </w:pPr>
            <w:r w:rsidRPr="00F82C18">
              <w:rPr>
                <w:sz w:val="24"/>
                <w:szCs w:val="24"/>
              </w:rPr>
              <w:t xml:space="preserve">Nous souhaitons régler les différent à avec les chefs traditionnels et religieux car eux ils sont impartiaux. </w:t>
            </w:r>
          </w:p>
          <w:p w:rsidR="00C85D68" w:rsidRDefault="00C85D68" w:rsidP="00994C86">
            <w:pPr>
              <w:rPr>
                <w:sz w:val="24"/>
                <w:szCs w:val="24"/>
              </w:rPr>
            </w:pPr>
            <w:r w:rsidRPr="00AC2FB1">
              <w:rPr>
                <w:sz w:val="24"/>
                <w:szCs w:val="24"/>
              </w:rPr>
              <w:t xml:space="preserve">Pour la justice, il n’y en a même pas car si tu connais quelqu’un (policiers ou gendarme) on te juge différemment. </w:t>
            </w:r>
          </w:p>
          <w:p w:rsidR="00C85D68" w:rsidRPr="00424AC4" w:rsidRDefault="00C85D68" w:rsidP="00994C86">
            <w:pPr>
              <w:rPr>
                <w:sz w:val="24"/>
                <w:szCs w:val="24"/>
              </w:rPr>
            </w:pPr>
            <w:r w:rsidRPr="00424AC4">
              <w:rPr>
                <w:sz w:val="24"/>
                <w:szCs w:val="24"/>
              </w:rPr>
              <w:t>Les lois au BF</w:t>
            </w:r>
            <w:r>
              <w:rPr>
                <w:sz w:val="24"/>
                <w:szCs w:val="24"/>
              </w:rPr>
              <w:t xml:space="preserve"> et la justice ne nous favorisent</w:t>
            </w:r>
            <w:r w:rsidRPr="00424AC4">
              <w:rPr>
                <w:sz w:val="24"/>
                <w:szCs w:val="24"/>
              </w:rPr>
              <w:t xml:space="preserve"> pas car elles ne </w:t>
            </w:r>
            <w:r>
              <w:rPr>
                <w:sz w:val="24"/>
                <w:szCs w:val="24"/>
              </w:rPr>
              <w:t>reflètent</w:t>
            </w:r>
            <w:r w:rsidRPr="00424AC4">
              <w:rPr>
                <w:sz w:val="24"/>
                <w:szCs w:val="24"/>
              </w:rPr>
              <w:t xml:space="preserve"> pas nos réalités et nous ne la comprenons pas. </w:t>
            </w:r>
          </w:p>
          <w:p w:rsidR="00C85D68" w:rsidRPr="00F138AE" w:rsidRDefault="00C85D68" w:rsidP="00994C86">
            <w:pPr>
              <w:rPr>
                <w:sz w:val="24"/>
                <w:szCs w:val="24"/>
              </w:rPr>
            </w:pPr>
            <w:r>
              <w:rPr>
                <w:sz w:val="24"/>
                <w:szCs w:val="24"/>
              </w:rPr>
              <w:t>En tout cas, si les politiciens ne respectent pas leurs promesses, les j</w:t>
            </w:r>
            <w:r w:rsidR="003B062D">
              <w:rPr>
                <w:sz w:val="24"/>
                <w:szCs w:val="24"/>
              </w:rPr>
              <w:t>eunes risquent d’être violents.</w:t>
            </w:r>
          </w:p>
        </w:tc>
        <w:tc>
          <w:tcPr>
            <w:tcW w:w="3685" w:type="dxa"/>
            <w:shd w:val="clear" w:color="auto" w:fill="auto"/>
            <w:vAlign w:val="center"/>
          </w:tcPr>
          <w:p w:rsidR="00C85D68" w:rsidRPr="00583868" w:rsidRDefault="00C85D68" w:rsidP="00994C86">
            <w:pPr>
              <w:jc w:val="center"/>
              <w:rPr>
                <w:b/>
                <w:sz w:val="24"/>
                <w:szCs w:val="24"/>
              </w:rPr>
            </w:pPr>
          </w:p>
        </w:tc>
      </w:tr>
    </w:tbl>
    <w:p w:rsidR="003B062D" w:rsidRDefault="003B062D" w:rsidP="00C85D68">
      <w:pPr>
        <w:spacing w:after="0"/>
        <w:rPr>
          <w:b/>
          <w:sz w:val="24"/>
          <w:szCs w:val="24"/>
        </w:rPr>
      </w:pPr>
    </w:p>
    <w:p w:rsidR="003B062D" w:rsidRDefault="003B062D" w:rsidP="00C85D68">
      <w:pPr>
        <w:spacing w:after="0"/>
        <w:rPr>
          <w:b/>
          <w:sz w:val="24"/>
          <w:szCs w:val="24"/>
        </w:rPr>
      </w:pPr>
    </w:p>
    <w:p w:rsidR="00C85D68" w:rsidRPr="00583868" w:rsidRDefault="00C85D68" w:rsidP="00C85D68">
      <w:pPr>
        <w:spacing w:after="0"/>
        <w:rPr>
          <w:sz w:val="24"/>
          <w:szCs w:val="24"/>
        </w:rPr>
      </w:pPr>
      <w:r w:rsidRPr="00583868">
        <w:rPr>
          <w:b/>
          <w:sz w:val="24"/>
          <w:szCs w:val="24"/>
        </w:rPr>
        <w:t>4. Est-ce que la vie en dehors du Burkina vous intéresse ?</w:t>
      </w:r>
    </w:p>
    <w:p w:rsidR="00C85D68" w:rsidRPr="00583868" w:rsidRDefault="00C85D68" w:rsidP="00C85D68">
      <w:pPr>
        <w:spacing w:after="0"/>
        <w:ind w:left="709"/>
        <w:rPr>
          <w:sz w:val="24"/>
          <w:szCs w:val="24"/>
        </w:rPr>
      </w:pPr>
      <w:r w:rsidRPr="00583868">
        <w:rPr>
          <w:sz w:val="24"/>
          <w:szCs w:val="24"/>
        </w:rPr>
        <w:t xml:space="preserve">4.1 L’actualité politique ? </w:t>
      </w:r>
    </w:p>
    <w:p w:rsidR="00C85D68" w:rsidRPr="00583868" w:rsidRDefault="00C85D68" w:rsidP="00C85D68">
      <w:pPr>
        <w:spacing w:after="0"/>
        <w:ind w:left="709"/>
        <w:rPr>
          <w:sz w:val="24"/>
          <w:szCs w:val="24"/>
        </w:rPr>
      </w:pPr>
      <w:r w:rsidRPr="00583868">
        <w:rPr>
          <w:sz w:val="24"/>
          <w:szCs w:val="24"/>
        </w:rPr>
        <w:t>4.2 La culture ?</w:t>
      </w:r>
    </w:p>
    <w:p w:rsidR="00C85D68" w:rsidRPr="00583868" w:rsidRDefault="00C85D68" w:rsidP="00C85D68">
      <w:pPr>
        <w:spacing w:after="0"/>
        <w:ind w:left="709"/>
        <w:rPr>
          <w:sz w:val="24"/>
          <w:szCs w:val="24"/>
        </w:rPr>
      </w:pPr>
      <w:r w:rsidRPr="00583868">
        <w:rPr>
          <w:sz w:val="24"/>
          <w:szCs w:val="24"/>
        </w:rPr>
        <w:t>4.3 L’économie (par exemple les opportunités d’emploi) ?</w:t>
      </w:r>
    </w:p>
    <w:p w:rsidR="00C85D68" w:rsidRPr="00583868" w:rsidRDefault="00C85D68" w:rsidP="00C85D68">
      <w:pPr>
        <w:spacing w:after="0"/>
        <w:ind w:left="709"/>
        <w:rPr>
          <w:sz w:val="24"/>
          <w:szCs w:val="24"/>
        </w:rPr>
      </w:pPr>
      <w:r w:rsidRPr="00583868">
        <w:rPr>
          <w:sz w:val="24"/>
          <w:szCs w:val="24"/>
        </w:rPr>
        <w:lastRenderedPageBreak/>
        <w:t>4.4 Avez-vous pensé à quitter le Burkina pour tenter votre chance dans un autre pays si oui lequel ?</w:t>
      </w:r>
    </w:p>
    <w:tbl>
      <w:tblPr>
        <w:tblW w:w="147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3685"/>
        <w:gridCol w:w="3685"/>
        <w:gridCol w:w="3685"/>
        <w:gridCol w:w="3685"/>
      </w:tblGrid>
      <w:tr w:rsidR="00C85D68" w:rsidRPr="00583868" w:rsidTr="00F80155">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Sud-Ouest</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Sahel</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Boucle du Mouhoun + province du Sanguié</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Université de Koudougou</w:t>
            </w:r>
          </w:p>
        </w:tc>
      </w:tr>
      <w:tr w:rsidR="00C85D68" w:rsidRPr="00583868" w:rsidTr="00F80155">
        <w:tc>
          <w:tcPr>
            <w:tcW w:w="3685" w:type="dxa"/>
            <w:shd w:val="clear" w:color="auto" w:fill="auto"/>
            <w:vAlign w:val="center"/>
          </w:tcPr>
          <w:p w:rsidR="00C85D68" w:rsidRPr="00583868" w:rsidRDefault="00C85D68" w:rsidP="00994C86">
            <w:pPr>
              <w:rPr>
                <w:sz w:val="24"/>
                <w:szCs w:val="24"/>
              </w:rPr>
            </w:pPr>
            <w:r w:rsidRPr="00583868">
              <w:rPr>
                <w:sz w:val="24"/>
                <w:szCs w:val="24"/>
              </w:rPr>
              <w:t>L’économie en CI et Ghana, surtout par rapport aux opportunités d’emploi</w:t>
            </w:r>
          </w:p>
          <w:p w:rsidR="00C85D68" w:rsidRPr="00583868" w:rsidRDefault="00C85D68" w:rsidP="00994C86">
            <w:pPr>
              <w:rPr>
                <w:sz w:val="24"/>
                <w:szCs w:val="24"/>
              </w:rPr>
            </w:pPr>
            <w:r w:rsidRPr="00583868">
              <w:rPr>
                <w:sz w:val="24"/>
                <w:szCs w:val="24"/>
              </w:rPr>
              <w:t>Ils sont tentés par ces deux pays, mais de façon temporaire, lorsqu’il n’y pas d’activité agricoles dans leur région</w:t>
            </w:r>
          </w:p>
        </w:tc>
        <w:tc>
          <w:tcPr>
            <w:tcW w:w="3685" w:type="dxa"/>
            <w:shd w:val="clear" w:color="auto" w:fill="auto"/>
            <w:vAlign w:val="center"/>
          </w:tcPr>
          <w:p w:rsidR="00C85D68" w:rsidRPr="00583868" w:rsidRDefault="00C85D68" w:rsidP="00994C86">
            <w:pPr>
              <w:rPr>
                <w:sz w:val="24"/>
                <w:szCs w:val="24"/>
              </w:rPr>
            </w:pPr>
            <w:r w:rsidRPr="00583868">
              <w:rPr>
                <w:sz w:val="24"/>
                <w:szCs w:val="24"/>
              </w:rPr>
              <w:t>L’actualité politique, le Mali, les Etats-Unis (ils disent qu’ils aiment Donald Trump) car on en parle sur RFI – à partir de 12h on parle de l’international</w:t>
            </w:r>
          </w:p>
          <w:p w:rsidR="00C85D68" w:rsidRPr="00583868" w:rsidRDefault="00C85D68" w:rsidP="00994C86">
            <w:pPr>
              <w:rPr>
                <w:sz w:val="24"/>
                <w:szCs w:val="24"/>
              </w:rPr>
            </w:pPr>
            <w:r w:rsidRPr="00583868">
              <w:rPr>
                <w:sz w:val="24"/>
                <w:szCs w:val="24"/>
              </w:rPr>
              <w:t>Ils sont intéressés par le Mali et par le Niger pour l’or –il y a certaines personnes qui sont devenus très riches, très rapidement</w:t>
            </w:r>
            <w:r>
              <w:rPr>
                <w:sz w:val="24"/>
                <w:szCs w:val="24"/>
              </w:rPr>
              <w:t xml:space="preserve"> grace à l’Or</w:t>
            </w:r>
          </w:p>
          <w:p w:rsidR="00C85D68" w:rsidRPr="00583868" w:rsidRDefault="00C85D68" w:rsidP="00994C86">
            <w:pPr>
              <w:rPr>
                <w:sz w:val="24"/>
                <w:szCs w:val="24"/>
              </w:rPr>
            </w:pPr>
            <w:r w:rsidRPr="00583868">
              <w:rPr>
                <w:sz w:val="24"/>
                <w:szCs w:val="24"/>
              </w:rPr>
              <w:t>Certains partent en CI pour vendre de la viande ou pour travailler</w:t>
            </w:r>
          </w:p>
          <w:p w:rsidR="00C85D68" w:rsidRPr="00583868" w:rsidRDefault="00C85D68" w:rsidP="00994C86">
            <w:pPr>
              <w:rPr>
                <w:sz w:val="24"/>
                <w:szCs w:val="24"/>
              </w:rPr>
            </w:pPr>
            <w:r w:rsidRPr="00583868">
              <w:rPr>
                <w:sz w:val="24"/>
                <w:szCs w:val="24"/>
              </w:rPr>
              <w:t>Beaucoup de jeunes veulent aller ailleurs (Ouaga, Bobo, CI, Mali, Niger) – Tous veulent aller en Europe</w:t>
            </w:r>
          </w:p>
        </w:tc>
        <w:tc>
          <w:tcPr>
            <w:tcW w:w="3685" w:type="dxa"/>
            <w:shd w:val="clear" w:color="auto" w:fill="auto"/>
            <w:vAlign w:val="center"/>
          </w:tcPr>
          <w:p w:rsidR="00C85D68" w:rsidRDefault="00C85D68" w:rsidP="00994C86">
            <w:pPr>
              <w:rPr>
                <w:sz w:val="24"/>
                <w:szCs w:val="24"/>
              </w:rPr>
            </w:pPr>
            <w:r>
              <w:rPr>
                <w:sz w:val="24"/>
                <w:szCs w:val="24"/>
              </w:rPr>
              <w:t>N</w:t>
            </w:r>
            <w:r w:rsidRPr="00F82C18">
              <w:rPr>
                <w:sz w:val="24"/>
                <w:szCs w:val="24"/>
              </w:rPr>
              <w:t>ous pensons avoir une bonne activité qui peut être amélioré</w:t>
            </w:r>
            <w:r>
              <w:rPr>
                <w:sz w:val="24"/>
                <w:szCs w:val="24"/>
              </w:rPr>
              <w:t>e</w:t>
            </w:r>
            <w:r w:rsidRPr="00F82C18">
              <w:rPr>
                <w:sz w:val="24"/>
                <w:szCs w:val="24"/>
              </w:rPr>
              <w:t xml:space="preserve"> donc nous n’avons pas envie de partir hors du Burkina.</w:t>
            </w:r>
          </w:p>
          <w:p w:rsidR="00C85D68" w:rsidRDefault="00C85D68" w:rsidP="00994C86">
            <w:pPr>
              <w:rPr>
                <w:sz w:val="24"/>
                <w:szCs w:val="24"/>
              </w:rPr>
            </w:pPr>
            <w:r>
              <w:rPr>
                <w:sz w:val="24"/>
                <w:szCs w:val="24"/>
              </w:rPr>
              <w:t>Comme nous ne sommes pas adultes, nous n’allons pas à l’aventure</w:t>
            </w:r>
          </w:p>
          <w:p w:rsidR="00C85D68" w:rsidRDefault="00C85D68" w:rsidP="00994C86">
            <w:pPr>
              <w:jc w:val="center"/>
              <w:rPr>
                <w:sz w:val="24"/>
                <w:szCs w:val="24"/>
              </w:rPr>
            </w:pPr>
            <w:r>
              <w:rPr>
                <w:sz w:val="24"/>
                <w:szCs w:val="24"/>
              </w:rPr>
              <w:t>-</w:t>
            </w:r>
          </w:p>
          <w:p w:rsidR="00C85D68" w:rsidRPr="00F138AE" w:rsidRDefault="00C85D68" w:rsidP="00994C86">
            <w:pPr>
              <w:jc w:val="center"/>
              <w:rPr>
                <w:sz w:val="24"/>
                <w:szCs w:val="24"/>
              </w:rPr>
            </w:pPr>
            <w:r>
              <w:rPr>
                <w:sz w:val="24"/>
                <w:szCs w:val="24"/>
              </w:rPr>
              <w:t>A Tcheriba, les jeunes disent qu’ils souhaitent partir au Mali ou en Côtes d’Ivoire pour avoir beaucoup d’argent</w:t>
            </w:r>
          </w:p>
        </w:tc>
        <w:tc>
          <w:tcPr>
            <w:tcW w:w="3685" w:type="dxa"/>
            <w:shd w:val="clear" w:color="auto" w:fill="auto"/>
            <w:vAlign w:val="center"/>
          </w:tcPr>
          <w:p w:rsidR="00C85D68" w:rsidRPr="00583868" w:rsidRDefault="00C85D68" w:rsidP="00994C86">
            <w:pPr>
              <w:jc w:val="center"/>
              <w:rPr>
                <w:b/>
                <w:sz w:val="24"/>
                <w:szCs w:val="24"/>
              </w:rPr>
            </w:pPr>
          </w:p>
        </w:tc>
      </w:tr>
    </w:tbl>
    <w:p w:rsidR="003B062D" w:rsidRDefault="003B062D" w:rsidP="00C85D68">
      <w:pPr>
        <w:spacing w:after="0"/>
        <w:rPr>
          <w:b/>
          <w:sz w:val="24"/>
          <w:szCs w:val="24"/>
        </w:rPr>
      </w:pPr>
    </w:p>
    <w:p w:rsidR="003B062D" w:rsidRDefault="003B062D" w:rsidP="00C85D68">
      <w:pPr>
        <w:spacing w:after="0"/>
        <w:rPr>
          <w:b/>
          <w:sz w:val="24"/>
          <w:szCs w:val="24"/>
        </w:rPr>
      </w:pPr>
    </w:p>
    <w:p w:rsidR="003B062D" w:rsidRDefault="003B062D" w:rsidP="00C85D68">
      <w:pPr>
        <w:spacing w:after="0"/>
        <w:rPr>
          <w:b/>
          <w:sz w:val="24"/>
          <w:szCs w:val="24"/>
        </w:rPr>
      </w:pPr>
    </w:p>
    <w:p w:rsidR="003B062D" w:rsidRDefault="003B062D" w:rsidP="00C85D68">
      <w:pPr>
        <w:spacing w:after="0"/>
        <w:rPr>
          <w:b/>
          <w:sz w:val="24"/>
          <w:szCs w:val="24"/>
        </w:rPr>
      </w:pPr>
    </w:p>
    <w:p w:rsidR="003B062D" w:rsidRDefault="003B062D" w:rsidP="00C85D68">
      <w:pPr>
        <w:spacing w:after="0"/>
        <w:rPr>
          <w:b/>
          <w:sz w:val="24"/>
          <w:szCs w:val="24"/>
        </w:rPr>
      </w:pPr>
    </w:p>
    <w:p w:rsidR="003B062D" w:rsidRDefault="003B062D" w:rsidP="00C85D68">
      <w:pPr>
        <w:spacing w:after="0"/>
        <w:rPr>
          <w:b/>
          <w:sz w:val="24"/>
          <w:szCs w:val="24"/>
        </w:rPr>
      </w:pPr>
    </w:p>
    <w:p w:rsidR="003B062D" w:rsidRDefault="003B062D" w:rsidP="00C85D68">
      <w:pPr>
        <w:spacing w:after="0"/>
        <w:rPr>
          <w:b/>
          <w:sz w:val="24"/>
          <w:szCs w:val="24"/>
        </w:rPr>
      </w:pPr>
    </w:p>
    <w:p w:rsidR="003B062D" w:rsidRDefault="003B062D" w:rsidP="00C85D68">
      <w:pPr>
        <w:spacing w:after="0"/>
        <w:rPr>
          <w:b/>
          <w:sz w:val="24"/>
          <w:szCs w:val="24"/>
        </w:rPr>
      </w:pPr>
    </w:p>
    <w:p w:rsidR="00C85D68" w:rsidRPr="00583868" w:rsidRDefault="00C85D68" w:rsidP="00C85D68">
      <w:pPr>
        <w:spacing w:after="0"/>
        <w:rPr>
          <w:b/>
          <w:sz w:val="24"/>
          <w:szCs w:val="24"/>
        </w:rPr>
      </w:pPr>
      <w:r w:rsidRPr="00583868">
        <w:rPr>
          <w:b/>
          <w:sz w:val="24"/>
          <w:szCs w:val="24"/>
        </w:rPr>
        <w:t>5. Etes-vous intéressés par la tradition ? Attachez-vous de l’importance à la tradition et aux anciens ? Pourquoi ?</w:t>
      </w:r>
    </w:p>
    <w:tbl>
      <w:tblPr>
        <w:tblW w:w="147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3685"/>
        <w:gridCol w:w="3685"/>
        <w:gridCol w:w="3685"/>
        <w:gridCol w:w="3685"/>
      </w:tblGrid>
      <w:tr w:rsidR="00C85D68" w:rsidRPr="00583868" w:rsidTr="00F80155">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Sud-Ouest</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Sahel</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Boucle du Mouhoun + province du Sanguié</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Université de Koudougou</w:t>
            </w:r>
          </w:p>
        </w:tc>
      </w:tr>
      <w:tr w:rsidR="00C85D68" w:rsidRPr="00583868" w:rsidTr="00F80155">
        <w:trPr>
          <w:trHeight w:val="4311"/>
        </w:trPr>
        <w:tc>
          <w:tcPr>
            <w:tcW w:w="3685" w:type="dxa"/>
            <w:shd w:val="clear" w:color="auto" w:fill="auto"/>
            <w:vAlign w:val="center"/>
          </w:tcPr>
          <w:p w:rsidR="00C85D68" w:rsidRPr="00583868" w:rsidRDefault="00C85D68" w:rsidP="00994C86">
            <w:pPr>
              <w:rPr>
                <w:sz w:val="24"/>
                <w:szCs w:val="24"/>
              </w:rPr>
            </w:pPr>
            <w:r w:rsidRPr="00583868">
              <w:rPr>
                <w:sz w:val="24"/>
                <w:szCs w:val="24"/>
              </w:rPr>
              <w:lastRenderedPageBreak/>
              <w:t>La tradition, c’est très important, c’est comme l’identité</w:t>
            </w:r>
          </w:p>
          <w:p w:rsidR="00C85D68" w:rsidRPr="00583868" w:rsidRDefault="00C85D68" w:rsidP="00994C86">
            <w:pPr>
              <w:rPr>
                <w:sz w:val="24"/>
                <w:szCs w:val="24"/>
              </w:rPr>
            </w:pPr>
            <w:r w:rsidRPr="00583868">
              <w:rPr>
                <w:sz w:val="24"/>
                <w:szCs w:val="24"/>
              </w:rPr>
              <w:t>On attache une importance aux anciens qui constituent des guides</w:t>
            </w:r>
          </w:p>
          <w:p w:rsidR="00C85D68" w:rsidRPr="00583868" w:rsidRDefault="00C85D68" w:rsidP="00994C86">
            <w:pPr>
              <w:rPr>
                <w:sz w:val="24"/>
                <w:szCs w:val="24"/>
              </w:rPr>
            </w:pPr>
            <w:r w:rsidRPr="00583868">
              <w:rPr>
                <w:sz w:val="24"/>
                <w:szCs w:val="24"/>
              </w:rPr>
              <w:t>Il y a des rites coutumiers, qu’ils font – comme l’initiation pour les jeunes hommes</w:t>
            </w:r>
          </w:p>
        </w:tc>
        <w:tc>
          <w:tcPr>
            <w:tcW w:w="3685" w:type="dxa"/>
            <w:shd w:val="clear" w:color="auto" w:fill="auto"/>
            <w:vAlign w:val="center"/>
          </w:tcPr>
          <w:p w:rsidR="00C85D68" w:rsidRPr="00583868" w:rsidRDefault="00C85D68" w:rsidP="00994C86">
            <w:pPr>
              <w:rPr>
                <w:sz w:val="24"/>
                <w:szCs w:val="24"/>
              </w:rPr>
            </w:pPr>
            <w:r w:rsidRPr="00583868">
              <w:rPr>
                <w:sz w:val="24"/>
                <w:szCs w:val="24"/>
              </w:rPr>
              <w:t>Ils souhaitent respecter certaines valeurs, comme la honte, la timidité, la discrétion – c’est ancré en eux et ça les caractérise</w:t>
            </w:r>
          </w:p>
          <w:p w:rsidR="00C85D68" w:rsidRPr="00583868" w:rsidRDefault="00C85D68" w:rsidP="00994C86">
            <w:pPr>
              <w:rPr>
                <w:sz w:val="24"/>
                <w:szCs w:val="24"/>
              </w:rPr>
            </w:pPr>
            <w:r w:rsidRPr="00583868">
              <w:rPr>
                <w:sz w:val="24"/>
                <w:szCs w:val="24"/>
              </w:rPr>
              <w:t>Certains disent qu’il faut garder au minimum la langue mais certains disent qu’il faut évoluer et ressembler aux occidentaux – mais ils ne sont pas tous unanimes là-dessus</w:t>
            </w:r>
          </w:p>
        </w:tc>
        <w:tc>
          <w:tcPr>
            <w:tcW w:w="3685" w:type="dxa"/>
            <w:shd w:val="clear" w:color="auto" w:fill="auto"/>
            <w:vAlign w:val="center"/>
          </w:tcPr>
          <w:p w:rsidR="00C85D68" w:rsidRDefault="00C85D68" w:rsidP="00994C86">
            <w:pPr>
              <w:rPr>
                <w:sz w:val="24"/>
                <w:szCs w:val="24"/>
              </w:rPr>
            </w:pPr>
            <w:r>
              <w:rPr>
                <w:sz w:val="24"/>
                <w:szCs w:val="24"/>
              </w:rPr>
              <w:t>La tradition ne nous intéresse pas, nous ne sommes pas attachés à la tradition. Mais certaines personnes du village y sont attachées, c’est un héritage des anciens. Nous nos parents ne sont pas dans la tradition.</w:t>
            </w:r>
          </w:p>
          <w:p w:rsidR="00C85D68" w:rsidRDefault="00C85D68" w:rsidP="00994C86">
            <w:pPr>
              <w:rPr>
                <w:sz w:val="24"/>
                <w:szCs w:val="24"/>
              </w:rPr>
            </w:pPr>
            <w:r>
              <w:rPr>
                <w:sz w:val="24"/>
                <w:szCs w:val="24"/>
              </w:rPr>
              <w:t>Mais la tradition parvient à résoudre les problèmes souvent.</w:t>
            </w:r>
          </w:p>
          <w:p w:rsidR="00C85D68" w:rsidRDefault="00C85D68" w:rsidP="00994C86">
            <w:pPr>
              <w:jc w:val="center"/>
              <w:rPr>
                <w:sz w:val="24"/>
                <w:szCs w:val="24"/>
              </w:rPr>
            </w:pPr>
            <w:r>
              <w:rPr>
                <w:sz w:val="24"/>
                <w:szCs w:val="24"/>
              </w:rPr>
              <w:t>-</w:t>
            </w:r>
          </w:p>
          <w:p w:rsidR="00C85D68" w:rsidRPr="00F138AE" w:rsidRDefault="00C85D68" w:rsidP="00994C86">
            <w:pPr>
              <w:rPr>
                <w:sz w:val="24"/>
                <w:szCs w:val="24"/>
              </w:rPr>
            </w:pPr>
            <w:r>
              <w:rPr>
                <w:sz w:val="24"/>
                <w:szCs w:val="24"/>
              </w:rPr>
              <w:t>A Tchériba les jeunes sont plus intéressés par la tradition</w:t>
            </w:r>
          </w:p>
        </w:tc>
        <w:tc>
          <w:tcPr>
            <w:tcW w:w="3685" w:type="dxa"/>
            <w:shd w:val="clear" w:color="auto" w:fill="auto"/>
            <w:vAlign w:val="center"/>
          </w:tcPr>
          <w:p w:rsidR="00C85D68" w:rsidRPr="00583868" w:rsidRDefault="00C85D68" w:rsidP="00994C86">
            <w:pPr>
              <w:jc w:val="center"/>
              <w:rPr>
                <w:b/>
                <w:sz w:val="24"/>
                <w:szCs w:val="24"/>
              </w:rPr>
            </w:pPr>
          </w:p>
        </w:tc>
      </w:tr>
    </w:tbl>
    <w:p w:rsidR="00C85D68" w:rsidRPr="00583868" w:rsidRDefault="00C85D68" w:rsidP="00C85D68">
      <w:pPr>
        <w:spacing w:after="0"/>
        <w:rPr>
          <w:b/>
          <w:sz w:val="24"/>
          <w:szCs w:val="24"/>
        </w:rPr>
      </w:pPr>
      <w:r w:rsidRPr="00583868">
        <w:rPr>
          <w:b/>
          <w:sz w:val="24"/>
          <w:szCs w:val="24"/>
        </w:rPr>
        <w:t>6. Etes-vous intéressé par la religion (y compris les autres que la vôtre) ? Pourquoi ?</w:t>
      </w:r>
    </w:p>
    <w:tbl>
      <w:tblPr>
        <w:tblW w:w="147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3685"/>
        <w:gridCol w:w="3685"/>
        <w:gridCol w:w="3685"/>
        <w:gridCol w:w="3685"/>
      </w:tblGrid>
      <w:tr w:rsidR="00C85D68" w:rsidRPr="00583868" w:rsidTr="00F80155">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Sud-Ouest</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Sahel</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Boucle du Mouhoun + province du Sanguié</w:t>
            </w:r>
          </w:p>
        </w:tc>
        <w:tc>
          <w:tcPr>
            <w:tcW w:w="3685" w:type="dxa"/>
            <w:shd w:val="clear" w:color="auto" w:fill="D0CECE" w:themeFill="background2" w:themeFillShade="E6"/>
            <w:vAlign w:val="center"/>
          </w:tcPr>
          <w:p w:rsidR="00C85D68" w:rsidRPr="00583868" w:rsidRDefault="00C85D68" w:rsidP="00F80155">
            <w:pPr>
              <w:spacing w:after="0"/>
              <w:jc w:val="center"/>
              <w:rPr>
                <w:b/>
                <w:sz w:val="24"/>
                <w:szCs w:val="24"/>
              </w:rPr>
            </w:pPr>
            <w:r w:rsidRPr="00583868">
              <w:rPr>
                <w:b/>
                <w:sz w:val="24"/>
                <w:szCs w:val="24"/>
              </w:rPr>
              <w:t>Université de Koudougou</w:t>
            </w:r>
          </w:p>
        </w:tc>
      </w:tr>
      <w:tr w:rsidR="00C85D68" w:rsidRPr="00583868" w:rsidTr="00F80155">
        <w:tc>
          <w:tcPr>
            <w:tcW w:w="3685" w:type="dxa"/>
            <w:shd w:val="clear" w:color="auto" w:fill="auto"/>
            <w:vAlign w:val="center"/>
          </w:tcPr>
          <w:p w:rsidR="00C85D68" w:rsidRPr="00583868" w:rsidRDefault="00C85D68" w:rsidP="00994C86">
            <w:pPr>
              <w:rPr>
                <w:sz w:val="24"/>
                <w:szCs w:val="24"/>
              </w:rPr>
            </w:pPr>
            <w:r w:rsidRPr="00583868">
              <w:rPr>
                <w:sz w:val="24"/>
                <w:szCs w:val="24"/>
              </w:rPr>
              <w:t>Ils pratiquent la religion catholique et la religion traditionnelle – ils pratiquent les deux</w:t>
            </w:r>
          </w:p>
          <w:p w:rsidR="00C85D68" w:rsidRPr="00583868" w:rsidRDefault="00C85D68" w:rsidP="00ED6268">
            <w:pPr>
              <w:spacing w:after="0"/>
              <w:rPr>
                <w:sz w:val="24"/>
                <w:szCs w:val="24"/>
              </w:rPr>
            </w:pPr>
            <w:r w:rsidRPr="00583868">
              <w:rPr>
                <w:sz w:val="24"/>
                <w:szCs w:val="24"/>
              </w:rPr>
              <w:t>A l’église on leur dit de laisser la tradition, mais eux ils ne peuvent pas</w:t>
            </w:r>
          </w:p>
          <w:p w:rsidR="00C85D68" w:rsidRPr="00583868" w:rsidRDefault="00C85D68" w:rsidP="00994C86">
            <w:pPr>
              <w:rPr>
                <w:sz w:val="24"/>
                <w:szCs w:val="24"/>
              </w:rPr>
            </w:pPr>
            <w:r w:rsidRPr="00583868">
              <w:rPr>
                <w:sz w:val="24"/>
                <w:szCs w:val="24"/>
              </w:rPr>
              <w:t>Ils ne sont pas intéressés par la religion musulmane, mais ils la respectent parce que l’islam prône le pardon</w:t>
            </w:r>
          </w:p>
        </w:tc>
        <w:tc>
          <w:tcPr>
            <w:tcW w:w="3685" w:type="dxa"/>
            <w:shd w:val="clear" w:color="auto" w:fill="auto"/>
            <w:vAlign w:val="center"/>
          </w:tcPr>
          <w:p w:rsidR="00C85D68" w:rsidRPr="00583868" w:rsidRDefault="00C85D68" w:rsidP="00994C86">
            <w:pPr>
              <w:rPr>
                <w:sz w:val="24"/>
                <w:szCs w:val="24"/>
              </w:rPr>
            </w:pPr>
            <w:r w:rsidRPr="00583868">
              <w:rPr>
                <w:sz w:val="24"/>
                <w:szCs w:val="24"/>
              </w:rPr>
              <w:t>La religion intéresse tout le monde – la majorité sont musulman</w:t>
            </w:r>
          </w:p>
          <w:p w:rsidR="00C85D68" w:rsidRPr="00583868" w:rsidRDefault="00C85D68" w:rsidP="00994C86">
            <w:pPr>
              <w:rPr>
                <w:sz w:val="24"/>
                <w:szCs w:val="24"/>
              </w:rPr>
            </w:pPr>
            <w:r w:rsidRPr="00583868">
              <w:rPr>
                <w:sz w:val="24"/>
                <w:szCs w:val="24"/>
              </w:rPr>
              <w:t>Mais les catholiques et les protestant existent</w:t>
            </w:r>
          </w:p>
          <w:p w:rsidR="00C85D68" w:rsidRPr="00583868" w:rsidRDefault="00C85D68" w:rsidP="00994C86">
            <w:pPr>
              <w:rPr>
                <w:sz w:val="24"/>
                <w:szCs w:val="24"/>
              </w:rPr>
            </w:pPr>
            <w:r w:rsidRPr="00583868">
              <w:rPr>
                <w:sz w:val="24"/>
                <w:szCs w:val="24"/>
              </w:rPr>
              <w:t>A Dori, ils ont formé un bureau qui regroupe les catholiques et les musulmans</w:t>
            </w:r>
          </w:p>
          <w:p w:rsidR="00C85D68" w:rsidRPr="00583868" w:rsidRDefault="00C85D68" w:rsidP="00994C86">
            <w:pPr>
              <w:rPr>
                <w:sz w:val="24"/>
                <w:szCs w:val="24"/>
              </w:rPr>
            </w:pPr>
            <w:r w:rsidRPr="00583868">
              <w:rPr>
                <w:sz w:val="24"/>
                <w:szCs w:val="24"/>
              </w:rPr>
              <w:t>Les jeunes ont du respect pour cela</w:t>
            </w:r>
          </w:p>
        </w:tc>
        <w:tc>
          <w:tcPr>
            <w:tcW w:w="3685" w:type="dxa"/>
            <w:shd w:val="clear" w:color="auto" w:fill="auto"/>
            <w:vAlign w:val="center"/>
          </w:tcPr>
          <w:p w:rsidR="00C85D68" w:rsidRPr="00F138AE" w:rsidRDefault="00C85D68" w:rsidP="00994C86">
            <w:pPr>
              <w:rPr>
                <w:sz w:val="24"/>
                <w:szCs w:val="24"/>
              </w:rPr>
            </w:pPr>
            <w:r>
              <w:rPr>
                <w:sz w:val="24"/>
                <w:szCs w:val="24"/>
              </w:rPr>
              <w:t>Nous sommes nés en trouvant nos parents dans ça. Nous participons à la chorale et suivons la catéchèse.</w:t>
            </w:r>
          </w:p>
        </w:tc>
        <w:tc>
          <w:tcPr>
            <w:tcW w:w="3685" w:type="dxa"/>
            <w:shd w:val="clear" w:color="auto" w:fill="auto"/>
            <w:vAlign w:val="center"/>
          </w:tcPr>
          <w:p w:rsidR="00C85D68" w:rsidRPr="00583868" w:rsidRDefault="00C85D68" w:rsidP="00994C86">
            <w:pPr>
              <w:jc w:val="center"/>
              <w:rPr>
                <w:b/>
                <w:sz w:val="24"/>
                <w:szCs w:val="24"/>
              </w:rPr>
            </w:pPr>
          </w:p>
        </w:tc>
      </w:tr>
    </w:tbl>
    <w:p w:rsidR="00F80155" w:rsidRDefault="00F80155" w:rsidP="00C85D68">
      <w:pPr>
        <w:spacing w:after="0"/>
        <w:ind w:right="-375"/>
        <w:rPr>
          <w:b/>
          <w:sz w:val="24"/>
          <w:szCs w:val="24"/>
        </w:rPr>
      </w:pPr>
    </w:p>
    <w:p w:rsidR="00C85D68" w:rsidRPr="00583868" w:rsidRDefault="00C85D68" w:rsidP="00C85D68">
      <w:pPr>
        <w:spacing w:after="0"/>
        <w:ind w:right="-375"/>
        <w:rPr>
          <w:b/>
          <w:sz w:val="24"/>
          <w:szCs w:val="24"/>
        </w:rPr>
      </w:pPr>
      <w:r w:rsidRPr="00583868">
        <w:rPr>
          <w:b/>
          <w:sz w:val="24"/>
          <w:szCs w:val="24"/>
        </w:rPr>
        <w:t>7. Quels sont vos autres centres d’intérêts, les rencontres amoureuses, le sport, la musique ?</w:t>
      </w:r>
    </w:p>
    <w:tbl>
      <w:tblPr>
        <w:tblW w:w="147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3685"/>
        <w:gridCol w:w="3685"/>
        <w:gridCol w:w="3685"/>
        <w:gridCol w:w="3685"/>
      </w:tblGrid>
      <w:tr w:rsidR="00C85D68" w:rsidRPr="00583868" w:rsidTr="00B71611">
        <w:tc>
          <w:tcPr>
            <w:tcW w:w="3685" w:type="dxa"/>
            <w:shd w:val="clear" w:color="auto" w:fill="D0CECE" w:themeFill="background2" w:themeFillShade="E6"/>
            <w:vAlign w:val="center"/>
          </w:tcPr>
          <w:p w:rsidR="00C85D68" w:rsidRPr="00583868" w:rsidRDefault="00C85D68" w:rsidP="00B71611">
            <w:pPr>
              <w:spacing w:after="0"/>
              <w:jc w:val="center"/>
              <w:rPr>
                <w:b/>
                <w:sz w:val="24"/>
                <w:szCs w:val="24"/>
              </w:rPr>
            </w:pPr>
            <w:r w:rsidRPr="00583868">
              <w:rPr>
                <w:b/>
                <w:sz w:val="24"/>
                <w:szCs w:val="24"/>
              </w:rPr>
              <w:t>Sud-Ouest</w:t>
            </w:r>
          </w:p>
        </w:tc>
        <w:tc>
          <w:tcPr>
            <w:tcW w:w="3685" w:type="dxa"/>
            <w:shd w:val="clear" w:color="auto" w:fill="D0CECE" w:themeFill="background2" w:themeFillShade="E6"/>
            <w:vAlign w:val="center"/>
          </w:tcPr>
          <w:p w:rsidR="00C85D68" w:rsidRPr="00583868" w:rsidRDefault="00C85D68" w:rsidP="00B71611">
            <w:pPr>
              <w:spacing w:after="0"/>
              <w:jc w:val="center"/>
              <w:rPr>
                <w:b/>
                <w:sz w:val="24"/>
                <w:szCs w:val="24"/>
              </w:rPr>
            </w:pPr>
            <w:r w:rsidRPr="00583868">
              <w:rPr>
                <w:b/>
                <w:sz w:val="24"/>
                <w:szCs w:val="24"/>
              </w:rPr>
              <w:t>Sahel</w:t>
            </w:r>
          </w:p>
        </w:tc>
        <w:tc>
          <w:tcPr>
            <w:tcW w:w="3685" w:type="dxa"/>
            <w:shd w:val="clear" w:color="auto" w:fill="D0CECE" w:themeFill="background2" w:themeFillShade="E6"/>
            <w:vAlign w:val="center"/>
          </w:tcPr>
          <w:p w:rsidR="00C85D68" w:rsidRPr="00583868" w:rsidRDefault="00C85D68" w:rsidP="00B71611">
            <w:pPr>
              <w:spacing w:after="0"/>
              <w:jc w:val="center"/>
              <w:rPr>
                <w:b/>
                <w:sz w:val="24"/>
                <w:szCs w:val="24"/>
              </w:rPr>
            </w:pPr>
            <w:r w:rsidRPr="00583868">
              <w:rPr>
                <w:b/>
                <w:sz w:val="24"/>
                <w:szCs w:val="24"/>
              </w:rPr>
              <w:t>Boucle du Mouhoun + province du Sanguié</w:t>
            </w:r>
          </w:p>
        </w:tc>
        <w:tc>
          <w:tcPr>
            <w:tcW w:w="3685" w:type="dxa"/>
            <w:shd w:val="clear" w:color="auto" w:fill="D0CECE" w:themeFill="background2" w:themeFillShade="E6"/>
            <w:vAlign w:val="center"/>
          </w:tcPr>
          <w:p w:rsidR="00C85D68" w:rsidRPr="00583868" w:rsidRDefault="00C85D68" w:rsidP="00B71611">
            <w:pPr>
              <w:spacing w:after="0"/>
              <w:jc w:val="center"/>
              <w:rPr>
                <w:b/>
                <w:sz w:val="24"/>
                <w:szCs w:val="24"/>
              </w:rPr>
            </w:pPr>
            <w:r w:rsidRPr="00583868">
              <w:rPr>
                <w:b/>
                <w:sz w:val="24"/>
                <w:szCs w:val="24"/>
              </w:rPr>
              <w:t>Université de Koudougou</w:t>
            </w:r>
          </w:p>
        </w:tc>
      </w:tr>
      <w:tr w:rsidR="00C85D68" w:rsidRPr="00583868" w:rsidTr="00B71611">
        <w:trPr>
          <w:trHeight w:val="2923"/>
        </w:trPr>
        <w:tc>
          <w:tcPr>
            <w:tcW w:w="3685" w:type="dxa"/>
            <w:shd w:val="clear" w:color="auto" w:fill="auto"/>
            <w:vAlign w:val="center"/>
          </w:tcPr>
          <w:p w:rsidR="00C85D68" w:rsidRPr="00583868" w:rsidRDefault="00C85D68" w:rsidP="00994C86">
            <w:pPr>
              <w:rPr>
                <w:sz w:val="24"/>
                <w:szCs w:val="24"/>
              </w:rPr>
            </w:pPr>
            <w:r w:rsidRPr="00583868">
              <w:rPr>
                <w:sz w:val="24"/>
                <w:szCs w:val="24"/>
              </w:rPr>
              <w:lastRenderedPageBreak/>
              <w:t>La musique oui</w:t>
            </w:r>
          </w:p>
          <w:p w:rsidR="00C85D68" w:rsidRPr="00583868" w:rsidRDefault="00C85D68" w:rsidP="00994C86">
            <w:pPr>
              <w:rPr>
                <w:sz w:val="24"/>
                <w:szCs w:val="24"/>
              </w:rPr>
            </w:pPr>
            <w:r w:rsidRPr="00583868">
              <w:rPr>
                <w:sz w:val="24"/>
                <w:szCs w:val="24"/>
              </w:rPr>
              <w:t>Le sport pas trop mais de façon involontaire ils pratiquent tous les jours du sport par le vélo ou la marche</w:t>
            </w:r>
          </w:p>
        </w:tc>
        <w:tc>
          <w:tcPr>
            <w:tcW w:w="3685" w:type="dxa"/>
            <w:shd w:val="clear" w:color="auto" w:fill="auto"/>
            <w:vAlign w:val="center"/>
          </w:tcPr>
          <w:p w:rsidR="00C85D68" w:rsidRPr="00583868" w:rsidRDefault="00C85D68" w:rsidP="00994C86">
            <w:pPr>
              <w:ind w:right="-375"/>
              <w:rPr>
                <w:sz w:val="24"/>
                <w:szCs w:val="24"/>
              </w:rPr>
            </w:pPr>
            <w:r w:rsidRPr="00583868">
              <w:rPr>
                <w:sz w:val="24"/>
                <w:szCs w:val="24"/>
              </w:rPr>
              <w:t>Le sport surtout le foot qui les intéresse – certains viennent en ville pour suivre des match internationaux exemple Réal-Madrid – Barça</w:t>
            </w:r>
          </w:p>
          <w:p w:rsidR="00C85D68" w:rsidRPr="00583868" w:rsidRDefault="00C85D68" w:rsidP="000C59C5">
            <w:pPr>
              <w:ind w:right="-375"/>
              <w:rPr>
                <w:sz w:val="24"/>
                <w:szCs w:val="24"/>
              </w:rPr>
            </w:pPr>
            <w:r w:rsidRPr="00583868">
              <w:rPr>
                <w:sz w:val="24"/>
                <w:szCs w:val="24"/>
              </w:rPr>
              <w:t>La musique et le cinéma les intéresse aussi surtout les feuilletons Novelas – ils peuvent aller voir la télé ch</w:t>
            </w:r>
            <w:r w:rsidR="000C59C5">
              <w:rPr>
                <w:sz w:val="24"/>
                <w:szCs w:val="24"/>
              </w:rPr>
              <w:t>ez les amis, les fonctionnaires</w:t>
            </w:r>
          </w:p>
        </w:tc>
        <w:tc>
          <w:tcPr>
            <w:tcW w:w="3685" w:type="dxa"/>
            <w:shd w:val="clear" w:color="auto" w:fill="auto"/>
            <w:vAlign w:val="center"/>
          </w:tcPr>
          <w:p w:rsidR="00C85D68" w:rsidRDefault="00C85D68" w:rsidP="00994C86">
            <w:pPr>
              <w:rPr>
                <w:sz w:val="24"/>
                <w:szCs w:val="24"/>
              </w:rPr>
            </w:pPr>
            <w:r>
              <w:rPr>
                <w:sz w:val="24"/>
                <w:szCs w:val="24"/>
              </w:rPr>
              <w:t>Les contes traditionnels car si tu n’as pas eu tes grands-parents pour te conter des histoires éducatives, avec la radio tu peux te rattraper</w:t>
            </w:r>
          </w:p>
          <w:p w:rsidR="00C85D68" w:rsidRPr="0016361A" w:rsidRDefault="00C85D68" w:rsidP="003B062D">
            <w:pPr>
              <w:ind w:right="-375"/>
              <w:rPr>
                <w:sz w:val="24"/>
                <w:szCs w:val="24"/>
              </w:rPr>
            </w:pPr>
            <w:r w:rsidRPr="00424AC4">
              <w:rPr>
                <w:sz w:val="24"/>
                <w:szCs w:val="24"/>
              </w:rPr>
              <w:t>Nous aimons la music mais nous préférons les</w:t>
            </w:r>
            <w:r>
              <w:rPr>
                <w:sz w:val="24"/>
                <w:szCs w:val="24"/>
              </w:rPr>
              <w:t xml:space="preserve"> informations en langues Dioula et</w:t>
            </w:r>
            <w:r w:rsidRPr="00424AC4">
              <w:rPr>
                <w:sz w:val="24"/>
                <w:szCs w:val="24"/>
              </w:rPr>
              <w:t xml:space="preserve"> </w:t>
            </w:r>
            <w:r>
              <w:rPr>
                <w:sz w:val="24"/>
                <w:szCs w:val="24"/>
              </w:rPr>
              <w:t>l</w:t>
            </w:r>
            <w:r w:rsidR="003B062D">
              <w:rPr>
                <w:sz w:val="24"/>
                <w:szCs w:val="24"/>
              </w:rPr>
              <w:t xml:space="preserve">es contes </w:t>
            </w:r>
          </w:p>
        </w:tc>
        <w:tc>
          <w:tcPr>
            <w:tcW w:w="3685" w:type="dxa"/>
            <w:shd w:val="clear" w:color="auto" w:fill="auto"/>
            <w:vAlign w:val="center"/>
          </w:tcPr>
          <w:p w:rsidR="00C85D68" w:rsidRPr="00583868" w:rsidRDefault="00C85D68" w:rsidP="00994C86">
            <w:pPr>
              <w:ind w:right="-375"/>
              <w:rPr>
                <w:sz w:val="24"/>
                <w:szCs w:val="24"/>
              </w:rPr>
            </w:pPr>
            <w:r w:rsidRPr="00583868">
              <w:rPr>
                <w:sz w:val="24"/>
                <w:szCs w:val="24"/>
              </w:rPr>
              <w:t>La lecture</w:t>
            </w:r>
          </w:p>
          <w:p w:rsidR="00C85D68" w:rsidRPr="00583868" w:rsidRDefault="00C85D68" w:rsidP="00994C86">
            <w:pPr>
              <w:jc w:val="center"/>
              <w:rPr>
                <w:b/>
                <w:sz w:val="24"/>
                <w:szCs w:val="24"/>
              </w:rPr>
            </w:pPr>
          </w:p>
        </w:tc>
      </w:tr>
    </w:tbl>
    <w:p w:rsidR="00C85D68" w:rsidRPr="00583868" w:rsidRDefault="00C85D68" w:rsidP="00C85D68">
      <w:pPr>
        <w:spacing w:after="0"/>
        <w:rPr>
          <w:b/>
          <w:sz w:val="24"/>
          <w:szCs w:val="24"/>
        </w:rPr>
      </w:pPr>
      <w:r w:rsidRPr="00583868">
        <w:rPr>
          <w:b/>
          <w:sz w:val="24"/>
          <w:szCs w:val="24"/>
        </w:rPr>
        <w:t xml:space="preserve">8. Quel sont pour vous les sujets tabous au Burkina et qui pourtant vous intéresseraient ? </w:t>
      </w:r>
    </w:p>
    <w:tbl>
      <w:tblPr>
        <w:tblW w:w="147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3685"/>
        <w:gridCol w:w="3685"/>
        <w:gridCol w:w="3685"/>
        <w:gridCol w:w="3685"/>
      </w:tblGrid>
      <w:tr w:rsidR="00C85D68" w:rsidRPr="00583868" w:rsidTr="00B71611">
        <w:tc>
          <w:tcPr>
            <w:tcW w:w="3685" w:type="dxa"/>
            <w:shd w:val="clear" w:color="auto" w:fill="D0CECE" w:themeFill="background2" w:themeFillShade="E6"/>
            <w:vAlign w:val="center"/>
          </w:tcPr>
          <w:p w:rsidR="00C85D68" w:rsidRPr="00583868" w:rsidRDefault="00C85D68" w:rsidP="00B71611">
            <w:pPr>
              <w:spacing w:after="0"/>
              <w:jc w:val="center"/>
              <w:rPr>
                <w:b/>
                <w:sz w:val="24"/>
                <w:szCs w:val="24"/>
              </w:rPr>
            </w:pPr>
            <w:r w:rsidRPr="00583868">
              <w:rPr>
                <w:b/>
                <w:sz w:val="24"/>
                <w:szCs w:val="24"/>
              </w:rPr>
              <w:t>Sud-Ouest</w:t>
            </w:r>
          </w:p>
        </w:tc>
        <w:tc>
          <w:tcPr>
            <w:tcW w:w="3685" w:type="dxa"/>
            <w:shd w:val="clear" w:color="auto" w:fill="D0CECE" w:themeFill="background2" w:themeFillShade="E6"/>
            <w:vAlign w:val="center"/>
          </w:tcPr>
          <w:p w:rsidR="00C85D68" w:rsidRPr="00583868" w:rsidRDefault="00C85D68" w:rsidP="00B71611">
            <w:pPr>
              <w:spacing w:after="0"/>
              <w:jc w:val="center"/>
              <w:rPr>
                <w:b/>
                <w:sz w:val="24"/>
                <w:szCs w:val="24"/>
              </w:rPr>
            </w:pPr>
            <w:r w:rsidRPr="00583868">
              <w:rPr>
                <w:b/>
                <w:sz w:val="24"/>
                <w:szCs w:val="24"/>
              </w:rPr>
              <w:t>Sahel</w:t>
            </w:r>
          </w:p>
        </w:tc>
        <w:tc>
          <w:tcPr>
            <w:tcW w:w="3685" w:type="dxa"/>
            <w:shd w:val="clear" w:color="auto" w:fill="D0CECE" w:themeFill="background2" w:themeFillShade="E6"/>
            <w:vAlign w:val="center"/>
          </w:tcPr>
          <w:p w:rsidR="00C85D68" w:rsidRPr="00583868" w:rsidRDefault="00C85D68" w:rsidP="00B71611">
            <w:pPr>
              <w:spacing w:after="0"/>
              <w:jc w:val="center"/>
              <w:rPr>
                <w:b/>
                <w:sz w:val="24"/>
                <w:szCs w:val="24"/>
              </w:rPr>
            </w:pPr>
            <w:r w:rsidRPr="00583868">
              <w:rPr>
                <w:b/>
                <w:sz w:val="24"/>
                <w:szCs w:val="24"/>
              </w:rPr>
              <w:t>Boucle du Mouhoun + province du Sanguié</w:t>
            </w:r>
          </w:p>
        </w:tc>
        <w:tc>
          <w:tcPr>
            <w:tcW w:w="3685" w:type="dxa"/>
            <w:shd w:val="clear" w:color="auto" w:fill="D0CECE" w:themeFill="background2" w:themeFillShade="E6"/>
            <w:vAlign w:val="center"/>
          </w:tcPr>
          <w:p w:rsidR="00C85D68" w:rsidRPr="00583868" w:rsidRDefault="00C85D68" w:rsidP="00B71611">
            <w:pPr>
              <w:spacing w:after="0"/>
              <w:jc w:val="center"/>
              <w:rPr>
                <w:b/>
                <w:sz w:val="24"/>
                <w:szCs w:val="24"/>
              </w:rPr>
            </w:pPr>
            <w:r w:rsidRPr="00583868">
              <w:rPr>
                <w:b/>
                <w:sz w:val="24"/>
                <w:szCs w:val="24"/>
              </w:rPr>
              <w:t>Université de Koudougou</w:t>
            </w:r>
          </w:p>
        </w:tc>
      </w:tr>
      <w:tr w:rsidR="00C85D68" w:rsidRPr="00583868" w:rsidTr="00B71611">
        <w:tc>
          <w:tcPr>
            <w:tcW w:w="3685" w:type="dxa"/>
            <w:shd w:val="clear" w:color="auto" w:fill="auto"/>
            <w:vAlign w:val="center"/>
          </w:tcPr>
          <w:p w:rsidR="00C85D68" w:rsidRPr="00583868" w:rsidRDefault="00C85D68" w:rsidP="00994C86">
            <w:pPr>
              <w:rPr>
                <w:sz w:val="24"/>
                <w:szCs w:val="24"/>
              </w:rPr>
            </w:pPr>
            <w:r>
              <w:rPr>
                <w:sz w:val="24"/>
                <w:szCs w:val="24"/>
              </w:rPr>
              <w:t>La sexualité</w:t>
            </w:r>
          </w:p>
        </w:tc>
        <w:tc>
          <w:tcPr>
            <w:tcW w:w="3685" w:type="dxa"/>
            <w:shd w:val="clear" w:color="auto" w:fill="auto"/>
            <w:vAlign w:val="center"/>
          </w:tcPr>
          <w:p w:rsidR="00C85D68" w:rsidRPr="00583868" w:rsidRDefault="00C85D68" w:rsidP="00994C86">
            <w:pPr>
              <w:jc w:val="center"/>
              <w:rPr>
                <w:sz w:val="24"/>
                <w:szCs w:val="24"/>
              </w:rPr>
            </w:pPr>
            <w:r>
              <w:rPr>
                <w:sz w:val="24"/>
                <w:szCs w:val="24"/>
              </w:rPr>
              <w:t>La</w:t>
            </w:r>
            <w:r w:rsidRPr="00583868">
              <w:rPr>
                <w:sz w:val="24"/>
                <w:szCs w:val="24"/>
              </w:rPr>
              <w:t xml:space="preserve"> sécurité est un sujet tabou au Sahel</w:t>
            </w:r>
          </w:p>
          <w:p w:rsidR="00C85D68" w:rsidRPr="00583868" w:rsidRDefault="00C85D68" w:rsidP="00994C86">
            <w:pPr>
              <w:jc w:val="center"/>
              <w:rPr>
                <w:sz w:val="24"/>
                <w:szCs w:val="24"/>
              </w:rPr>
            </w:pPr>
            <w:r w:rsidRPr="00583868">
              <w:rPr>
                <w:sz w:val="24"/>
                <w:szCs w:val="24"/>
              </w:rPr>
              <w:t>C’est dangereux d’en parler</w:t>
            </w:r>
          </w:p>
        </w:tc>
        <w:tc>
          <w:tcPr>
            <w:tcW w:w="3685" w:type="dxa"/>
            <w:shd w:val="clear" w:color="auto" w:fill="auto"/>
            <w:vAlign w:val="center"/>
          </w:tcPr>
          <w:p w:rsidR="00C85D68" w:rsidRDefault="00C85D68" w:rsidP="00994C86">
            <w:pPr>
              <w:jc w:val="both"/>
              <w:rPr>
                <w:sz w:val="24"/>
                <w:szCs w:val="24"/>
              </w:rPr>
            </w:pPr>
            <w:r>
              <w:rPr>
                <w:sz w:val="24"/>
                <w:szCs w:val="24"/>
              </w:rPr>
              <w:t>La sexualité ou lorsque quelqu’un cherche la femme d’autrui</w:t>
            </w:r>
          </w:p>
          <w:p w:rsidR="00C85D68" w:rsidRDefault="00C85D68" w:rsidP="00994C86">
            <w:pPr>
              <w:jc w:val="both"/>
              <w:rPr>
                <w:sz w:val="24"/>
                <w:szCs w:val="24"/>
              </w:rPr>
            </w:pPr>
            <w:r>
              <w:rPr>
                <w:sz w:val="24"/>
                <w:szCs w:val="24"/>
              </w:rPr>
              <w:t>L’habillement et les coiffures des jeunes</w:t>
            </w:r>
          </w:p>
          <w:p w:rsidR="00C85D68" w:rsidRDefault="00C85D68" w:rsidP="00994C86">
            <w:pPr>
              <w:jc w:val="both"/>
              <w:rPr>
                <w:sz w:val="24"/>
                <w:szCs w:val="24"/>
              </w:rPr>
            </w:pPr>
            <w:r>
              <w:rPr>
                <w:sz w:val="24"/>
                <w:szCs w:val="24"/>
              </w:rPr>
              <w:t>La sexualité</w:t>
            </w:r>
          </w:p>
          <w:p w:rsidR="00C85D68" w:rsidRPr="0016361A" w:rsidRDefault="00C85D68" w:rsidP="00994C86">
            <w:pPr>
              <w:jc w:val="both"/>
              <w:rPr>
                <w:sz w:val="24"/>
                <w:szCs w:val="24"/>
              </w:rPr>
            </w:pPr>
            <w:r>
              <w:rPr>
                <w:sz w:val="24"/>
                <w:szCs w:val="24"/>
              </w:rPr>
              <w:t>Les mariages interreligieux</w:t>
            </w:r>
          </w:p>
        </w:tc>
        <w:tc>
          <w:tcPr>
            <w:tcW w:w="3685" w:type="dxa"/>
            <w:shd w:val="clear" w:color="auto" w:fill="auto"/>
            <w:vAlign w:val="center"/>
          </w:tcPr>
          <w:p w:rsidR="00C85D68" w:rsidRPr="00583868" w:rsidRDefault="00C85D68" w:rsidP="00994C86">
            <w:pPr>
              <w:jc w:val="center"/>
              <w:rPr>
                <w:b/>
                <w:sz w:val="24"/>
                <w:szCs w:val="24"/>
              </w:rPr>
            </w:pPr>
          </w:p>
        </w:tc>
      </w:tr>
      <w:tr w:rsidR="00C85D68" w:rsidRPr="00583868" w:rsidTr="00B71611">
        <w:tc>
          <w:tcPr>
            <w:tcW w:w="14740" w:type="dxa"/>
            <w:gridSpan w:val="4"/>
            <w:shd w:val="clear" w:color="auto" w:fill="auto"/>
            <w:vAlign w:val="center"/>
          </w:tcPr>
          <w:p w:rsidR="00C85D68" w:rsidRPr="00583868" w:rsidRDefault="00C85D68" w:rsidP="000C59C5">
            <w:pPr>
              <w:spacing w:after="0"/>
              <w:jc w:val="center"/>
              <w:rPr>
                <w:sz w:val="24"/>
                <w:szCs w:val="24"/>
              </w:rPr>
            </w:pPr>
            <w:r w:rsidRPr="00583868">
              <w:rPr>
                <w:sz w:val="24"/>
                <w:szCs w:val="24"/>
              </w:rPr>
              <w:t>La sexualité, le VIH beaucoup, on sait qu’il y a des gens qui sont infectés, mais on n’en parle même pas, car les personnes vont être rejetées</w:t>
            </w:r>
          </w:p>
          <w:p w:rsidR="00C85D68" w:rsidRPr="00583868" w:rsidRDefault="00C85D68" w:rsidP="000C59C5">
            <w:pPr>
              <w:spacing w:after="0"/>
              <w:jc w:val="center"/>
              <w:rPr>
                <w:sz w:val="24"/>
                <w:szCs w:val="24"/>
              </w:rPr>
            </w:pPr>
            <w:r w:rsidRPr="00583868">
              <w:rPr>
                <w:sz w:val="24"/>
                <w:szCs w:val="24"/>
              </w:rPr>
              <w:t>Les fistules obstétricales pour les femmes, les MST</w:t>
            </w:r>
          </w:p>
          <w:p w:rsidR="00C85D68" w:rsidRPr="00583868" w:rsidRDefault="00C85D68" w:rsidP="00994C86">
            <w:pPr>
              <w:jc w:val="center"/>
              <w:rPr>
                <w:sz w:val="24"/>
                <w:szCs w:val="24"/>
              </w:rPr>
            </w:pPr>
            <w:r w:rsidRPr="00583868">
              <w:rPr>
                <w:sz w:val="24"/>
                <w:szCs w:val="24"/>
              </w:rPr>
              <w:t>Les problèmes de santé, les informations sur la prise en charge</w:t>
            </w:r>
          </w:p>
        </w:tc>
      </w:tr>
    </w:tbl>
    <w:p w:rsidR="00B71611" w:rsidRDefault="00B71611" w:rsidP="000C59C5">
      <w:pPr>
        <w:ind w:right="-375"/>
        <w:rPr>
          <w:b/>
          <w:sz w:val="28"/>
          <w:szCs w:val="28"/>
        </w:rPr>
      </w:pPr>
    </w:p>
    <w:p w:rsidR="00B71611" w:rsidRPr="00B71611" w:rsidRDefault="00B71611" w:rsidP="00B71611">
      <w:pPr>
        <w:rPr>
          <w:sz w:val="28"/>
          <w:szCs w:val="28"/>
        </w:rPr>
      </w:pPr>
    </w:p>
    <w:p w:rsidR="00B71611" w:rsidRDefault="00B71611" w:rsidP="00B71611">
      <w:pPr>
        <w:rPr>
          <w:sz w:val="28"/>
          <w:szCs w:val="28"/>
        </w:rPr>
      </w:pPr>
    </w:p>
    <w:p w:rsidR="00C85D68" w:rsidRPr="00B71611" w:rsidRDefault="00C85D68" w:rsidP="00B71611">
      <w:pPr>
        <w:tabs>
          <w:tab w:val="center" w:pos="6502"/>
        </w:tabs>
        <w:rPr>
          <w:sz w:val="28"/>
          <w:szCs w:val="28"/>
        </w:rPr>
        <w:sectPr w:rsidR="00C85D68" w:rsidRPr="00B71611" w:rsidSect="00B71611">
          <w:pgSz w:w="15840" w:h="12240" w:orient="landscape"/>
          <w:pgMar w:top="709" w:right="1418" w:bottom="1043" w:left="1418" w:header="709" w:footer="709" w:gutter="0"/>
          <w:cols w:space="708"/>
          <w:titlePg/>
          <w:docGrid w:linePitch="360"/>
        </w:sectPr>
      </w:pPr>
    </w:p>
    <w:p w:rsidR="00C85D68" w:rsidRDefault="003B062D" w:rsidP="003B062D">
      <w:pPr>
        <w:ind w:right="-375"/>
        <w:jc w:val="center"/>
        <w:rPr>
          <w:b/>
          <w:sz w:val="28"/>
          <w:szCs w:val="28"/>
        </w:rPr>
      </w:pPr>
      <w:r>
        <w:rPr>
          <w:b/>
          <w:sz w:val="28"/>
          <w:szCs w:val="28"/>
        </w:rPr>
        <w:lastRenderedPageBreak/>
        <w:t>MISE EN SITUATION</w:t>
      </w:r>
    </w:p>
    <w:p w:rsidR="00C85D68" w:rsidRDefault="00C85D68" w:rsidP="00C85D68">
      <w:pPr>
        <w:ind w:right="-375"/>
        <w:rPr>
          <w:b/>
          <w:sz w:val="28"/>
          <w:szCs w:val="28"/>
        </w:rPr>
      </w:pPr>
      <w:r>
        <w:rPr>
          <w:b/>
          <w:sz w:val="28"/>
          <w:szCs w:val="28"/>
        </w:rPr>
        <w:t xml:space="preserve">1. Imaginez que vous êtes les animateurs d’une radio à destination de la jeunesse rurale. Quel type de programmes mettriez-vous en place pour intéresser la jeunesse rurale ? Pensez à des moyens de communication nouveaux. </w:t>
      </w:r>
      <w:r w:rsidRPr="0001229E">
        <w:rPr>
          <w:sz w:val="28"/>
          <w:szCs w:val="28"/>
        </w:rPr>
        <w:t>(Insister sur le fait qu’il faut se mettre dans la peau d’un animateur radio et pas d’un auditeur)</w:t>
      </w:r>
    </w:p>
    <w:p w:rsidR="00C85D68" w:rsidRDefault="00C85D68" w:rsidP="00C85D68">
      <w:pPr>
        <w:ind w:right="-375"/>
        <w:rPr>
          <w:b/>
          <w:sz w:val="28"/>
          <w:szCs w:val="28"/>
        </w:rPr>
      </w:pPr>
      <w:r>
        <w:rPr>
          <w:b/>
          <w:sz w:val="28"/>
          <w:szCs w:val="28"/>
        </w:rPr>
        <w:t>2. De quelle façon les jeunes ruraux se sentiront-ils plus intéressés ? Plus concerné</w:t>
      </w:r>
      <w:r w:rsidR="000C59C5">
        <w:rPr>
          <w:b/>
          <w:sz w:val="28"/>
          <w:szCs w:val="28"/>
        </w:rPr>
        <w:t>s par vos programmes ? Précisez</w:t>
      </w:r>
    </w:p>
    <w:p w:rsidR="00C85D68" w:rsidRDefault="00C85D68" w:rsidP="00C85D68">
      <w:pPr>
        <w:ind w:right="-375"/>
        <w:rPr>
          <w:b/>
          <w:sz w:val="28"/>
          <w:szCs w:val="28"/>
        </w:rPr>
      </w:pPr>
      <w:r>
        <w:rPr>
          <w:b/>
          <w:sz w:val="28"/>
          <w:szCs w:val="28"/>
        </w:rPr>
        <w:t>3. Exemple : des émissions en langue locale ? des témoignages de jeunes originaires du monde rural ? Des reportages sur l’internatio</w:t>
      </w:r>
      <w:r w:rsidR="000C59C5">
        <w:rPr>
          <w:b/>
          <w:sz w:val="28"/>
          <w:szCs w:val="28"/>
        </w:rPr>
        <w:t xml:space="preserve">nal ? … ? </w:t>
      </w:r>
    </w:p>
    <w:p w:rsidR="00C85D68" w:rsidRDefault="00C85D68" w:rsidP="00C85D68">
      <w:pPr>
        <w:rPr>
          <w:sz w:val="28"/>
          <w:szCs w:val="28"/>
          <w:u w:val="single"/>
        </w:rPr>
      </w:pPr>
      <w:r>
        <w:rPr>
          <w:sz w:val="28"/>
          <w:szCs w:val="28"/>
          <w:u w:val="single"/>
        </w:rPr>
        <w:t>Sud-Ouest</w:t>
      </w:r>
    </w:p>
    <w:p w:rsidR="00C85D68" w:rsidRDefault="00C85D68" w:rsidP="00C85D68">
      <w:pPr>
        <w:rPr>
          <w:sz w:val="28"/>
          <w:szCs w:val="28"/>
        </w:rPr>
      </w:pPr>
      <w:r>
        <w:rPr>
          <w:sz w:val="28"/>
          <w:szCs w:val="28"/>
        </w:rPr>
        <w:t>Une équipe mobile qui va vers les jeunes, un système de rapprochement</w:t>
      </w:r>
    </w:p>
    <w:p w:rsidR="00C85D68" w:rsidRDefault="00C85D68" w:rsidP="00C85D68">
      <w:pPr>
        <w:rPr>
          <w:sz w:val="28"/>
          <w:szCs w:val="28"/>
        </w:rPr>
      </w:pPr>
      <w:r>
        <w:rPr>
          <w:sz w:val="28"/>
          <w:szCs w:val="28"/>
        </w:rPr>
        <w:t>Les écouter dans leur vie quotidienne</w:t>
      </w:r>
    </w:p>
    <w:p w:rsidR="00C85D68" w:rsidRDefault="00C85D68" w:rsidP="00C85D68">
      <w:pPr>
        <w:rPr>
          <w:sz w:val="28"/>
          <w:szCs w:val="28"/>
        </w:rPr>
      </w:pPr>
      <w:r>
        <w:rPr>
          <w:sz w:val="28"/>
          <w:szCs w:val="28"/>
        </w:rPr>
        <w:t>Des radios dans les cabarets où sont réunis beaucoup de gens</w:t>
      </w:r>
    </w:p>
    <w:p w:rsidR="00C85D68" w:rsidRDefault="00C85D68" w:rsidP="00C85D68">
      <w:pPr>
        <w:rPr>
          <w:sz w:val="28"/>
          <w:szCs w:val="28"/>
        </w:rPr>
      </w:pPr>
      <w:r>
        <w:rPr>
          <w:sz w:val="28"/>
          <w:szCs w:val="28"/>
        </w:rPr>
        <w:t>Inviter les jeunes pour participer à des émissions, des débats</w:t>
      </w:r>
    </w:p>
    <w:p w:rsidR="00C85D68" w:rsidRPr="00F44962" w:rsidRDefault="00C85D68" w:rsidP="00C85D68">
      <w:pPr>
        <w:rPr>
          <w:sz w:val="28"/>
          <w:szCs w:val="28"/>
        </w:rPr>
      </w:pPr>
      <w:r>
        <w:rPr>
          <w:sz w:val="28"/>
          <w:szCs w:val="28"/>
        </w:rPr>
        <w:t>Des jeux avec des prix</w:t>
      </w:r>
    </w:p>
    <w:p w:rsidR="00C85D68" w:rsidRDefault="00C85D68" w:rsidP="00C85D68">
      <w:pPr>
        <w:rPr>
          <w:sz w:val="28"/>
          <w:szCs w:val="28"/>
          <w:u w:val="single"/>
        </w:rPr>
      </w:pPr>
      <w:r>
        <w:rPr>
          <w:sz w:val="28"/>
          <w:szCs w:val="28"/>
          <w:u w:val="single"/>
        </w:rPr>
        <w:t>Sahel</w:t>
      </w:r>
    </w:p>
    <w:p w:rsidR="00C85D68" w:rsidRDefault="00C85D68" w:rsidP="00C85D68">
      <w:pPr>
        <w:rPr>
          <w:sz w:val="28"/>
          <w:szCs w:val="28"/>
        </w:rPr>
      </w:pPr>
      <w:r>
        <w:rPr>
          <w:sz w:val="28"/>
          <w:szCs w:val="28"/>
        </w:rPr>
        <w:t>L’information de proximité</w:t>
      </w:r>
    </w:p>
    <w:p w:rsidR="00C85D68" w:rsidRDefault="00C85D68" w:rsidP="00C85D68">
      <w:pPr>
        <w:rPr>
          <w:sz w:val="28"/>
          <w:szCs w:val="28"/>
        </w:rPr>
      </w:pPr>
      <w:r>
        <w:rPr>
          <w:sz w:val="28"/>
          <w:szCs w:val="28"/>
        </w:rPr>
        <w:t>Aller vers les jeunes et faire les émissions avec eux</w:t>
      </w:r>
    </w:p>
    <w:p w:rsidR="00C85D68" w:rsidRDefault="00C85D68" w:rsidP="00C85D68">
      <w:pPr>
        <w:rPr>
          <w:sz w:val="28"/>
          <w:szCs w:val="28"/>
        </w:rPr>
      </w:pPr>
      <w:r>
        <w:rPr>
          <w:sz w:val="28"/>
          <w:szCs w:val="28"/>
        </w:rPr>
        <w:t>Ils vont mettre l’accent sur la parenté à plaisanterie</w:t>
      </w:r>
    </w:p>
    <w:p w:rsidR="00C85D68" w:rsidRDefault="00C85D68" w:rsidP="00C85D68">
      <w:pPr>
        <w:rPr>
          <w:sz w:val="28"/>
          <w:szCs w:val="28"/>
        </w:rPr>
      </w:pPr>
      <w:r>
        <w:rPr>
          <w:sz w:val="28"/>
          <w:szCs w:val="28"/>
        </w:rPr>
        <w:t>Faire des émissions où on pose des questions et où on peut avoir des cadeaux – des émissions de jeux primés intéresseront les jeunes</w:t>
      </w:r>
    </w:p>
    <w:p w:rsidR="00C85D68" w:rsidRDefault="00C85D68" w:rsidP="00C85D68">
      <w:pPr>
        <w:rPr>
          <w:sz w:val="28"/>
          <w:szCs w:val="28"/>
        </w:rPr>
      </w:pPr>
      <w:r>
        <w:rPr>
          <w:sz w:val="28"/>
          <w:szCs w:val="28"/>
        </w:rPr>
        <w:t>Ce sont des choses qui existent déjà, mais ça intéresse les gens</w:t>
      </w:r>
    </w:p>
    <w:p w:rsidR="00C85D68" w:rsidRDefault="00C85D68" w:rsidP="00C85D68">
      <w:pPr>
        <w:rPr>
          <w:sz w:val="28"/>
          <w:szCs w:val="28"/>
          <w:u w:val="single"/>
        </w:rPr>
      </w:pPr>
      <w:r w:rsidRPr="00E5160C">
        <w:rPr>
          <w:sz w:val="28"/>
          <w:szCs w:val="28"/>
          <w:u w:val="single"/>
        </w:rPr>
        <w:t>Boucle du Mouhoun + province du Sanguié</w:t>
      </w:r>
    </w:p>
    <w:p w:rsidR="00C85D68" w:rsidRDefault="00C85D68" w:rsidP="00C85D68">
      <w:pPr>
        <w:rPr>
          <w:sz w:val="28"/>
          <w:szCs w:val="28"/>
        </w:rPr>
      </w:pPr>
      <w:r>
        <w:rPr>
          <w:sz w:val="28"/>
          <w:szCs w:val="28"/>
        </w:rPr>
        <w:t>La formation sur l’entreprenariat des jeunes</w:t>
      </w:r>
    </w:p>
    <w:p w:rsidR="00C85D68" w:rsidRDefault="00C85D68" w:rsidP="00C85D68">
      <w:pPr>
        <w:rPr>
          <w:sz w:val="28"/>
          <w:szCs w:val="28"/>
        </w:rPr>
      </w:pPr>
      <w:r>
        <w:rPr>
          <w:sz w:val="28"/>
          <w:szCs w:val="28"/>
        </w:rPr>
        <w:t>Des émissions participatives (les populations participent à travers les appels téléphoniques)</w:t>
      </w:r>
    </w:p>
    <w:p w:rsidR="00EB6A5F" w:rsidRPr="003B062D" w:rsidRDefault="00C85D68" w:rsidP="003B062D">
      <w:pPr>
        <w:rPr>
          <w:sz w:val="28"/>
          <w:szCs w:val="28"/>
        </w:rPr>
      </w:pPr>
      <w:r>
        <w:rPr>
          <w:sz w:val="28"/>
          <w:szCs w:val="28"/>
        </w:rPr>
        <w:t>Des émissions en langue locale et des témoignages de jeunes appuyés par les vieux</w:t>
      </w:r>
      <w:r>
        <w:br w:type="page"/>
      </w:r>
    </w:p>
    <w:p w:rsidR="00CF19C4" w:rsidRPr="00CF19C4" w:rsidRDefault="00793966" w:rsidP="00CF19C4">
      <w:pPr>
        <w:pStyle w:val="Titre1"/>
      </w:pPr>
      <w:bookmarkStart w:id="110" w:name="_Toc2704289"/>
      <w:r>
        <w:lastRenderedPageBreak/>
        <w:t>ANNEXE 2 : QUESTIONNAIRE INDIVIDUEL (étude quantitative)</w:t>
      </w:r>
      <w:bookmarkEnd w:id="110"/>
    </w:p>
    <w:tbl>
      <w:tblPr>
        <w:tblW w:w="1077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828"/>
        <w:gridCol w:w="7814"/>
        <w:gridCol w:w="2131"/>
      </w:tblGrid>
      <w:tr w:rsidR="00CF19C4" w:rsidRPr="004A47D7" w:rsidTr="00CF19C4">
        <w:trPr>
          <w:jc w:val="center"/>
        </w:trPr>
        <w:tc>
          <w:tcPr>
            <w:tcW w:w="828" w:type="dxa"/>
            <w:vAlign w:val="center"/>
          </w:tcPr>
          <w:p w:rsidR="00CF19C4" w:rsidRPr="004A47D7" w:rsidRDefault="00CF19C4" w:rsidP="00CF19C4">
            <w:pPr>
              <w:widowControl w:val="0"/>
              <w:spacing w:after="0" w:line="264" w:lineRule="auto"/>
              <w:ind w:left="360"/>
              <w:contextualSpacing/>
              <w:jc w:val="center"/>
              <w:rPr>
                <w:rFonts w:ascii="Arial" w:eastAsia="Calibri" w:hAnsi="Arial" w:cs="Arial"/>
                <w:b/>
              </w:rPr>
            </w:pPr>
          </w:p>
        </w:tc>
        <w:tc>
          <w:tcPr>
            <w:tcW w:w="7814" w:type="dxa"/>
          </w:tcPr>
          <w:p w:rsidR="00CF19C4" w:rsidRPr="004A47D7" w:rsidRDefault="00CF19C4" w:rsidP="00CF19C4">
            <w:pPr>
              <w:spacing w:after="40" w:line="264" w:lineRule="auto"/>
              <w:jc w:val="center"/>
              <w:rPr>
                <w:rFonts w:ascii="Arial" w:eastAsia="Calibri" w:hAnsi="Arial" w:cs="Arial"/>
                <w:b/>
              </w:rPr>
            </w:pPr>
            <w:r w:rsidRPr="004A47D7">
              <w:rPr>
                <w:rFonts w:ascii="Arial" w:eastAsia="Calibri" w:hAnsi="Arial" w:cs="Arial"/>
                <w:b/>
              </w:rPr>
              <w:t>QUESTIONS</w:t>
            </w:r>
          </w:p>
        </w:tc>
        <w:tc>
          <w:tcPr>
            <w:tcW w:w="2131" w:type="dxa"/>
            <w:vAlign w:val="center"/>
          </w:tcPr>
          <w:p w:rsidR="00CF19C4" w:rsidRPr="004A47D7" w:rsidRDefault="00CF19C4" w:rsidP="00CF19C4">
            <w:pPr>
              <w:spacing w:after="0" w:line="240" w:lineRule="auto"/>
              <w:jc w:val="center"/>
              <w:rPr>
                <w:rFonts w:ascii="Arial" w:eastAsia="Calibri" w:hAnsi="Arial" w:cs="Arial"/>
                <w:b/>
                <w:bCs/>
              </w:rPr>
            </w:pPr>
            <w:r w:rsidRPr="004A47D7">
              <w:rPr>
                <w:rFonts w:ascii="Arial" w:eastAsia="Calibri" w:hAnsi="Arial" w:cs="Arial"/>
                <w:b/>
                <w:bCs/>
              </w:rPr>
              <w:t>CODES</w:t>
            </w:r>
          </w:p>
        </w:tc>
      </w:tr>
      <w:tr w:rsidR="00CF19C4" w:rsidRPr="004A47D7" w:rsidTr="00CF19C4">
        <w:trPr>
          <w:trHeight w:hRule="exact" w:val="454"/>
          <w:jc w:val="center"/>
        </w:trPr>
        <w:tc>
          <w:tcPr>
            <w:tcW w:w="828" w:type="dxa"/>
            <w:vAlign w:val="center"/>
          </w:tcPr>
          <w:p w:rsidR="00CF19C4" w:rsidRPr="004A47D7" w:rsidRDefault="00CF19C4" w:rsidP="00CF19C4">
            <w:pPr>
              <w:widowControl w:val="0"/>
              <w:spacing w:before="240" w:after="0" w:line="264" w:lineRule="auto"/>
              <w:contextualSpacing/>
              <w:rPr>
                <w:rFonts w:ascii="Arial" w:eastAsia="Calibri" w:hAnsi="Arial" w:cs="Arial"/>
                <w:b/>
              </w:rPr>
            </w:pPr>
            <w:r w:rsidRPr="004A47D7">
              <w:rPr>
                <w:rFonts w:ascii="Arial" w:eastAsia="Calibri" w:hAnsi="Arial" w:cs="Arial"/>
                <w:b/>
              </w:rPr>
              <w:t>IID1</w:t>
            </w:r>
          </w:p>
        </w:tc>
        <w:tc>
          <w:tcPr>
            <w:tcW w:w="7814" w:type="dxa"/>
          </w:tcPr>
          <w:p w:rsidR="00CF19C4" w:rsidRPr="004A47D7" w:rsidRDefault="00CF19C4" w:rsidP="00CF19C4">
            <w:pPr>
              <w:spacing w:before="200" w:after="0" w:line="240" w:lineRule="auto"/>
              <w:rPr>
                <w:rFonts w:ascii="Arial" w:eastAsia="Calibri" w:hAnsi="Arial" w:cs="Arial"/>
                <w:b/>
                <w:bCs/>
              </w:rPr>
            </w:pPr>
            <w:r w:rsidRPr="004A47D7">
              <w:rPr>
                <w:rFonts w:ascii="Arial" w:eastAsia="Calibri" w:hAnsi="Arial" w:cs="Arial"/>
                <w:b/>
              </w:rPr>
              <w:t xml:space="preserve">Nom de l’enquêteur :  ………………………………………………………………………………… </w:t>
            </w:r>
          </w:p>
        </w:tc>
        <w:tc>
          <w:tcPr>
            <w:tcW w:w="2131" w:type="dxa"/>
            <w:vAlign w:val="center"/>
          </w:tcPr>
          <w:p w:rsidR="00CF19C4" w:rsidRPr="004A47D7" w:rsidRDefault="00CF19C4" w:rsidP="00CF19C4">
            <w:pPr>
              <w:spacing w:before="200" w:after="0" w:line="240" w:lineRule="auto"/>
              <w:jc w:val="center"/>
              <w:rPr>
                <w:rFonts w:ascii="Arial" w:eastAsia="Calibri" w:hAnsi="Arial" w:cs="Arial"/>
                <w:b/>
                <w:bCs/>
              </w:rPr>
            </w:pPr>
            <w:r w:rsidRPr="004A47D7">
              <w:rPr>
                <w:rFonts w:ascii="Arial" w:eastAsia="Calibri" w:hAnsi="Arial" w:cs="Arial"/>
                <w:b/>
                <w:bCs/>
              </w:rPr>
              <w:t>|___|___|</w:t>
            </w:r>
          </w:p>
        </w:tc>
      </w:tr>
      <w:tr w:rsidR="00CF19C4" w:rsidRPr="004A47D7" w:rsidTr="00CF19C4">
        <w:trPr>
          <w:trHeight w:hRule="exact" w:val="454"/>
          <w:jc w:val="center"/>
        </w:trPr>
        <w:tc>
          <w:tcPr>
            <w:tcW w:w="828" w:type="dxa"/>
            <w:vAlign w:val="center"/>
          </w:tcPr>
          <w:p w:rsidR="00CF19C4" w:rsidRPr="004A47D7" w:rsidRDefault="00CF19C4" w:rsidP="00CF19C4">
            <w:pPr>
              <w:widowControl w:val="0"/>
              <w:spacing w:before="240" w:after="0" w:line="264" w:lineRule="auto"/>
              <w:contextualSpacing/>
              <w:rPr>
                <w:rFonts w:ascii="Arial" w:eastAsia="Calibri" w:hAnsi="Arial" w:cs="Arial"/>
                <w:b/>
              </w:rPr>
            </w:pPr>
            <w:r w:rsidRPr="004A47D7">
              <w:rPr>
                <w:rFonts w:ascii="Arial" w:eastAsia="Calibri" w:hAnsi="Arial" w:cs="Arial"/>
                <w:b/>
              </w:rPr>
              <w:t>ID2</w:t>
            </w:r>
          </w:p>
        </w:tc>
        <w:tc>
          <w:tcPr>
            <w:tcW w:w="7814" w:type="dxa"/>
          </w:tcPr>
          <w:p w:rsidR="00CF19C4" w:rsidRPr="004A47D7" w:rsidRDefault="00CF19C4" w:rsidP="00CF19C4">
            <w:pPr>
              <w:spacing w:before="200" w:after="0" w:line="240" w:lineRule="auto"/>
              <w:rPr>
                <w:rFonts w:ascii="Arial" w:eastAsia="Calibri" w:hAnsi="Arial" w:cs="Arial"/>
                <w:b/>
              </w:rPr>
            </w:pPr>
            <w:r w:rsidRPr="004A47D7">
              <w:rPr>
                <w:rFonts w:ascii="Arial" w:eastAsia="Calibri" w:hAnsi="Arial" w:cs="Arial"/>
                <w:b/>
              </w:rPr>
              <w:t>Nom de la région : …………………………………………………………………………………….</w:t>
            </w:r>
          </w:p>
        </w:tc>
        <w:tc>
          <w:tcPr>
            <w:tcW w:w="2131" w:type="dxa"/>
            <w:vAlign w:val="center"/>
          </w:tcPr>
          <w:p w:rsidR="00CF19C4" w:rsidRPr="004A47D7" w:rsidRDefault="00CF19C4" w:rsidP="00CF19C4">
            <w:pPr>
              <w:spacing w:before="200" w:after="0" w:line="240" w:lineRule="auto"/>
              <w:jc w:val="center"/>
              <w:rPr>
                <w:rFonts w:ascii="Arial" w:eastAsia="Calibri" w:hAnsi="Arial" w:cs="Arial"/>
                <w:b/>
                <w:bCs/>
              </w:rPr>
            </w:pPr>
            <w:r w:rsidRPr="004A47D7">
              <w:rPr>
                <w:rFonts w:ascii="Arial" w:eastAsia="Calibri" w:hAnsi="Arial" w:cs="Arial"/>
                <w:b/>
                <w:bCs/>
              </w:rPr>
              <w:t>|___|___|</w:t>
            </w:r>
          </w:p>
        </w:tc>
      </w:tr>
      <w:tr w:rsidR="00CF19C4" w:rsidRPr="004A47D7" w:rsidTr="00CF19C4">
        <w:trPr>
          <w:trHeight w:hRule="exact" w:val="454"/>
          <w:jc w:val="center"/>
        </w:trPr>
        <w:tc>
          <w:tcPr>
            <w:tcW w:w="828" w:type="dxa"/>
            <w:vAlign w:val="center"/>
          </w:tcPr>
          <w:p w:rsidR="00CF19C4" w:rsidRPr="004A47D7" w:rsidRDefault="00CF19C4" w:rsidP="00CF19C4">
            <w:pPr>
              <w:widowControl w:val="0"/>
              <w:spacing w:before="240" w:after="0" w:line="264" w:lineRule="auto"/>
              <w:contextualSpacing/>
              <w:rPr>
                <w:rFonts w:ascii="Arial" w:eastAsia="Calibri" w:hAnsi="Arial" w:cs="Arial"/>
                <w:b/>
              </w:rPr>
            </w:pPr>
            <w:r w:rsidRPr="004A47D7">
              <w:rPr>
                <w:rFonts w:ascii="Arial" w:eastAsia="Calibri" w:hAnsi="Arial" w:cs="Arial"/>
                <w:b/>
              </w:rPr>
              <w:t>ID3</w:t>
            </w:r>
          </w:p>
        </w:tc>
        <w:tc>
          <w:tcPr>
            <w:tcW w:w="7814" w:type="dxa"/>
          </w:tcPr>
          <w:p w:rsidR="00CF19C4" w:rsidRPr="004A47D7" w:rsidRDefault="00CF19C4" w:rsidP="00CF19C4">
            <w:pPr>
              <w:spacing w:before="200" w:after="0" w:line="240" w:lineRule="auto"/>
              <w:rPr>
                <w:rFonts w:ascii="Arial" w:eastAsia="Calibri" w:hAnsi="Arial" w:cs="Arial"/>
                <w:b/>
                <w:bCs/>
              </w:rPr>
            </w:pPr>
            <w:r w:rsidRPr="004A47D7">
              <w:rPr>
                <w:rFonts w:ascii="Arial" w:eastAsia="Calibri" w:hAnsi="Arial" w:cs="Arial"/>
                <w:b/>
                <w:bCs/>
              </w:rPr>
              <w:t xml:space="preserve">Nom de la province : ___________________________________________________            </w:t>
            </w:r>
          </w:p>
        </w:tc>
        <w:tc>
          <w:tcPr>
            <w:tcW w:w="2131" w:type="dxa"/>
            <w:vAlign w:val="center"/>
          </w:tcPr>
          <w:p w:rsidR="00CF19C4" w:rsidRPr="004A47D7" w:rsidRDefault="00CF19C4" w:rsidP="00CF19C4">
            <w:pPr>
              <w:spacing w:before="200" w:after="0" w:line="240" w:lineRule="auto"/>
              <w:jc w:val="center"/>
              <w:rPr>
                <w:rFonts w:ascii="Arial" w:eastAsia="Calibri" w:hAnsi="Arial" w:cs="Arial"/>
                <w:b/>
                <w:bCs/>
              </w:rPr>
            </w:pPr>
            <w:r w:rsidRPr="004A47D7">
              <w:rPr>
                <w:rFonts w:ascii="Arial" w:eastAsia="Calibri" w:hAnsi="Arial" w:cs="Arial"/>
                <w:b/>
                <w:bCs/>
              </w:rPr>
              <w:t>|___|___|</w:t>
            </w:r>
          </w:p>
        </w:tc>
      </w:tr>
      <w:tr w:rsidR="00CF19C4" w:rsidRPr="004A47D7" w:rsidTr="00CF19C4">
        <w:trPr>
          <w:trHeight w:hRule="exact" w:val="454"/>
          <w:jc w:val="center"/>
        </w:trPr>
        <w:tc>
          <w:tcPr>
            <w:tcW w:w="828" w:type="dxa"/>
            <w:vAlign w:val="center"/>
          </w:tcPr>
          <w:p w:rsidR="00CF19C4" w:rsidRPr="004A47D7" w:rsidRDefault="00CF19C4" w:rsidP="00CF19C4">
            <w:pPr>
              <w:widowControl w:val="0"/>
              <w:spacing w:before="240" w:after="0" w:line="264" w:lineRule="auto"/>
              <w:contextualSpacing/>
              <w:rPr>
                <w:rFonts w:ascii="Arial" w:eastAsia="Calibri" w:hAnsi="Arial" w:cs="Arial"/>
                <w:b/>
              </w:rPr>
            </w:pPr>
            <w:r w:rsidRPr="004A47D7">
              <w:rPr>
                <w:rFonts w:ascii="Arial" w:eastAsia="Calibri" w:hAnsi="Arial" w:cs="Arial"/>
                <w:b/>
              </w:rPr>
              <w:t>ID4</w:t>
            </w:r>
          </w:p>
        </w:tc>
        <w:tc>
          <w:tcPr>
            <w:tcW w:w="7814" w:type="dxa"/>
          </w:tcPr>
          <w:p w:rsidR="00CF19C4" w:rsidRPr="004A47D7" w:rsidRDefault="00CF19C4" w:rsidP="00CF19C4">
            <w:pPr>
              <w:spacing w:before="200" w:after="0" w:line="240" w:lineRule="auto"/>
              <w:rPr>
                <w:rFonts w:ascii="Arial" w:eastAsia="Calibri" w:hAnsi="Arial" w:cs="Arial"/>
                <w:b/>
                <w:bCs/>
              </w:rPr>
            </w:pPr>
            <w:r w:rsidRPr="004A47D7">
              <w:rPr>
                <w:rFonts w:ascii="Arial" w:eastAsia="Calibri" w:hAnsi="Arial" w:cs="Arial"/>
                <w:b/>
                <w:bCs/>
              </w:rPr>
              <w:t xml:space="preserve">Nom de la commune : ___________________________________________________            </w:t>
            </w:r>
          </w:p>
        </w:tc>
        <w:tc>
          <w:tcPr>
            <w:tcW w:w="2131" w:type="dxa"/>
            <w:vAlign w:val="center"/>
          </w:tcPr>
          <w:p w:rsidR="00CF19C4" w:rsidRPr="004A47D7" w:rsidRDefault="00CF19C4" w:rsidP="00CF19C4">
            <w:pPr>
              <w:spacing w:before="200" w:after="0" w:line="240" w:lineRule="auto"/>
              <w:jc w:val="center"/>
              <w:rPr>
                <w:rFonts w:ascii="Arial" w:eastAsia="Calibri" w:hAnsi="Arial" w:cs="Arial"/>
                <w:b/>
                <w:bCs/>
              </w:rPr>
            </w:pPr>
            <w:r w:rsidRPr="004A47D7">
              <w:rPr>
                <w:rFonts w:ascii="Arial" w:eastAsia="Calibri" w:hAnsi="Arial" w:cs="Arial"/>
                <w:b/>
                <w:bCs/>
              </w:rPr>
              <w:t>|___|___|</w:t>
            </w:r>
          </w:p>
        </w:tc>
      </w:tr>
      <w:tr w:rsidR="00CF19C4" w:rsidRPr="004A47D7" w:rsidTr="00CF19C4">
        <w:trPr>
          <w:trHeight w:hRule="exact" w:val="454"/>
          <w:jc w:val="center"/>
        </w:trPr>
        <w:tc>
          <w:tcPr>
            <w:tcW w:w="828" w:type="dxa"/>
            <w:vAlign w:val="center"/>
          </w:tcPr>
          <w:p w:rsidR="00CF19C4" w:rsidRPr="004A47D7" w:rsidRDefault="00CF19C4" w:rsidP="00CF19C4">
            <w:pPr>
              <w:widowControl w:val="0"/>
              <w:spacing w:before="240" w:after="0" w:line="264" w:lineRule="auto"/>
              <w:contextualSpacing/>
              <w:rPr>
                <w:rFonts w:ascii="Arial" w:eastAsia="Calibri" w:hAnsi="Arial" w:cs="Arial"/>
                <w:b/>
              </w:rPr>
            </w:pPr>
            <w:r w:rsidRPr="004A47D7">
              <w:rPr>
                <w:rFonts w:ascii="Arial" w:eastAsia="Calibri" w:hAnsi="Arial" w:cs="Arial"/>
                <w:b/>
              </w:rPr>
              <w:t>ID5</w:t>
            </w:r>
          </w:p>
        </w:tc>
        <w:tc>
          <w:tcPr>
            <w:tcW w:w="7814" w:type="dxa"/>
          </w:tcPr>
          <w:p w:rsidR="00CF19C4" w:rsidRPr="004A47D7" w:rsidRDefault="00CF19C4" w:rsidP="00CF19C4">
            <w:pPr>
              <w:spacing w:before="200" w:after="0" w:line="240" w:lineRule="auto"/>
              <w:rPr>
                <w:rFonts w:ascii="Arial" w:eastAsia="Calibri" w:hAnsi="Arial" w:cs="Arial"/>
                <w:b/>
                <w:bCs/>
              </w:rPr>
            </w:pPr>
            <w:r w:rsidRPr="004A47D7">
              <w:rPr>
                <w:rFonts w:ascii="Arial" w:eastAsia="Calibri" w:hAnsi="Arial" w:cs="Arial"/>
                <w:b/>
                <w:bCs/>
              </w:rPr>
              <w:t>Nom du village/secteur : _________________________________________________</w:t>
            </w:r>
          </w:p>
        </w:tc>
        <w:tc>
          <w:tcPr>
            <w:tcW w:w="2131" w:type="dxa"/>
            <w:vAlign w:val="center"/>
          </w:tcPr>
          <w:p w:rsidR="00CF19C4" w:rsidRPr="004A47D7" w:rsidRDefault="00CF19C4" w:rsidP="00CF19C4">
            <w:pPr>
              <w:spacing w:before="200" w:after="0" w:line="240" w:lineRule="auto"/>
              <w:jc w:val="center"/>
              <w:rPr>
                <w:rFonts w:ascii="Arial" w:eastAsia="Calibri" w:hAnsi="Arial" w:cs="Arial"/>
                <w:b/>
                <w:bCs/>
              </w:rPr>
            </w:pPr>
            <w:r w:rsidRPr="004A47D7">
              <w:rPr>
                <w:rFonts w:ascii="Arial" w:eastAsia="Calibri" w:hAnsi="Arial" w:cs="Arial"/>
                <w:b/>
                <w:bCs/>
              </w:rPr>
              <w:t>|___|___|</w:t>
            </w:r>
          </w:p>
        </w:tc>
      </w:tr>
      <w:tr w:rsidR="00CF19C4" w:rsidRPr="004A47D7" w:rsidTr="00CF19C4">
        <w:trPr>
          <w:trHeight w:hRule="exact" w:val="454"/>
          <w:jc w:val="center"/>
        </w:trPr>
        <w:tc>
          <w:tcPr>
            <w:tcW w:w="828" w:type="dxa"/>
            <w:vAlign w:val="center"/>
          </w:tcPr>
          <w:p w:rsidR="00CF19C4" w:rsidRPr="004A47D7" w:rsidRDefault="00CF19C4" w:rsidP="00CF19C4">
            <w:pPr>
              <w:widowControl w:val="0"/>
              <w:spacing w:before="240" w:after="0" w:line="264" w:lineRule="auto"/>
              <w:contextualSpacing/>
              <w:rPr>
                <w:rFonts w:ascii="Arial" w:eastAsia="Calibri" w:hAnsi="Arial" w:cs="Arial"/>
                <w:b/>
              </w:rPr>
            </w:pPr>
          </w:p>
        </w:tc>
        <w:tc>
          <w:tcPr>
            <w:tcW w:w="7814" w:type="dxa"/>
          </w:tcPr>
          <w:p w:rsidR="00CF19C4" w:rsidRPr="004A47D7" w:rsidRDefault="00CF19C4" w:rsidP="00CF19C4">
            <w:pPr>
              <w:spacing w:before="200" w:after="0" w:line="240" w:lineRule="auto"/>
              <w:rPr>
                <w:rFonts w:ascii="Arial" w:eastAsia="Calibri" w:hAnsi="Arial" w:cs="Arial"/>
                <w:b/>
                <w:bCs/>
              </w:rPr>
            </w:pPr>
            <w:r w:rsidRPr="004A47D7">
              <w:rPr>
                <w:rFonts w:ascii="Arial" w:eastAsia="Calibri" w:hAnsi="Arial" w:cs="Arial"/>
                <w:b/>
                <w:bCs/>
              </w:rPr>
              <w:t>Milieu : 1 Urbain (Chef-lieu de province/région) 2 _Rural (Village)</w:t>
            </w:r>
          </w:p>
          <w:p w:rsidR="00CF19C4" w:rsidRPr="004A47D7" w:rsidRDefault="00CF19C4" w:rsidP="00CF19C4">
            <w:pPr>
              <w:spacing w:before="200" w:after="0" w:line="240" w:lineRule="auto"/>
              <w:rPr>
                <w:rFonts w:ascii="Arial" w:eastAsia="Calibri" w:hAnsi="Arial" w:cs="Arial"/>
                <w:b/>
                <w:bCs/>
              </w:rPr>
            </w:pPr>
          </w:p>
        </w:tc>
        <w:tc>
          <w:tcPr>
            <w:tcW w:w="2131" w:type="dxa"/>
            <w:vAlign w:val="center"/>
          </w:tcPr>
          <w:p w:rsidR="00CF19C4" w:rsidRPr="004A47D7" w:rsidRDefault="00CF19C4" w:rsidP="00CF19C4">
            <w:pPr>
              <w:spacing w:before="200" w:after="0" w:line="240" w:lineRule="auto"/>
              <w:jc w:val="center"/>
              <w:rPr>
                <w:rFonts w:ascii="Arial" w:eastAsia="Calibri" w:hAnsi="Arial" w:cs="Arial"/>
                <w:b/>
                <w:bCs/>
              </w:rPr>
            </w:pPr>
          </w:p>
        </w:tc>
      </w:tr>
      <w:tr w:rsidR="00CF19C4" w:rsidRPr="004A47D7" w:rsidTr="00CF19C4">
        <w:trPr>
          <w:trHeight w:hRule="exact" w:val="454"/>
          <w:jc w:val="center"/>
        </w:trPr>
        <w:tc>
          <w:tcPr>
            <w:tcW w:w="828" w:type="dxa"/>
            <w:vAlign w:val="center"/>
          </w:tcPr>
          <w:p w:rsidR="00CF19C4" w:rsidRPr="004A47D7" w:rsidRDefault="00CF19C4" w:rsidP="00CF19C4">
            <w:pPr>
              <w:widowControl w:val="0"/>
              <w:spacing w:before="240" w:after="0" w:line="264" w:lineRule="auto"/>
              <w:contextualSpacing/>
              <w:rPr>
                <w:rFonts w:ascii="Arial" w:eastAsia="Calibri" w:hAnsi="Arial" w:cs="Arial"/>
                <w:b/>
              </w:rPr>
            </w:pPr>
            <w:r w:rsidRPr="004A47D7">
              <w:rPr>
                <w:rFonts w:ascii="Arial" w:eastAsia="Calibri" w:hAnsi="Arial" w:cs="Arial"/>
                <w:b/>
              </w:rPr>
              <w:t>ID6</w:t>
            </w:r>
          </w:p>
        </w:tc>
        <w:tc>
          <w:tcPr>
            <w:tcW w:w="7814" w:type="dxa"/>
          </w:tcPr>
          <w:p w:rsidR="00CF19C4" w:rsidRPr="004A47D7" w:rsidRDefault="00CF19C4" w:rsidP="00CF19C4">
            <w:pPr>
              <w:spacing w:before="200" w:after="0" w:line="240" w:lineRule="auto"/>
              <w:rPr>
                <w:rFonts w:ascii="Arial" w:eastAsia="Calibri" w:hAnsi="Arial" w:cs="Arial"/>
                <w:b/>
                <w:bCs/>
              </w:rPr>
            </w:pPr>
            <w:r w:rsidRPr="004A47D7">
              <w:rPr>
                <w:rFonts w:ascii="Arial" w:eastAsia="Calibri" w:hAnsi="Arial" w:cs="Arial"/>
                <w:b/>
                <w:bCs/>
              </w:rPr>
              <w:t xml:space="preserve">Numéro de ménage :                                                               </w:t>
            </w:r>
          </w:p>
        </w:tc>
        <w:tc>
          <w:tcPr>
            <w:tcW w:w="2131" w:type="dxa"/>
            <w:vAlign w:val="center"/>
          </w:tcPr>
          <w:p w:rsidR="00CF19C4" w:rsidRPr="004A47D7" w:rsidRDefault="00CF19C4" w:rsidP="00CF19C4">
            <w:pPr>
              <w:spacing w:before="200" w:after="0" w:line="240" w:lineRule="auto"/>
              <w:jc w:val="center"/>
              <w:rPr>
                <w:rFonts w:ascii="Calibri" w:eastAsia="Calibri" w:hAnsi="Calibri" w:cs="Times New Roman"/>
              </w:rPr>
            </w:pPr>
            <w:r w:rsidRPr="004A47D7">
              <w:rPr>
                <w:rFonts w:ascii="Arial" w:eastAsia="Calibri" w:hAnsi="Arial" w:cs="Arial"/>
                <w:b/>
                <w:bCs/>
              </w:rPr>
              <w:t>|___|___|</w:t>
            </w:r>
          </w:p>
        </w:tc>
      </w:tr>
      <w:tr w:rsidR="00CF19C4" w:rsidRPr="004A47D7" w:rsidTr="00CF19C4">
        <w:trPr>
          <w:trHeight w:hRule="exact" w:val="454"/>
          <w:jc w:val="center"/>
        </w:trPr>
        <w:tc>
          <w:tcPr>
            <w:tcW w:w="828" w:type="dxa"/>
            <w:vAlign w:val="center"/>
          </w:tcPr>
          <w:p w:rsidR="00CF19C4" w:rsidRPr="004A47D7" w:rsidRDefault="00CF19C4" w:rsidP="00CF19C4">
            <w:pPr>
              <w:widowControl w:val="0"/>
              <w:spacing w:after="0" w:line="264" w:lineRule="auto"/>
              <w:contextualSpacing/>
              <w:rPr>
                <w:rFonts w:ascii="Arial" w:eastAsia="Calibri" w:hAnsi="Arial" w:cs="Arial"/>
                <w:b/>
              </w:rPr>
            </w:pPr>
            <w:r w:rsidRPr="004A47D7">
              <w:rPr>
                <w:rFonts w:ascii="Arial" w:eastAsia="Calibri" w:hAnsi="Arial" w:cs="Arial"/>
                <w:b/>
              </w:rPr>
              <w:t>ID7</w:t>
            </w:r>
          </w:p>
        </w:tc>
        <w:tc>
          <w:tcPr>
            <w:tcW w:w="9945" w:type="dxa"/>
            <w:gridSpan w:val="2"/>
          </w:tcPr>
          <w:p w:rsidR="00CF19C4" w:rsidRPr="004A47D7" w:rsidRDefault="00CF19C4" w:rsidP="00CF19C4">
            <w:pPr>
              <w:spacing w:before="200" w:after="0" w:line="240" w:lineRule="auto"/>
              <w:rPr>
                <w:rFonts w:ascii="Arial" w:eastAsia="Calibri" w:hAnsi="Arial" w:cs="Arial"/>
                <w:b/>
                <w:bCs/>
              </w:rPr>
            </w:pPr>
            <w:r w:rsidRPr="004A47D7">
              <w:rPr>
                <w:rFonts w:ascii="Arial" w:eastAsia="Calibri" w:hAnsi="Arial" w:cs="Arial"/>
                <w:b/>
                <w:bCs/>
              </w:rPr>
              <w:t>Nom du chef de ménage :   ____________________________________________________________</w:t>
            </w:r>
          </w:p>
        </w:tc>
      </w:tr>
    </w:tbl>
    <w:p w:rsidR="00CF19C4" w:rsidRDefault="00CF19C4" w:rsidP="00CF19C4">
      <w:pPr>
        <w:rPr>
          <w:b/>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CF19C4" w:rsidRPr="004A47D7" w:rsidTr="00CF19C4">
        <w:tc>
          <w:tcPr>
            <w:tcW w:w="5000" w:type="pct"/>
          </w:tcPr>
          <w:p w:rsidR="00CF19C4" w:rsidRPr="004A47D7" w:rsidRDefault="00CF19C4" w:rsidP="00CF19C4">
            <w:pPr>
              <w:spacing w:before="120" w:after="120"/>
              <w:jc w:val="center"/>
              <w:rPr>
                <w:rFonts w:ascii="Arial" w:hAnsi="Arial" w:cs="Arial"/>
                <w:b/>
              </w:rPr>
            </w:pPr>
            <w:r w:rsidRPr="004A47D7">
              <w:rPr>
                <w:rFonts w:ascii="Arial" w:hAnsi="Arial" w:cs="Arial"/>
                <w:b/>
              </w:rPr>
              <w:t xml:space="preserve">SECTION 1: CARACTERISTIQUES SOCIO-DEMOGRAPHIQUES DU JEUNE </w:t>
            </w:r>
          </w:p>
        </w:tc>
      </w:tr>
    </w:tbl>
    <w:p w:rsidR="00CF19C4" w:rsidRPr="004A47D7" w:rsidRDefault="00CF19C4" w:rsidP="00CF19C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2976"/>
        <w:gridCol w:w="5337"/>
      </w:tblGrid>
      <w:tr w:rsidR="00CF19C4" w:rsidRPr="004A47D7" w:rsidTr="00CF19C4">
        <w:tc>
          <w:tcPr>
            <w:tcW w:w="467" w:type="pct"/>
          </w:tcPr>
          <w:p w:rsidR="00CF19C4" w:rsidRPr="00CF19C4" w:rsidRDefault="00CF19C4" w:rsidP="00CF19C4">
            <w:pPr>
              <w:jc w:val="center"/>
              <w:rPr>
                <w:rFonts w:ascii="Arial" w:hAnsi="Arial" w:cs="Arial"/>
                <w:b/>
              </w:rPr>
            </w:pPr>
            <w:r w:rsidRPr="00CF19C4">
              <w:rPr>
                <w:rFonts w:ascii="Arial" w:hAnsi="Arial" w:cs="Arial"/>
                <w:b/>
              </w:rPr>
              <w:t>N°</w:t>
            </w:r>
          </w:p>
        </w:tc>
        <w:tc>
          <w:tcPr>
            <w:tcW w:w="1631" w:type="pct"/>
          </w:tcPr>
          <w:p w:rsidR="00CF19C4" w:rsidRPr="00CF19C4" w:rsidRDefault="00CF19C4" w:rsidP="00CF19C4">
            <w:pPr>
              <w:pStyle w:val="Titre8"/>
              <w:rPr>
                <w:rFonts w:ascii="Arial" w:hAnsi="Arial" w:cs="Arial"/>
                <w:b/>
                <w:sz w:val="22"/>
                <w:szCs w:val="22"/>
              </w:rPr>
            </w:pPr>
            <w:r w:rsidRPr="00CF19C4">
              <w:rPr>
                <w:rFonts w:ascii="Arial" w:hAnsi="Arial" w:cs="Arial"/>
                <w:b/>
                <w:sz w:val="22"/>
                <w:szCs w:val="22"/>
              </w:rPr>
              <w:t>QUESTION</w:t>
            </w:r>
          </w:p>
        </w:tc>
        <w:tc>
          <w:tcPr>
            <w:tcW w:w="2901" w:type="pct"/>
          </w:tcPr>
          <w:p w:rsidR="00CF19C4" w:rsidRPr="004A47D7" w:rsidRDefault="00CF19C4" w:rsidP="00CF19C4">
            <w:pPr>
              <w:jc w:val="center"/>
              <w:rPr>
                <w:rFonts w:ascii="Arial" w:hAnsi="Arial" w:cs="Arial"/>
                <w:b/>
              </w:rPr>
            </w:pPr>
            <w:r w:rsidRPr="004A47D7">
              <w:rPr>
                <w:rFonts w:ascii="Arial" w:hAnsi="Arial" w:cs="Arial"/>
                <w:b/>
              </w:rPr>
              <w:t>REPONSE ET CODE</w:t>
            </w:r>
          </w:p>
        </w:tc>
      </w:tr>
      <w:tr w:rsidR="00CF19C4" w:rsidRPr="004A47D7" w:rsidTr="00CF19C4">
        <w:tc>
          <w:tcPr>
            <w:tcW w:w="467" w:type="pct"/>
          </w:tcPr>
          <w:p w:rsidR="00CF19C4" w:rsidRPr="00CF19C4" w:rsidRDefault="00CF19C4" w:rsidP="00CF19C4">
            <w:pPr>
              <w:rPr>
                <w:rFonts w:ascii="Arial" w:hAnsi="Arial" w:cs="Arial"/>
                <w:b/>
              </w:rPr>
            </w:pPr>
            <w:r w:rsidRPr="00CF19C4">
              <w:rPr>
                <w:rFonts w:ascii="Arial" w:hAnsi="Arial" w:cs="Arial"/>
                <w:b/>
              </w:rPr>
              <w:t>QC1.01</w:t>
            </w:r>
          </w:p>
        </w:tc>
        <w:tc>
          <w:tcPr>
            <w:tcW w:w="1631" w:type="pct"/>
          </w:tcPr>
          <w:p w:rsidR="00CF19C4" w:rsidRPr="004A47D7" w:rsidRDefault="00CF19C4" w:rsidP="00CF19C4">
            <w:pPr>
              <w:spacing w:after="0" w:line="240" w:lineRule="auto"/>
              <w:rPr>
                <w:rFonts w:ascii="Arial" w:hAnsi="Arial" w:cs="Arial"/>
              </w:rPr>
            </w:pPr>
            <w:r w:rsidRPr="004A47D7">
              <w:rPr>
                <w:rFonts w:ascii="Arial" w:hAnsi="Arial" w:cs="Arial"/>
              </w:rPr>
              <w:t>Sexe ?</w:t>
            </w:r>
          </w:p>
        </w:tc>
        <w:tc>
          <w:tcPr>
            <w:tcW w:w="2901" w:type="pct"/>
          </w:tcPr>
          <w:p w:rsidR="00CF19C4" w:rsidRPr="004A47D7" w:rsidRDefault="00CF19C4" w:rsidP="00CF19C4">
            <w:pPr>
              <w:pStyle w:val="Paragraphedeliste"/>
              <w:numPr>
                <w:ilvl w:val="0"/>
                <w:numId w:val="17"/>
              </w:numPr>
              <w:spacing w:after="0" w:line="240" w:lineRule="auto"/>
              <w:rPr>
                <w:rFonts w:ascii="Arial" w:hAnsi="Arial" w:cs="Arial"/>
              </w:rPr>
            </w:pPr>
            <w:r w:rsidRPr="004A47D7">
              <w:rPr>
                <w:rFonts w:ascii="Arial" w:hAnsi="Arial" w:cs="Arial"/>
              </w:rPr>
              <w:t xml:space="preserve">Masculin </w:t>
            </w:r>
          </w:p>
          <w:p w:rsidR="00CF19C4" w:rsidRPr="004A47D7" w:rsidRDefault="00CF19C4" w:rsidP="00CF19C4">
            <w:pPr>
              <w:pStyle w:val="Paragraphedeliste"/>
              <w:numPr>
                <w:ilvl w:val="0"/>
                <w:numId w:val="17"/>
              </w:numPr>
              <w:spacing w:after="0" w:line="240" w:lineRule="auto"/>
              <w:rPr>
                <w:rFonts w:ascii="Arial" w:hAnsi="Arial" w:cs="Arial"/>
              </w:rPr>
            </w:pPr>
            <w:r w:rsidRPr="004A47D7">
              <w:rPr>
                <w:rFonts w:ascii="Arial" w:hAnsi="Arial" w:cs="Arial"/>
              </w:rPr>
              <w:t xml:space="preserve">Féminin </w:t>
            </w:r>
          </w:p>
        </w:tc>
      </w:tr>
      <w:tr w:rsidR="00CF19C4" w:rsidRPr="004A47D7" w:rsidTr="00CF19C4">
        <w:tc>
          <w:tcPr>
            <w:tcW w:w="467" w:type="pct"/>
          </w:tcPr>
          <w:p w:rsidR="00CF19C4" w:rsidRPr="00CF19C4" w:rsidRDefault="00CF19C4" w:rsidP="00CF19C4">
            <w:pPr>
              <w:rPr>
                <w:rFonts w:ascii="Arial" w:hAnsi="Arial" w:cs="Arial"/>
                <w:b/>
              </w:rPr>
            </w:pPr>
            <w:r w:rsidRPr="00CF19C4">
              <w:rPr>
                <w:rFonts w:ascii="Arial" w:hAnsi="Arial" w:cs="Arial"/>
                <w:b/>
              </w:rPr>
              <w:t>QC1.02</w:t>
            </w:r>
          </w:p>
        </w:tc>
        <w:tc>
          <w:tcPr>
            <w:tcW w:w="1631" w:type="pct"/>
          </w:tcPr>
          <w:p w:rsidR="00CF19C4" w:rsidRPr="004A47D7" w:rsidRDefault="00CF19C4" w:rsidP="00CF19C4">
            <w:pPr>
              <w:spacing w:after="0" w:line="240" w:lineRule="auto"/>
              <w:rPr>
                <w:rFonts w:ascii="Arial" w:hAnsi="Arial" w:cs="Arial"/>
              </w:rPr>
            </w:pPr>
            <w:r w:rsidRPr="004A47D7">
              <w:rPr>
                <w:rFonts w:ascii="Arial" w:hAnsi="Arial" w:cs="Arial"/>
              </w:rPr>
              <w:t>Quel âge avez-vous actuellement ?</w:t>
            </w:r>
          </w:p>
        </w:tc>
        <w:tc>
          <w:tcPr>
            <w:tcW w:w="2901" w:type="pct"/>
          </w:tcPr>
          <w:p w:rsidR="00CF19C4" w:rsidRPr="004A47D7" w:rsidRDefault="00CF19C4" w:rsidP="00CF19C4">
            <w:pPr>
              <w:spacing w:after="0" w:line="240" w:lineRule="auto"/>
              <w:rPr>
                <w:rFonts w:ascii="Arial" w:hAnsi="Arial" w:cs="Arial"/>
              </w:rPr>
            </w:pPr>
            <w:r w:rsidRPr="004A47D7">
              <w:rPr>
                <w:rFonts w:ascii="Arial" w:hAnsi="Arial" w:cs="Arial"/>
              </w:rPr>
              <w:t xml:space="preserve">/___/___/  (Age en années révolues) </w:t>
            </w:r>
          </w:p>
        </w:tc>
      </w:tr>
      <w:tr w:rsidR="00CF19C4" w:rsidRPr="004A47D7" w:rsidTr="00CF19C4">
        <w:tc>
          <w:tcPr>
            <w:tcW w:w="467" w:type="pct"/>
          </w:tcPr>
          <w:p w:rsidR="00CF19C4" w:rsidRPr="00CF19C4" w:rsidRDefault="00CF19C4" w:rsidP="00CF19C4">
            <w:pPr>
              <w:rPr>
                <w:rFonts w:ascii="Arial" w:hAnsi="Arial" w:cs="Arial"/>
                <w:b/>
              </w:rPr>
            </w:pPr>
            <w:r w:rsidRPr="00CF19C4">
              <w:rPr>
                <w:rFonts w:ascii="Arial" w:hAnsi="Arial" w:cs="Arial"/>
                <w:b/>
              </w:rPr>
              <w:t>QC1.03</w:t>
            </w:r>
          </w:p>
        </w:tc>
        <w:tc>
          <w:tcPr>
            <w:tcW w:w="1631" w:type="pct"/>
          </w:tcPr>
          <w:p w:rsidR="00CF19C4" w:rsidRPr="004A47D7" w:rsidRDefault="00CF19C4" w:rsidP="00CF19C4">
            <w:pPr>
              <w:spacing w:after="0" w:line="240" w:lineRule="auto"/>
              <w:rPr>
                <w:rFonts w:ascii="Arial" w:hAnsi="Arial" w:cs="Arial"/>
              </w:rPr>
            </w:pPr>
            <w:r w:rsidRPr="004A47D7">
              <w:rPr>
                <w:rFonts w:ascii="Arial" w:hAnsi="Arial" w:cs="Arial"/>
              </w:rPr>
              <w:t>Quelle est votre situation matrimoniale ?</w:t>
            </w:r>
          </w:p>
        </w:tc>
        <w:tc>
          <w:tcPr>
            <w:tcW w:w="2901" w:type="pct"/>
          </w:tcPr>
          <w:p w:rsidR="00CF19C4" w:rsidRPr="004A47D7" w:rsidRDefault="00CF19C4" w:rsidP="00CF19C4">
            <w:pPr>
              <w:pStyle w:val="Paragraphedeliste"/>
              <w:spacing w:after="0" w:line="240" w:lineRule="auto"/>
              <w:rPr>
                <w:rFonts w:ascii="Arial" w:hAnsi="Arial" w:cs="Arial"/>
              </w:rPr>
            </w:pPr>
            <w:r w:rsidRPr="004A47D7">
              <w:rPr>
                <w:rFonts w:ascii="Arial" w:hAnsi="Arial" w:cs="Arial"/>
              </w:rPr>
              <w:t>1-Célibataire (jamais marié (e))</w:t>
            </w:r>
          </w:p>
          <w:p w:rsidR="00CF19C4" w:rsidRPr="004A47D7" w:rsidRDefault="00CF19C4" w:rsidP="00CF19C4">
            <w:pPr>
              <w:pStyle w:val="Paragraphedeliste"/>
              <w:spacing w:after="0" w:line="240" w:lineRule="auto"/>
              <w:rPr>
                <w:rFonts w:ascii="Arial" w:hAnsi="Arial" w:cs="Arial"/>
              </w:rPr>
            </w:pPr>
            <w:r w:rsidRPr="004A47D7">
              <w:rPr>
                <w:rFonts w:ascii="Arial" w:hAnsi="Arial" w:cs="Arial"/>
              </w:rPr>
              <w:t>2-En union (quel que soit le type d’union)</w:t>
            </w:r>
          </w:p>
          <w:p w:rsidR="00CF19C4" w:rsidRPr="004A47D7" w:rsidRDefault="00CF19C4" w:rsidP="00CF19C4">
            <w:pPr>
              <w:pStyle w:val="Paragraphedeliste"/>
              <w:spacing w:after="0" w:line="240" w:lineRule="auto"/>
              <w:rPr>
                <w:rFonts w:ascii="Arial" w:hAnsi="Arial" w:cs="Arial"/>
              </w:rPr>
            </w:pPr>
            <w:r w:rsidRPr="004A47D7">
              <w:rPr>
                <w:rFonts w:ascii="Arial" w:hAnsi="Arial" w:cs="Arial"/>
              </w:rPr>
              <w:t xml:space="preserve">3-Séparé (e) </w:t>
            </w:r>
          </w:p>
          <w:p w:rsidR="00CF19C4" w:rsidRPr="004A47D7" w:rsidRDefault="00CF19C4" w:rsidP="00CF19C4">
            <w:pPr>
              <w:pStyle w:val="Paragraphedeliste"/>
              <w:spacing w:after="0" w:line="240" w:lineRule="auto"/>
              <w:rPr>
                <w:rFonts w:ascii="Arial" w:hAnsi="Arial" w:cs="Arial"/>
              </w:rPr>
            </w:pPr>
            <w:r w:rsidRPr="004A47D7">
              <w:rPr>
                <w:rFonts w:ascii="Arial" w:hAnsi="Arial" w:cs="Arial"/>
              </w:rPr>
              <w:t xml:space="preserve">4-Divorcé (e)  </w:t>
            </w:r>
          </w:p>
          <w:p w:rsidR="00CF19C4" w:rsidRPr="004A47D7" w:rsidRDefault="00CF19C4" w:rsidP="00CF19C4">
            <w:pPr>
              <w:pStyle w:val="Paragraphedeliste"/>
              <w:spacing w:after="0" w:line="240" w:lineRule="auto"/>
              <w:rPr>
                <w:rFonts w:ascii="Arial" w:hAnsi="Arial" w:cs="Arial"/>
              </w:rPr>
            </w:pPr>
            <w:r w:rsidRPr="004A47D7">
              <w:rPr>
                <w:rFonts w:ascii="Arial" w:hAnsi="Arial" w:cs="Arial"/>
              </w:rPr>
              <w:t>5-Veuf/ve</w:t>
            </w:r>
          </w:p>
        </w:tc>
      </w:tr>
      <w:tr w:rsidR="00CF19C4" w:rsidRPr="004A47D7" w:rsidTr="00CF19C4">
        <w:tc>
          <w:tcPr>
            <w:tcW w:w="467" w:type="pct"/>
          </w:tcPr>
          <w:p w:rsidR="00CF19C4" w:rsidRPr="00CF19C4" w:rsidRDefault="00CF19C4" w:rsidP="00CF19C4">
            <w:pPr>
              <w:spacing w:before="40" w:after="40"/>
              <w:rPr>
                <w:rFonts w:ascii="Arial" w:hAnsi="Arial" w:cs="Arial"/>
                <w:b/>
              </w:rPr>
            </w:pPr>
            <w:r w:rsidRPr="00CF19C4">
              <w:rPr>
                <w:rFonts w:ascii="Arial" w:hAnsi="Arial" w:cs="Arial"/>
                <w:b/>
              </w:rPr>
              <w:t>QC1.04</w:t>
            </w:r>
          </w:p>
        </w:tc>
        <w:tc>
          <w:tcPr>
            <w:tcW w:w="1631" w:type="pct"/>
          </w:tcPr>
          <w:p w:rsidR="00CF19C4" w:rsidRPr="004A47D7" w:rsidRDefault="00CF19C4" w:rsidP="00CF19C4">
            <w:pPr>
              <w:spacing w:after="0" w:line="240" w:lineRule="auto"/>
              <w:rPr>
                <w:rFonts w:ascii="Arial" w:hAnsi="Arial" w:cs="Arial"/>
              </w:rPr>
            </w:pPr>
            <w:r w:rsidRPr="004A47D7">
              <w:rPr>
                <w:rFonts w:ascii="Arial" w:hAnsi="Arial" w:cs="Arial"/>
              </w:rPr>
              <w:t>Quelle est votre religion ?</w:t>
            </w:r>
          </w:p>
        </w:tc>
        <w:tc>
          <w:tcPr>
            <w:tcW w:w="2901" w:type="pct"/>
          </w:tcPr>
          <w:p w:rsidR="00CF19C4" w:rsidRPr="004A47D7" w:rsidRDefault="00CF19C4" w:rsidP="00CF19C4">
            <w:pPr>
              <w:pStyle w:val="Paragraphedeliste"/>
              <w:numPr>
                <w:ilvl w:val="0"/>
                <w:numId w:val="18"/>
              </w:numPr>
              <w:spacing w:after="0" w:line="240" w:lineRule="auto"/>
              <w:rPr>
                <w:rFonts w:ascii="Arial" w:hAnsi="Arial" w:cs="Arial"/>
              </w:rPr>
            </w:pPr>
            <w:r w:rsidRPr="004A47D7">
              <w:rPr>
                <w:rFonts w:ascii="Arial" w:hAnsi="Arial" w:cs="Arial"/>
              </w:rPr>
              <w:t>Musulmane</w:t>
            </w:r>
          </w:p>
          <w:p w:rsidR="00CF19C4" w:rsidRPr="004A47D7" w:rsidRDefault="00CF19C4" w:rsidP="00CF19C4">
            <w:pPr>
              <w:pStyle w:val="Paragraphedeliste"/>
              <w:numPr>
                <w:ilvl w:val="0"/>
                <w:numId w:val="18"/>
              </w:numPr>
              <w:spacing w:after="0" w:line="240" w:lineRule="auto"/>
              <w:rPr>
                <w:rFonts w:ascii="Arial" w:hAnsi="Arial" w:cs="Arial"/>
              </w:rPr>
            </w:pPr>
            <w:r w:rsidRPr="004A47D7">
              <w:rPr>
                <w:rFonts w:ascii="Arial" w:hAnsi="Arial" w:cs="Arial"/>
              </w:rPr>
              <w:t xml:space="preserve">Catholique </w:t>
            </w:r>
          </w:p>
          <w:p w:rsidR="00CF19C4" w:rsidRPr="004A47D7" w:rsidRDefault="00CF19C4" w:rsidP="00CF19C4">
            <w:pPr>
              <w:pStyle w:val="Paragraphedeliste"/>
              <w:numPr>
                <w:ilvl w:val="0"/>
                <w:numId w:val="18"/>
              </w:numPr>
              <w:spacing w:after="0" w:line="240" w:lineRule="auto"/>
              <w:rPr>
                <w:rFonts w:ascii="Arial" w:hAnsi="Arial" w:cs="Arial"/>
              </w:rPr>
            </w:pPr>
            <w:r w:rsidRPr="004A47D7">
              <w:rPr>
                <w:rFonts w:ascii="Arial" w:hAnsi="Arial" w:cs="Arial"/>
              </w:rPr>
              <w:t>Protestante</w:t>
            </w:r>
          </w:p>
          <w:p w:rsidR="00CF19C4" w:rsidRPr="004A47D7" w:rsidRDefault="00CF19C4" w:rsidP="00CF19C4">
            <w:pPr>
              <w:pStyle w:val="Paragraphedeliste"/>
              <w:numPr>
                <w:ilvl w:val="0"/>
                <w:numId w:val="18"/>
              </w:numPr>
              <w:spacing w:after="0" w:line="240" w:lineRule="auto"/>
              <w:rPr>
                <w:rFonts w:ascii="Arial" w:hAnsi="Arial" w:cs="Arial"/>
              </w:rPr>
            </w:pPr>
            <w:r w:rsidRPr="004A47D7">
              <w:rPr>
                <w:rFonts w:ascii="Arial" w:hAnsi="Arial" w:cs="Arial"/>
              </w:rPr>
              <w:t xml:space="preserve">Animiste </w:t>
            </w:r>
          </w:p>
          <w:p w:rsidR="00CF19C4" w:rsidRPr="004A47D7" w:rsidRDefault="00CF19C4" w:rsidP="00CF19C4">
            <w:pPr>
              <w:pStyle w:val="Paragraphedeliste"/>
              <w:numPr>
                <w:ilvl w:val="0"/>
                <w:numId w:val="18"/>
              </w:numPr>
              <w:spacing w:after="0" w:line="240" w:lineRule="auto"/>
              <w:rPr>
                <w:rFonts w:ascii="Arial" w:hAnsi="Arial" w:cs="Arial"/>
              </w:rPr>
            </w:pPr>
            <w:r w:rsidRPr="004A47D7">
              <w:rPr>
                <w:rFonts w:ascii="Arial" w:hAnsi="Arial" w:cs="Arial"/>
              </w:rPr>
              <w:t>Autres</w:t>
            </w:r>
          </w:p>
          <w:p w:rsidR="00CF19C4" w:rsidRPr="004A47D7" w:rsidRDefault="00CF19C4" w:rsidP="00CF19C4">
            <w:pPr>
              <w:spacing w:after="0" w:line="240" w:lineRule="auto"/>
              <w:ind w:left="360"/>
              <w:rPr>
                <w:rFonts w:ascii="Arial" w:hAnsi="Arial" w:cs="Arial"/>
              </w:rPr>
            </w:pPr>
            <w:r w:rsidRPr="004A47D7">
              <w:rPr>
                <w:rFonts w:ascii="Arial" w:hAnsi="Arial" w:cs="Arial"/>
              </w:rPr>
              <w:t>8.     Pas de religion</w:t>
            </w:r>
          </w:p>
          <w:p w:rsidR="00CF19C4" w:rsidRPr="004A47D7" w:rsidRDefault="00CF19C4" w:rsidP="00CF19C4">
            <w:pPr>
              <w:spacing w:after="0" w:line="240" w:lineRule="auto"/>
              <w:ind w:left="360"/>
              <w:rPr>
                <w:rFonts w:ascii="Arial" w:hAnsi="Arial" w:cs="Arial"/>
              </w:rPr>
            </w:pPr>
            <w:r w:rsidRPr="004A47D7">
              <w:rPr>
                <w:rFonts w:ascii="Arial" w:hAnsi="Arial" w:cs="Arial"/>
              </w:rPr>
              <w:t>9.     Pas de réponse</w:t>
            </w:r>
          </w:p>
        </w:tc>
      </w:tr>
      <w:tr w:rsidR="00CF19C4" w:rsidRPr="004A47D7" w:rsidTr="00CF19C4">
        <w:tc>
          <w:tcPr>
            <w:tcW w:w="467" w:type="pct"/>
          </w:tcPr>
          <w:p w:rsidR="00CF19C4" w:rsidRPr="00CF19C4" w:rsidRDefault="00CF19C4" w:rsidP="00CF19C4">
            <w:pPr>
              <w:pStyle w:val="Responsecategs"/>
              <w:ind w:left="0" w:firstLine="0"/>
              <w:rPr>
                <w:rFonts w:cs="Arial"/>
                <w:b/>
                <w:sz w:val="22"/>
                <w:szCs w:val="22"/>
                <w:lang w:val="fr-FR"/>
              </w:rPr>
            </w:pPr>
            <w:r w:rsidRPr="00CF19C4">
              <w:rPr>
                <w:rFonts w:cs="Arial"/>
                <w:b/>
                <w:sz w:val="22"/>
                <w:szCs w:val="22"/>
                <w:lang w:val="fr-FR"/>
              </w:rPr>
              <w:t>QC1.05</w:t>
            </w:r>
          </w:p>
        </w:tc>
        <w:tc>
          <w:tcPr>
            <w:tcW w:w="1631" w:type="pct"/>
          </w:tcPr>
          <w:p w:rsidR="00CF19C4" w:rsidRPr="004A47D7" w:rsidDel="00F277C2" w:rsidRDefault="00CF19C4" w:rsidP="00CF19C4">
            <w:pPr>
              <w:pStyle w:val="1Intvwqst"/>
              <w:rPr>
                <w:rFonts w:cs="Arial"/>
                <w:smallCaps w:val="0"/>
                <w:sz w:val="22"/>
                <w:szCs w:val="22"/>
                <w:lang w:val="fr-FR"/>
              </w:rPr>
            </w:pPr>
            <w:r w:rsidRPr="004A47D7">
              <w:rPr>
                <w:rFonts w:cs="Arial"/>
                <w:smallCaps w:val="0"/>
                <w:sz w:val="22"/>
                <w:szCs w:val="22"/>
                <w:lang w:val="fr-FR"/>
              </w:rPr>
              <w:t>Êtes-vous allé</w:t>
            </w:r>
            <w:r>
              <w:rPr>
                <w:rFonts w:cs="Arial"/>
                <w:smallCaps w:val="0"/>
                <w:sz w:val="22"/>
                <w:szCs w:val="22"/>
                <w:lang w:val="fr-FR"/>
              </w:rPr>
              <w:t>(</w:t>
            </w:r>
            <w:r w:rsidRPr="004A47D7">
              <w:rPr>
                <w:rFonts w:cs="Arial"/>
                <w:smallCaps w:val="0"/>
                <w:sz w:val="22"/>
                <w:szCs w:val="22"/>
                <w:lang w:val="fr-FR"/>
              </w:rPr>
              <w:t>e</w:t>
            </w:r>
            <w:r>
              <w:rPr>
                <w:rFonts w:cs="Arial"/>
                <w:smallCaps w:val="0"/>
                <w:sz w:val="22"/>
                <w:szCs w:val="22"/>
                <w:lang w:val="fr-FR"/>
              </w:rPr>
              <w:t>)</w:t>
            </w:r>
            <w:r w:rsidRPr="004A47D7">
              <w:rPr>
                <w:rFonts w:cs="Arial"/>
                <w:smallCaps w:val="0"/>
                <w:sz w:val="22"/>
                <w:szCs w:val="22"/>
                <w:lang w:val="fr-FR"/>
              </w:rPr>
              <w:t xml:space="preserve"> à l'école (ou fréquentez-vous actuellement) ?</w:t>
            </w:r>
            <w:r w:rsidRPr="004A47D7" w:rsidDel="00F277C2">
              <w:rPr>
                <w:rFonts w:cs="Arial"/>
                <w:smallCaps w:val="0"/>
                <w:sz w:val="22"/>
                <w:szCs w:val="22"/>
                <w:lang w:val="fr-FR"/>
              </w:rPr>
              <w:t xml:space="preserve"> </w:t>
            </w:r>
          </w:p>
          <w:p w:rsidR="00CF19C4" w:rsidRPr="004A47D7" w:rsidRDefault="00CF19C4" w:rsidP="00CF19C4">
            <w:pPr>
              <w:pStyle w:val="1Intvwqst"/>
              <w:rPr>
                <w:rFonts w:cs="Arial"/>
                <w:sz w:val="22"/>
                <w:szCs w:val="22"/>
                <w:lang w:val="fr-FR"/>
              </w:rPr>
            </w:pPr>
          </w:p>
        </w:tc>
        <w:tc>
          <w:tcPr>
            <w:tcW w:w="2901" w:type="pct"/>
          </w:tcPr>
          <w:p w:rsidR="00CF19C4" w:rsidRPr="004A47D7" w:rsidRDefault="00CF19C4" w:rsidP="00CF19C4">
            <w:pPr>
              <w:pStyle w:val="Responsecategs"/>
              <w:numPr>
                <w:ilvl w:val="0"/>
                <w:numId w:val="19"/>
              </w:numPr>
              <w:tabs>
                <w:tab w:val="clear" w:pos="3942"/>
                <w:tab w:val="right" w:leader="dot" w:pos="4488"/>
              </w:tabs>
              <w:spacing w:before="60"/>
              <w:rPr>
                <w:rFonts w:cs="Arial"/>
                <w:sz w:val="22"/>
                <w:szCs w:val="22"/>
                <w:lang w:val="fr-FR"/>
              </w:rPr>
            </w:pPr>
            <w:r w:rsidRPr="004A47D7">
              <w:rPr>
                <w:rFonts w:cs="Arial"/>
                <w:sz w:val="22"/>
                <w:szCs w:val="22"/>
                <w:lang w:val="fr-FR"/>
              </w:rPr>
              <w:t xml:space="preserve">Oui  </w:t>
            </w:r>
          </w:p>
          <w:p w:rsidR="00CF19C4" w:rsidRPr="004A47D7" w:rsidRDefault="00CF19C4" w:rsidP="00CF19C4">
            <w:pPr>
              <w:pStyle w:val="Responsecategs"/>
              <w:numPr>
                <w:ilvl w:val="0"/>
                <w:numId w:val="19"/>
              </w:numPr>
              <w:tabs>
                <w:tab w:val="clear" w:pos="3942"/>
                <w:tab w:val="right" w:leader="dot" w:pos="4488"/>
              </w:tabs>
              <w:spacing w:before="60"/>
              <w:rPr>
                <w:rFonts w:cs="Arial"/>
                <w:sz w:val="22"/>
                <w:szCs w:val="22"/>
                <w:lang w:val="fr-FR"/>
              </w:rPr>
            </w:pPr>
            <w:r w:rsidRPr="004A47D7">
              <w:rPr>
                <w:rFonts w:cs="Arial"/>
                <w:sz w:val="22"/>
                <w:szCs w:val="22"/>
                <w:lang w:val="fr-FR"/>
              </w:rPr>
              <w:t xml:space="preserve">Non   </w:t>
            </w:r>
          </w:p>
          <w:p w:rsidR="00CF19C4" w:rsidRPr="004A47D7" w:rsidRDefault="00CF19C4" w:rsidP="00CF19C4">
            <w:pPr>
              <w:pStyle w:val="Responsecategs"/>
              <w:tabs>
                <w:tab w:val="clear" w:pos="3942"/>
                <w:tab w:val="right" w:leader="dot" w:pos="4488"/>
              </w:tabs>
              <w:spacing w:before="60"/>
              <w:ind w:left="0" w:firstLine="0"/>
              <w:rPr>
                <w:rFonts w:cs="Arial"/>
                <w:sz w:val="22"/>
                <w:szCs w:val="22"/>
                <w:lang w:val="fr-FR"/>
              </w:rPr>
            </w:pPr>
          </w:p>
        </w:tc>
      </w:tr>
      <w:tr w:rsidR="00CF19C4" w:rsidRPr="004A47D7" w:rsidTr="00CF19C4">
        <w:trPr>
          <w:trHeight w:val="279"/>
        </w:trPr>
        <w:tc>
          <w:tcPr>
            <w:tcW w:w="467" w:type="pct"/>
          </w:tcPr>
          <w:p w:rsidR="00CF19C4" w:rsidRPr="00CF19C4" w:rsidRDefault="00CF19C4" w:rsidP="00CF19C4">
            <w:pPr>
              <w:spacing w:before="40" w:after="40"/>
              <w:rPr>
                <w:rFonts w:ascii="Arial" w:hAnsi="Arial" w:cs="Arial"/>
                <w:b/>
              </w:rPr>
            </w:pPr>
            <w:r w:rsidRPr="00CF19C4">
              <w:rPr>
                <w:rFonts w:ascii="Arial" w:hAnsi="Arial" w:cs="Arial"/>
                <w:b/>
              </w:rPr>
              <w:t>QC1.06</w:t>
            </w:r>
          </w:p>
        </w:tc>
        <w:tc>
          <w:tcPr>
            <w:tcW w:w="1631" w:type="pct"/>
          </w:tcPr>
          <w:p w:rsidR="00CF19C4" w:rsidRPr="004A47D7" w:rsidRDefault="00CF19C4" w:rsidP="00CF19C4">
            <w:pPr>
              <w:spacing w:before="40" w:after="40"/>
              <w:rPr>
                <w:rFonts w:ascii="Arial" w:hAnsi="Arial" w:cs="Arial"/>
              </w:rPr>
            </w:pPr>
            <w:r w:rsidRPr="004A47D7">
              <w:rPr>
                <w:rFonts w:ascii="Arial" w:hAnsi="Arial" w:cs="Arial"/>
              </w:rPr>
              <w:t>Etes-vous alphabétisé</w:t>
            </w:r>
            <w:r>
              <w:rPr>
                <w:rFonts w:ascii="Arial" w:hAnsi="Arial" w:cs="Arial"/>
              </w:rPr>
              <w:t xml:space="preserve"> (e)</w:t>
            </w:r>
          </w:p>
        </w:tc>
        <w:tc>
          <w:tcPr>
            <w:tcW w:w="2901" w:type="pct"/>
          </w:tcPr>
          <w:p w:rsidR="00CF19C4" w:rsidRPr="004A47D7" w:rsidRDefault="00CF19C4" w:rsidP="00CF19C4">
            <w:pPr>
              <w:pStyle w:val="Responsecategs"/>
              <w:numPr>
                <w:ilvl w:val="0"/>
                <w:numId w:val="22"/>
              </w:numPr>
              <w:tabs>
                <w:tab w:val="right" w:leader="dot" w:pos="4488"/>
              </w:tabs>
              <w:spacing w:before="60"/>
              <w:rPr>
                <w:rFonts w:cs="Arial"/>
                <w:sz w:val="22"/>
                <w:szCs w:val="22"/>
                <w:lang w:val="fr-FR"/>
              </w:rPr>
            </w:pPr>
            <w:r w:rsidRPr="004A47D7">
              <w:rPr>
                <w:rFonts w:cs="Arial"/>
                <w:sz w:val="22"/>
                <w:szCs w:val="22"/>
                <w:lang w:val="fr-FR"/>
              </w:rPr>
              <w:t>Oui</w:t>
            </w:r>
          </w:p>
          <w:p w:rsidR="00CF19C4" w:rsidRPr="004A47D7" w:rsidRDefault="00CF19C4" w:rsidP="00CF19C4">
            <w:pPr>
              <w:pStyle w:val="Responsecategs"/>
              <w:numPr>
                <w:ilvl w:val="0"/>
                <w:numId w:val="22"/>
              </w:numPr>
              <w:tabs>
                <w:tab w:val="right" w:leader="dot" w:pos="4488"/>
              </w:tabs>
              <w:spacing w:before="60"/>
              <w:rPr>
                <w:rFonts w:cs="Arial"/>
                <w:sz w:val="22"/>
                <w:szCs w:val="22"/>
                <w:lang w:val="fr-FR"/>
              </w:rPr>
            </w:pPr>
            <w:r w:rsidRPr="004A47D7">
              <w:rPr>
                <w:rFonts w:cs="Arial"/>
                <w:sz w:val="22"/>
                <w:szCs w:val="22"/>
                <w:lang w:val="fr-FR"/>
              </w:rPr>
              <w:t xml:space="preserve">Non </w:t>
            </w:r>
            <w:r>
              <w:rPr>
                <w:rFonts w:cs="Arial"/>
                <w:sz w:val="22"/>
                <w:szCs w:val="22"/>
                <w:lang w:val="fr-FR"/>
              </w:rPr>
              <w:t>SI non Allez à QC108</w:t>
            </w:r>
          </w:p>
        </w:tc>
      </w:tr>
      <w:tr w:rsidR="00CF19C4" w:rsidRPr="004A47D7" w:rsidTr="00CF19C4">
        <w:trPr>
          <w:trHeight w:val="279"/>
        </w:trPr>
        <w:tc>
          <w:tcPr>
            <w:tcW w:w="467" w:type="pct"/>
          </w:tcPr>
          <w:p w:rsidR="00CF19C4" w:rsidRPr="00CF19C4" w:rsidRDefault="00CF19C4" w:rsidP="00CF19C4">
            <w:pPr>
              <w:spacing w:before="40" w:after="40"/>
              <w:rPr>
                <w:rFonts w:ascii="Arial" w:hAnsi="Arial" w:cs="Arial"/>
                <w:b/>
              </w:rPr>
            </w:pPr>
            <w:r w:rsidRPr="00CF19C4">
              <w:rPr>
                <w:rFonts w:ascii="Arial" w:hAnsi="Arial" w:cs="Arial"/>
                <w:b/>
              </w:rPr>
              <w:br w:type="page"/>
              <w:t>QC1.07</w:t>
            </w:r>
          </w:p>
        </w:tc>
        <w:tc>
          <w:tcPr>
            <w:tcW w:w="1631" w:type="pct"/>
          </w:tcPr>
          <w:p w:rsidR="00CF19C4" w:rsidRPr="004A47D7" w:rsidRDefault="00CF19C4" w:rsidP="00CF19C4">
            <w:pPr>
              <w:spacing w:before="40" w:after="40"/>
              <w:rPr>
                <w:rFonts w:ascii="Arial" w:hAnsi="Arial" w:cs="Arial"/>
              </w:rPr>
            </w:pPr>
            <w:r w:rsidRPr="004A47D7">
              <w:rPr>
                <w:rFonts w:ascii="Arial" w:hAnsi="Arial" w:cs="Arial"/>
              </w:rPr>
              <w:t>Si alphabétisé</w:t>
            </w:r>
            <w:r>
              <w:rPr>
                <w:rFonts w:ascii="Arial" w:hAnsi="Arial" w:cs="Arial"/>
              </w:rPr>
              <w:t xml:space="preserve"> (e)</w:t>
            </w:r>
            <w:r w:rsidRPr="004A47D7">
              <w:rPr>
                <w:rFonts w:ascii="Arial" w:hAnsi="Arial" w:cs="Arial"/>
              </w:rPr>
              <w:t> ; dans quelle langue</w:t>
            </w:r>
            <w:r>
              <w:rPr>
                <w:rFonts w:ascii="Arial" w:hAnsi="Arial" w:cs="Arial"/>
              </w:rPr>
              <w:t> ?</w:t>
            </w:r>
          </w:p>
          <w:p w:rsidR="00CF19C4" w:rsidRPr="004A47D7" w:rsidRDefault="00CF19C4" w:rsidP="00CF19C4">
            <w:pPr>
              <w:spacing w:before="40" w:after="40"/>
              <w:rPr>
                <w:rFonts w:ascii="Arial" w:hAnsi="Arial" w:cs="Arial"/>
              </w:rPr>
            </w:pPr>
            <w:r w:rsidRPr="004A47D7">
              <w:rPr>
                <w:rFonts w:ascii="Arial" w:hAnsi="Arial" w:cs="Arial"/>
              </w:rPr>
              <w:t>(Si alphabétisé dans plusieurs langues, donnez celle que vous maitrisez le plus)</w:t>
            </w:r>
          </w:p>
        </w:tc>
        <w:tc>
          <w:tcPr>
            <w:tcW w:w="2901" w:type="pct"/>
          </w:tcPr>
          <w:p w:rsidR="00CF19C4" w:rsidRPr="004A47D7"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t>1-Gourtmanchéma</w:t>
            </w:r>
          </w:p>
          <w:p w:rsidR="00CF19C4" w:rsidRPr="004A47D7"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t>2-Mooré</w:t>
            </w:r>
          </w:p>
          <w:p w:rsidR="00CF19C4" w:rsidRPr="004A47D7" w:rsidRDefault="00CF19C4" w:rsidP="00CF19C4">
            <w:pPr>
              <w:pStyle w:val="Responsecategs"/>
              <w:tabs>
                <w:tab w:val="right" w:leader="dot" w:pos="4488"/>
              </w:tabs>
              <w:spacing w:before="60"/>
              <w:ind w:left="720" w:firstLine="0"/>
              <w:rPr>
                <w:rFonts w:cs="Arial"/>
                <w:sz w:val="22"/>
                <w:szCs w:val="22"/>
                <w:lang w:val="fr-FR"/>
              </w:rPr>
            </w:pPr>
            <w:r>
              <w:rPr>
                <w:rFonts w:cs="Arial"/>
                <w:sz w:val="22"/>
                <w:szCs w:val="22"/>
                <w:lang w:val="fr-FR"/>
              </w:rPr>
              <w:t>3-Fulfuldé</w:t>
            </w:r>
          </w:p>
          <w:p w:rsidR="00CF19C4" w:rsidRPr="004A47D7"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t>4-Dioula</w:t>
            </w:r>
          </w:p>
          <w:p w:rsidR="00CF19C4" w:rsidRPr="004A47D7"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t>5 Lobirir/Dagara</w:t>
            </w:r>
          </w:p>
          <w:p w:rsidR="00CF19C4" w:rsidRPr="004A47D7" w:rsidRDefault="00CF19C4" w:rsidP="00B71611">
            <w:pPr>
              <w:pStyle w:val="Responsecategs"/>
              <w:tabs>
                <w:tab w:val="clear" w:pos="3942"/>
                <w:tab w:val="right" w:pos="4980"/>
              </w:tabs>
              <w:spacing w:before="60"/>
              <w:ind w:left="720" w:firstLine="0"/>
              <w:rPr>
                <w:rFonts w:cs="Arial"/>
                <w:sz w:val="22"/>
                <w:szCs w:val="22"/>
                <w:lang w:val="fr-FR"/>
              </w:rPr>
            </w:pPr>
            <w:r w:rsidRPr="004A47D7">
              <w:rPr>
                <w:rFonts w:cs="Arial"/>
                <w:sz w:val="22"/>
                <w:szCs w:val="22"/>
                <w:lang w:val="fr-FR"/>
              </w:rPr>
              <w:t>6-Bwaba</w:t>
            </w:r>
            <w:r w:rsidR="00B71611">
              <w:rPr>
                <w:rFonts w:cs="Arial"/>
                <w:sz w:val="22"/>
                <w:szCs w:val="22"/>
                <w:lang w:val="fr-FR"/>
              </w:rPr>
              <w:tab/>
            </w:r>
          </w:p>
          <w:p w:rsidR="00CF19C4" w:rsidRPr="004A47D7"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lastRenderedPageBreak/>
              <w:t>7- Autres langues (préciser)</w:t>
            </w:r>
          </w:p>
        </w:tc>
      </w:tr>
      <w:tr w:rsidR="00CF19C4" w:rsidRPr="004A47D7" w:rsidTr="00CF19C4">
        <w:trPr>
          <w:trHeight w:val="279"/>
        </w:trPr>
        <w:tc>
          <w:tcPr>
            <w:tcW w:w="467" w:type="pct"/>
          </w:tcPr>
          <w:p w:rsidR="00CF19C4" w:rsidRPr="00CF19C4" w:rsidRDefault="00CF19C4" w:rsidP="00CF19C4">
            <w:pPr>
              <w:spacing w:before="40" w:after="40"/>
              <w:rPr>
                <w:rFonts w:ascii="Arial" w:hAnsi="Arial" w:cs="Arial"/>
                <w:b/>
              </w:rPr>
            </w:pPr>
            <w:r w:rsidRPr="00CF19C4">
              <w:rPr>
                <w:rFonts w:ascii="Arial" w:hAnsi="Arial" w:cs="Arial"/>
                <w:b/>
              </w:rPr>
              <w:lastRenderedPageBreak/>
              <w:t>QC1.08</w:t>
            </w:r>
          </w:p>
        </w:tc>
        <w:tc>
          <w:tcPr>
            <w:tcW w:w="1631" w:type="pct"/>
          </w:tcPr>
          <w:p w:rsidR="00CF19C4" w:rsidRPr="004A47D7" w:rsidRDefault="00CF19C4" w:rsidP="00CF19C4">
            <w:pPr>
              <w:spacing w:before="40" w:after="40"/>
              <w:rPr>
                <w:rFonts w:ascii="Arial" w:hAnsi="Arial" w:cs="Arial"/>
              </w:rPr>
            </w:pPr>
            <w:r w:rsidRPr="004A47D7">
              <w:rPr>
                <w:rFonts w:ascii="Arial" w:hAnsi="Arial" w:cs="Arial"/>
              </w:rPr>
              <w:t>Pouvez-vous m’indiquer votre plus haut niveau d’instruction atteint?</w:t>
            </w:r>
          </w:p>
        </w:tc>
        <w:tc>
          <w:tcPr>
            <w:tcW w:w="2901" w:type="pct"/>
          </w:tcPr>
          <w:p w:rsidR="00CF19C4" w:rsidRPr="004A47D7"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t>1_Aucun</w:t>
            </w:r>
          </w:p>
          <w:p w:rsidR="00CF19C4" w:rsidRPr="004A47D7"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t>2-Primaire</w:t>
            </w:r>
          </w:p>
          <w:p w:rsidR="00CF19C4" w:rsidRPr="004A47D7"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t>3-Secondaire 1er cycle</w:t>
            </w:r>
          </w:p>
          <w:p w:rsidR="00CF19C4" w:rsidRPr="004A47D7"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t>45Secondaire 2nd cycle</w:t>
            </w:r>
          </w:p>
          <w:p w:rsidR="00CF19C4" w:rsidRPr="004A47D7" w:rsidRDefault="00CF19C4" w:rsidP="00CF19C4">
            <w:pPr>
              <w:pStyle w:val="Paragraphedeliste"/>
              <w:spacing w:before="40"/>
              <w:rPr>
                <w:rFonts w:ascii="Arial" w:hAnsi="Arial" w:cs="Arial"/>
              </w:rPr>
            </w:pPr>
            <w:r w:rsidRPr="004A47D7">
              <w:rPr>
                <w:rFonts w:ascii="Arial" w:hAnsi="Arial" w:cs="Arial"/>
              </w:rPr>
              <w:t xml:space="preserve">4-Suppérieur </w:t>
            </w:r>
          </w:p>
        </w:tc>
      </w:tr>
      <w:tr w:rsidR="00CF19C4" w:rsidRPr="004A47D7" w:rsidTr="00CF19C4">
        <w:trPr>
          <w:trHeight w:val="279"/>
        </w:trPr>
        <w:tc>
          <w:tcPr>
            <w:tcW w:w="467" w:type="pct"/>
          </w:tcPr>
          <w:p w:rsidR="00CF19C4" w:rsidRPr="00CF19C4" w:rsidRDefault="00CF19C4" w:rsidP="00CF19C4">
            <w:pPr>
              <w:pStyle w:val="Responsecategs"/>
              <w:ind w:left="0" w:firstLine="0"/>
              <w:rPr>
                <w:rFonts w:cs="Arial"/>
                <w:b/>
                <w:sz w:val="22"/>
                <w:szCs w:val="22"/>
                <w:lang w:val="fr-FR"/>
              </w:rPr>
            </w:pPr>
            <w:r w:rsidRPr="00CF19C4">
              <w:rPr>
                <w:rFonts w:cs="Arial"/>
                <w:b/>
                <w:sz w:val="22"/>
                <w:szCs w:val="22"/>
                <w:lang w:val="fr-FR"/>
              </w:rPr>
              <w:t>QC1.09</w:t>
            </w:r>
          </w:p>
        </w:tc>
        <w:tc>
          <w:tcPr>
            <w:tcW w:w="1631" w:type="pct"/>
          </w:tcPr>
          <w:p w:rsidR="00CF19C4" w:rsidRPr="004A47D7" w:rsidRDefault="00CF19C4" w:rsidP="00CF19C4">
            <w:pPr>
              <w:pStyle w:val="1Intvwqst"/>
              <w:ind w:left="0" w:firstLine="0"/>
              <w:rPr>
                <w:rFonts w:cs="Arial"/>
                <w:smallCaps w:val="0"/>
                <w:sz w:val="22"/>
                <w:szCs w:val="22"/>
                <w:lang w:val="fr-FR"/>
              </w:rPr>
            </w:pPr>
            <w:r w:rsidRPr="004A47D7">
              <w:rPr>
                <w:rFonts w:cs="Arial"/>
                <w:smallCaps w:val="0"/>
                <w:sz w:val="22"/>
                <w:szCs w:val="22"/>
                <w:lang w:val="fr-FR"/>
              </w:rPr>
              <w:t>Saviez-vous lire ou écrire dans une langue quelconque ?</w:t>
            </w:r>
          </w:p>
        </w:tc>
        <w:tc>
          <w:tcPr>
            <w:tcW w:w="2901" w:type="pct"/>
          </w:tcPr>
          <w:p w:rsidR="00CF19C4" w:rsidRPr="004A47D7" w:rsidRDefault="00CF19C4" w:rsidP="00CF19C4">
            <w:pPr>
              <w:pStyle w:val="Responsecategs"/>
              <w:numPr>
                <w:ilvl w:val="0"/>
                <w:numId w:val="20"/>
              </w:numPr>
              <w:tabs>
                <w:tab w:val="clear" w:pos="3942"/>
                <w:tab w:val="right" w:leader="dot" w:pos="4488"/>
              </w:tabs>
              <w:spacing w:before="60"/>
              <w:rPr>
                <w:rFonts w:cs="Arial"/>
                <w:sz w:val="22"/>
                <w:szCs w:val="22"/>
                <w:lang w:val="fr-FR"/>
              </w:rPr>
            </w:pPr>
            <w:r w:rsidRPr="004A47D7">
              <w:rPr>
                <w:rFonts w:cs="Arial"/>
                <w:sz w:val="22"/>
                <w:szCs w:val="22"/>
                <w:lang w:val="fr-FR"/>
              </w:rPr>
              <w:t>Oui</w:t>
            </w:r>
          </w:p>
          <w:p w:rsidR="00CF19C4" w:rsidRPr="004A47D7" w:rsidRDefault="00CF19C4" w:rsidP="00CF19C4">
            <w:pPr>
              <w:pStyle w:val="Responsecategs"/>
              <w:numPr>
                <w:ilvl w:val="0"/>
                <w:numId w:val="20"/>
              </w:numPr>
              <w:tabs>
                <w:tab w:val="clear" w:pos="3942"/>
                <w:tab w:val="right" w:leader="dot" w:pos="4488"/>
              </w:tabs>
              <w:spacing w:before="60"/>
              <w:rPr>
                <w:rFonts w:cs="Arial"/>
                <w:sz w:val="22"/>
                <w:szCs w:val="22"/>
                <w:lang w:val="fr-FR"/>
              </w:rPr>
            </w:pPr>
            <w:r w:rsidRPr="004A47D7">
              <w:rPr>
                <w:rFonts w:cs="Arial"/>
                <w:sz w:val="22"/>
                <w:szCs w:val="22"/>
                <w:lang w:val="fr-FR"/>
              </w:rPr>
              <w:t xml:space="preserve">Non  </w:t>
            </w:r>
            <w:r>
              <w:rPr>
                <w:rFonts w:cs="Arial"/>
                <w:sz w:val="22"/>
                <w:szCs w:val="22"/>
                <w:lang w:val="fr-FR"/>
              </w:rPr>
              <w:t>SI non ALLEZ à QC201</w:t>
            </w:r>
          </w:p>
        </w:tc>
      </w:tr>
      <w:tr w:rsidR="00CF19C4" w:rsidRPr="004A47D7" w:rsidTr="00CF19C4">
        <w:trPr>
          <w:trHeight w:val="279"/>
        </w:trPr>
        <w:tc>
          <w:tcPr>
            <w:tcW w:w="467" w:type="pct"/>
          </w:tcPr>
          <w:p w:rsidR="00CF19C4" w:rsidRPr="00CF19C4" w:rsidRDefault="00CF19C4" w:rsidP="00CF19C4">
            <w:pPr>
              <w:pStyle w:val="Responsecategs"/>
              <w:ind w:left="0" w:firstLine="0"/>
              <w:rPr>
                <w:rFonts w:cs="Arial"/>
                <w:b/>
                <w:sz w:val="22"/>
                <w:szCs w:val="22"/>
                <w:lang w:val="fr-FR"/>
              </w:rPr>
            </w:pPr>
          </w:p>
          <w:p w:rsidR="00CF19C4" w:rsidRPr="00CF19C4" w:rsidRDefault="00CF19C4" w:rsidP="00CF19C4">
            <w:pPr>
              <w:pStyle w:val="Responsecategs"/>
              <w:ind w:left="0" w:firstLine="0"/>
              <w:rPr>
                <w:rFonts w:cs="Arial"/>
                <w:b/>
                <w:sz w:val="22"/>
                <w:szCs w:val="22"/>
                <w:lang w:val="fr-FR"/>
              </w:rPr>
            </w:pPr>
          </w:p>
          <w:p w:rsidR="00CF19C4" w:rsidRPr="00CF19C4" w:rsidRDefault="00CF19C4" w:rsidP="00CF19C4">
            <w:pPr>
              <w:pStyle w:val="Responsecategs"/>
              <w:ind w:left="0" w:firstLine="0"/>
              <w:rPr>
                <w:rFonts w:cs="Arial"/>
                <w:b/>
                <w:sz w:val="22"/>
                <w:szCs w:val="22"/>
                <w:lang w:val="fr-FR"/>
              </w:rPr>
            </w:pPr>
          </w:p>
          <w:p w:rsidR="00CF19C4" w:rsidRPr="00CF19C4" w:rsidRDefault="00CF19C4" w:rsidP="00CF19C4">
            <w:pPr>
              <w:pStyle w:val="Responsecategs"/>
              <w:ind w:left="0" w:firstLine="0"/>
              <w:rPr>
                <w:rFonts w:cs="Arial"/>
                <w:b/>
                <w:sz w:val="22"/>
                <w:szCs w:val="22"/>
                <w:lang w:val="fr-FR"/>
              </w:rPr>
            </w:pPr>
          </w:p>
          <w:p w:rsidR="00CF19C4" w:rsidRPr="00CF19C4" w:rsidRDefault="00CF19C4" w:rsidP="00CF19C4">
            <w:pPr>
              <w:pStyle w:val="Responsecategs"/>
              <w:ind w:left="0" w:firstLine="0"/>
              <w:rPr>
                <w:rFonts w:cs="Arial"/>
                <w:b/>
                <w:sz w:val="22"/>
                <w:szCs w:val="22"/>
                <w:lang w:val="fr-FR"/>
              </w:rPr>
            </w:pPr>
            <w:r w:rsidRPr="00CF19C4">
              <w:rPr>
                <w:rFonts w:cs="Arial"/>
                <w:b/>
                <w:sz w:val="22"/>
                <w:szCs w:val="22"/>
                <w:lang w:val="fr-FR"/>
              </w:rPr>
              <w:t>QC1.10</w:t>
            </w:r>
          </w:p>
        </w:tc>
        <w:tc>
          <w:tcPr>
            <w:tcW w:w="1631" w:type="pct"/>
          </w:tcPr>
          <w:p w:rsidR="00CF19C4" w:rsidRPr="004A47D7" w:rsidRDefault="00CF19C4" w:rsidP="00CF19C4">
            <w:pPr>
              <w:pStyle w:val="1Intvwqst"/>
              <w:ind w:left="0" w:firstLine="0"/>
              <w:rPr>
                <w:rFonts w:cs="Arial"/>
                <w:smallCaps w:val="0"/>
                <w:sz w:val="22"/>
                <w:szCs w:val="22"/>
                <w:lang w:val="fr-FR"/>
              </w:rPr>
            </w:pPr>
            <w:r w:rsidRPr="004A47D7">
              <w:rPr>
                <w:rFonts w:cs="Arial"/>
                <w:smallCaps w:val="0"/>
                <w:sz w:val="22"/>
                <w:szCs w:val="22"/>
                <w:lang w:val="fr-FR"/>
              </w:rPr>
              <w:t>Dans quelles langues pouvez-vous lire et écrire</w:t>
            </w:r>
          </w:p>
          <w:p w:rsidR="00CF19C4" w:rsidRPr="004A47D7" w:rsidRDefault="00CF19C4" w:rsidP="00CF19C4">
            <w:pPr>
              <w:pStyle w:val="1Intvwqst"/>
              <w:ind w:left="0" w:firstLine="0"/>
              <w:rPr>
                <w:rFonts w:cs="Arial"/>
                <w:smallCaps w:val="0"/>
                <w:sz w:val="22"/>
                <w:szCs w:val="22"/>
                <w:lang w:val="fr-FR"/>
              </w:rPr>
            </w:pPr>
          </w:p>
          <w:p w:rsidR="00CF19C4" w:rsidRDefault="00CF19C4" w:rsidP="00CF19C4">
            <w:pPr>
              <w:pStyle w:val="1Intvwqst"/>
              <w:ind w:left="0" w:firstLine="0"/>
              <w:rPr>
                <w:rFonts w:cs="Arial"/>
                <w:smallCaps w:val="0"/>
                <w:sz w:val="22"/>
                <w:szCs w:val="22"/>
                <w:lang w:val="fr-FR"/>
              </w:rPr>
            </w:pPr>
            <w:r w:rsidRPr="004A47D7">
              <w:rPr>
                <w:rFonts w:cs="Arial"/>
                <w:smallCaps w:val="0"/>
                <w:sz w:val="22"/>
                <w:szCs w:val="22"/>
                <w:lang w:val="fr-FR"/>
              </w:rPr>
              <w:t>(Plusieurs réponses possibles)</w:t>
            </w:r>
          </w:p>
          <w:p w:rsidR="00CF19C4" w:rsidRPr="004A47D7" w:rsidRDefault="00CF19C4" w:rsidP="00CF19C4">
            <w:pPr>
              <w:pStyle w:val="1Intvwqst"/>
              <w:ind w:left="0" w:firstLine="0"/>
              <w:rPr>
                <w:rFonts w:cs="Arial"/>
                <w:smallCaps w:val="0"/>
                <w:sz w:val="22"/>
                <w:szCs w:val="22"/>
                <w:lang w:val="fr-FR"/>
              </w:rPr>
            </w:pPr>
            <w:r>
              <w:rPr>
                <w:rFonts w:cs="Arial"/>
                <w:smallCaps w:val="0"/>
                <w:sz w:val="22"/>
                <w:szCs w:val="22"/>
                <w:lang w:val="fr-FR"/>
              </w:rPr>
              <w:t>Toutes les modalités doivent être renseignées soit par OUI ou par NON. Chaque modalité est comme une variable</w:t>
            </w:r>
          </w:p>
        </w:tc>
        <w:tc>
          <w:tcPr>
            <w:tcW w:w="2901" w:type="pct"/>
          </w:tcPr>
          <w:p w:rsidR="00CF19C4" w:rsidRPr="004A47D7"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t xml:space="preserve">                                           </w:t>
            </w:r>
            <w:r>
              <w:rPr>
                <w:rFonts w:cs="Arial"/>
                <w:sz w:val="22"/>
                <w:szCs w:val="22"/>
                <w:lang w:val="fr-FR"/>
              </w:rPr>
              <w:t xml:space="preserve"> OUI</w:t>
            </w:r>
            <w:r w:rsidRPr="004A47D7">
              <w:rPr>
                <w:rFonts w:cs="Arial"/>
                <w:sz w:val="22"/>
                <w:szCs w:val="22"/>
                <w:lang w:val="fr-FR"/>
              </w:rPr>
              <w:t xml:space="preserve">          NON</w:t>
            </w:r>
          </w:p>
          <w:p w:rsidR="00CF19C4" w:rsidRPr="004A47D7"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t xml:space="preserve">1-Français …………………..1                 0                                    </w:t>
            </w:r>
          </w:p>
          <w:p w:rsidR="00CF19C4" w:rsidRPr="004A47D7"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t>2-Anglais…………………….1                  0</w:t>
            </w:r>
          </w:p>
          <w:p w:rsidR="00CF19C4" w:rsidRPr="004A47D7"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t>3-Arabe…………… ………..1                  0</w:t>
            </w:r>
          </w:p>
          <w:p w:rsidR="00CF19C4" w:rsidRPr="004A47D7"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t>4Gourtmanchéma………….1                  0</w:t>
            </w:r>
          </w:p>
          <w:p w:rsidR="00CF19C4" w:rsidRPr="004A47D7"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t>5-Mooré……………………</w:t>
            </w:r>
            <w:r>
              <w:rPr>
                <w:rFonts w:cs="Arial"/>
                <w:sz w:val="22"/>
                <w:szCs w:val="22"/>
                <w:lang w:val="fr-FR"/>
              </w:rPr>
              <w:t>..</w:t>
            </w:r>
            <w:r w:rsidRPr="004A47D7">
              <w:rPr>
                <w:rFonts w:cs="Arial"/>
                <w:sz w:val="22"/>
                <w:szCs w:val="22"/>
                <w:lang w:val="fr-FR"/>
              </w:rPr>
              <w:t>1                  0</w:t>
            </w:r>
          </w:p>
          <w:p w:rsidR="00CF19C4" w:rsidRPr="004A47D7"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t>6-</w:t>
            </w:r>
            <w:r>
              <w:rPr>
                <w:rFonts w:cs="Arial"/>
                <w:sz w:val="22"/>
                <w:szCs w:val="22"/>
                <w:lang w:val="fr-FR"/>
              </w:rPr>
              <w:t>Fulfuldé</w:t>
            </w:r>
            <w:r w:rsidRPr="004A47D7">
              <w:rPr>
                <w:rFonts w:cs="Arial"/>
                <w:sz w:val="22"/>
                <w:szCs w:val="22"/>
                <w:lang w:val="fr-FR"/>
              </w:rPr>
              <w:t>…………</w:t>
            </w:r>
            <w:r>
              <w:rPr>
                <w:rFonts w:cs="Arial"/>
                <w:sz w:val="22"/>
                <w:szCs w:val="22"/>
                <w:lang w:val="fr-FR"/>
              </w:rPr>
              <w:t>..</w:t>
            </w:r>
            <w:r w:rsidRPr="004A47D7">
              <w:rPr>
                <w:rFonts w:cs="Arial"/>
                <w:sz w:val="22"/>
                <w:szCs w:val="22"/>
                <w:lang w:val="fr-FR"/>
              </w:rPr>
              <w:t>……….1                  0</w:t>
            </w:r>
          </w:p>
          <w:p w:rsidR="00CF19C4" w:rsidRPr="004A47D7"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t>7-Dioula…………</w:t>
            </w:r>
            <w:r>
              <w:rPr>
                <w:rFonts w:cs="Arial"/>
                <w:sz w:val="22"/>
                <w:szCs w:val="22"/>
                <w:lang w:val="fr-FR"/>
              </w:rPr>
              <w:t>.</w:t>
            </w:r>
            <w:r w:rsidRPr="004A47D7">
              <w:rPr>
                <w:rFonts w:cs="Arial"/>
                <w:sz w:val="22"/>
                <w:szCs w:val="22"/>
                <w:lang w:val="fr-FR"/>
              </w:rPr>
              <w:t>…………</w:t>
            </w:r>
            <w:r>
              <w:rPr>
                <w:rFonts w:cs="Arial"/>
                <w:sz w:val="22"/>
                <w:szCs w:val="22"/>
                <w:lang w:val="fr-FR"/>
              </w:rPr>
              <w:t>.</w:t>
            </w:r>
            <w:r w:rsidRPr="004A47D7">
              <w:rPr>
                <w:rFonts w:cs="Arial"/>
                <w:sz w:val="22"/>
                <w:szCs w:val="22"/>
                <w:lang w:val="fr-FR"/>
              </w:rPr>
              <w:t xml:space="preserve">1              </w:t>
            </w:r>
            <w:r>
              <w:rPr>
                <w:rFonts w:cs="Arial"/>
                <w:sz w:val="22"/>
                <w:szCs w:val="22"/>
                <w:lang w:val="fr-FR"/>
              </w:rPr>
              <w:t xml:space="preserve"> </w:t>
            </w:r>
            <w:r w:rsidRPr="004A47D7">
              <w:rPr>
                <w:rFonts w:cs="Arial"/>
                <w:sz w:val="22"/>
                <w:szCs w:val="22"/>
                <w:lang w:val="fr-FR"/>
              </w:rPr>
              <w:t xml:space="preserve">   0</w:t>
            </w:r>
          </w:p>
          <w:p w:rsidR="00CF19C4" w:rsidRPr="004A47D7"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t>8-Lobirie/Dagara………</w:t>
            </w:r>
            <w:r>
              <w:rPr>
                <w:rFonts w:cs="Arial"/>
                <w:sz w:val="22"/>
                <w:szCs w:val="22"/>
                <w:lang w:val="fr-FR"/>
              </w:rPr>
              <w:t>..</w:t>
            </w:r>
            <w:r w:rsidRPr="004A47D7">
              <w:rPr>
                <w:rFonts w:cs="Arial"/>
                <w:sz w:val="22"/>
                <w:szCs w:val="22"/>
                <w:lang w:val="fr-FR"/>
              </w:rPr>
              <w:t xml:space="preserve">….1    </w:t>
            </w:r>
            <w:r>
              <w:rPr>
                <w:rFonts w:cs="Arial"/>
                <w:sz w:val="22"/>
                <w:szCs w:val="22"/>
                <w:lang w:val="fr-FR"/>
              </w:rPr>
              <w:t xml:space="preserve"> </w:t>
            </w:r>
            <w:r w:rsidRPr="004A47D7">
              <w:rPr>
                <w:rFonts w:cs="Arial"/>
                <w:sz w:val="22"/>
                <w:szCs w:val="22"/>
                <w:lang w:val="fr-FR"/>
              </w:rPr>
              <w:t xml:space="preserve">             0</w:t>
            </w:r>
          </w:p>
          <w:p w:rsidR="00CF19C4" w:rsidRDefault="00CF19C4" w:rsidP="00CF19C4">
            <w:pPr>
              <w:pStyle w:val="Responsecategs"/>
              <w:tabs>
                <w:tab w:val="right" w:leader="dot" w:pos="4488"/>
              </w:tabs>
              <w:spacing w:before="60"/>
              <w:ind w:left="720" w:firstLine="0"/>
              <w:rPr>
                <w:rFonts w:cs="Arial"/>
                <w:sz w:val="22"/>
                <w:szCs w:val="22"/>
                <w:lang w:val="fr-FR"/>
              </w:rPr>
            </w:pPr>
            <w:r w:rsidRPr="004A47D7">
              <w:rPr>
                <w:rFonts w:cs="Arial"/>
                <w:sz w:val="22"/>
                <w:szCs w:val="22"/>
                <w:lang w:val="fr-FR"/>
              </w:rPr>
              <w:t>9-Bwaba………………</w:t>
            </w:r>
            <w:r>
              <w:rPr>
                <w:rFonts w:cs="Arial"/>
                <w:sz w:val="22"/>
                <w:szCs w:val="22"/>
                <w:lang w:val="fr-FR"/>
              </w:rPr>
              <w:t>.</w:t>
            </w:r>
            <w:r w:rsidRPr="004A47D7">
              <w:rPr>
                <w:rFonts w:cs="Arial"/>
                <w:sz w:val="22"/>
                <w:szCs w:val="22"/>
                <w:lang w:val="fr-FR"/>
              </w:rPr>
              <w:t xml:space="preserve">……1          </w:t>
            </w:r>
            <w:r>
              <w:rPr>
                <w:rFonts w:cs="Arial"/>
                <w:sz w:val="22"/>
                <w:szCs w:val="22"/>
                <w:lang w:val="fr-FR"/>
              </w:rPr>
              <w:t xml:space="preserve">  </w:t>
            </w:r>
            <w:r w:rsidRPr="004A47D7">
              <w:rPr>
                <w:rFonts w:cs="Arial"/>
                <w:sz w:val="22"/>
                <w:szCs w:val="22"/>
                <w:lang w:val="fr-FR"/>
              </w:rPr>
              <w:t xml:space="preserve">      0</w:t>
            </w:r>
          </w:p>
          <w:p w:rsidR="00CF19C4" w:rsidRPr="004A47D7" w:rsidRDefault="00CF19C4" w:rsidP="00CF19C4">
            <w:pPr>
              <w:pStyle w:val="Responsecategs"/>
              <w:tabs>
                <w:tab w:val="right" w:leader="dot" w:pos="4488"/>
              </w:tabs>
              <w:spacing w:before="60"/>
              <w:ind w:left="720" w:firstLine="0"/>
              <w:rPr>
                <w:rFonts w:cs="Arial"/>
                <w:sz w:val="22"/>
                <w:szCs w:val="22"/>
                <w:lang w:val="fr-FR"/>
              </w:rPr>
            </w:pPr>
            <w:r>
              <w:rPr>
                <w:rFonts w:cs="Arial"/>
                <w:sz w:val="22"/>
                <w:szCs w:val="22"/>
                <w:lang w:val="fr-FR"/>
              </w:rPr>
              <w:t>10</w:t>
            </w:r>
            <w:r w:rsidRPr="004A47D7">
              <w:rPr>
                <w:rFonts w:cs="Arial"/>
                <w:sz w:val="22"/>
                <w:szCs w:val="22"/>
                <w:lang w:val="fr-FR"/>
              </w:rPr>
              <w:t>Autres langues (préciser)</w:t>
            </w:r>
            <w:r>
              <w:rPr>
                <w:rFonts w:cs="Arial"/>
                <w:sz w:val="22"/>
                <w:szCs w:val="22"/>
                <w:lang w:val="fr-FR"/>
              </w:rPr>
              <w:t>.</w:t>
            </w:r>
            <w:r w:rsidRPr="004A47D7">
              <w:rPr>
                <w:rFonts w:cs="Arial"/>
                <w:sz w:val="22"/>
                <w:szCs w:val="22"/>
                <w:lang w:val="fr-FR"/>
              </w:rPr>
              <w:t>1                 0</w:t>
            </w:r>
          </w:p>
        </w:tc>
      </w:tr>
    </w:tbl>
    <w:p w:rsidR="00CF19C4" w:rsidRPr="004A47D7" w:rsidRDefault="00CF19C4" w:rsidP="00CF19C4">
      <w:pPr>
        <w:rPr>
          <w:rFonts w:ascii="Arial" w:hAnsi="Arial" w:cs="Arial"/>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2472"/>
        <w:gridCol w:w="6127"/>
      </w:tblGrid>
      <w:tr w:rsidR="00CF19C4" w:rsidRPr="004A47D7" w:rsidTr="00CF19C4">
        <w:tc>
          <w:tcPr>
            <w:tcW w:w="5000" w:type="pct"/>
            <w:gridSpan w:val="3"/>
          </w:tcPr>
          <w:p w:rsidR="00CF19C4" w:rsidRPr="004A47D7" w:rsidRDefault="00CF19C4" w:rsidP="00CF19C4">
            <w:pPr>
              <w:spacing w:before="120" w:after="120"/>
              <w:jc w:val="center"/>
              <w:rPr>
                <w:rFonts w:ascii="Arial" w:hAnsi="Arial" w:cs="Arial"/>
                <w:b/>
              </w:rPr>
            </w:pPr>
            <w:r w:rsidRPr="004A47D7">
              <w:rPr>
                <w:rFonts w:ascii="Arial" w:hAnsi="Arial" w:cs="Arial"/>
                <w:b/>
              </w:rPr>
              <w:t xml:space="preserve">SECTION 2 : EMPLOI </w:t>
            </w:r>
          </w:p>
        </w:tc>
      </w:tr>
      <w:tr w:rsidR="00CF19C4" w:rsidRPr="00CF19C4" w:rsidTr="00CF19C4">
        <w:tc>
          <w:tcPr>
            <w:tcW w:w="453" w:type="pct"/>
          </w:tcPr>
          <w:p w:rsidR="00CF19C4" w:rsidRPr="00CF19C4" w:rsidRDefault="00CF19C4" w:rsidP="00CF19C4">
            <w:pPr>
              <w:jc w:val="center"/>
              <w:rPr>
                <w:rFonts w:ascii="Arial" w:hAnsi="Arial" w:cs="Arial"/>
                <w:b/>
              </w:rPr>
            </w:pPr>
            <w:r w:rsidRPr="00CF19C4">
              <w:rPr>
                <w:rFonts w:ascii="Arial" w:hAnsi="Arial" w:cs="Arial"/>
                <w:b/>
              </w:rPr>
              <w:t>N°</w:t>
            </w:r>
          </w:p>
        </w:tc>
        <w:tc>
          <w:tcPr>
            <w:tcW w:w="1319" w:type="pct"/>
          </w:tcPr>
          <w:p w:rsidR="00CF19C4" w:rsidRPr="00CF19C4" w:rsidRDefault="00CF19C4" w:rsidP="00CF19C4">
            <w:pPr>
              <w:jc w:val="center"/>
              <w:rPr>
                <w:rFonts w:ascii="Arial" w:hAnsi="Arial" w:cs="Arial"/>
                <w:b/>
              </w:rPr>
            </w:pPr>
            <w:r w:rsidRPr="00CF19C4">
              <w:rPr>
                <w:rFonts w:ascii="Arial" w:hAnsi="Arial" w:cs="Arial"/>
                <w:b/>
              </w:rPr>
              <w:t>QUESTION</w:t>
            </w:r>
          </w:p>
        </w:tc>
        <w:tc>
          <w:tcPr>
            <w:tcW w:w="3228" w:type="pct"/>
          </w:tcPr>
          <w:p w:rsidR="00CF19C4" w:rsidRPr="00CF19C4" w:rsidRDefault="00CF19C4" w:rsidP="00CF19C4">
            <w:pPr>
              <w:jc w:val="center"/>
              <w:rPr>
                <w:rFonts w:ascii="Arial" w:hAnsi="Arial" w:cs="Arial"/>
                <w:b/>
              </w:rPr>
            </w:pPr>
            <w:r w:rsidRPr="00CF19C4">
              <w:rPr>
                <w:rFonts w:ascii="Arial" w:hAnsi="Arial" w:cs="Arial"/>
                <w:b/>
              </w:rPr>
              <w:t>REPONSE ET CODE</w:t>
            </w:r>
          </w:p>
        </w:tc>
      </w:tr>
      <w:tr w:rsidR="00CF19C4" w:rsidRPr="004A47D7" w:rsidTr="00CF19C4">
        <w:tc>
          <w:tcPr>
            <w:tcW w:w="453" w:type="pct"/>
          </w:tcPr>
          <w:p w:rsidR="00CF19C4" w:rsidRPr="004A47D7" w:rsidRDefault="00CF19C4" w:rsidP="00CF19C4">
            <w:pPr>
              <w:jc w:val="center"/>
              <w:rPr>
                <w:rFonts w:ascii="Arial" w:hAnsi="Arial" w:cs="Arial"/>
                <w:b/>
              </w:rPr>
            </w:pPr>
            <w:r w:rsidRPr="004A47D7">
              <w:rPr>
                <w:rFonts w:ascii="Arial" w:hAnsi="Arial" w:cs="Arial"/>
                <w:b/>
              </w:rPr>
              <w:t>QC2.01</w:t>
            </w:r>
          </w:p>
        </w:tc>
        <w:tc>
          <w:tcPr>
            <w:tcW w:w="1319" w:type="pct"/>
          </w:tcPr>
          <w:p w:rsidR="00CF19C4" w:rsidRPr="004A47D7" w:rsidRDefault="00CF19C4" w:rsidP="00CF19C4">
            <w:pPr>
              <w:spacing w:after="0" w:line="240" w:lineRule="auto"/>
              <w:jc w:val="both"/>
              <w:rPr>
                <w:rFonts w:ascii="Arial" w:hAnsi="Arial" w:cs="Arial"/>
              </w:rPr>
            </w:pPr>
            <w:r w:rsidRPr="004A47D7">
              <w:rPr>
                <w:rFonts w:ascii="Arial" w:hAnsi="Arial" w:cs="Arial"/>
              </w:rPr>
              <w:t>Pouvez-vous m’indiquer votre principale occupation actuelle?</w:t>
            </w:r>
          </w:p>
        </w:tc>
        <w:tc>
          <w:tcPr>
            <w:tcW w:w="3228" w:type="pct"/>
          </w:tcPr>
          <w:p w:rsidR="00CF19C4" w:rsidRPr="004A47D7" w:rsidRDefault="00CF19C4" w:rsidP="00CF19C4">
            <w:pPr>
              <w:spacing w:before="40" w:after="0" w:line="240" w:lineRule="auto"/>
              <w:ind w:left="360"/>
              <w:rPr>
                <w:rFonts w:ascii="Arial" w:hAnsi="Arial" w:cs="Arial"/>
              </w:rPr>
            </w:pPr>
            <w:r w:rsidRPr="004A47D7">
              <w:rPr>
                <w:rFonts w:ascii="Arial" w:hAnsi="Arial" w:cs="Arial"/>
              </w:rPr>
              <w:t>1</w:t>
            </w:r>
            <w:r>
              <w:rPr>
                <w:rFonts w:ascii="Arial" w:hAnsi="Arial" w:cs="Arial"/>
              </w:rPr>
              <w:t>-</w:t>
            </w:r>
            <w:r w:rsidRPr="004A47D7">
              <w:rPr>
                <w:rFonts w:ascii="Arial" w:hAnsi="Arial" w:cs="Arial"/>
              </w:rPr>
              <w:t xml:space="preserve">Agriculture, élevage, pêche </w:t>
            </w:r>
          </w:p>
          <w:p w:rsidR="00CF19C4" w:rsidRPr="004A47D7" w:rsidRDefault="00CF19C4" w:rsidP="00CF19C4">
            <w:pPr>
              <w:spacing w:before="40" w:after="0" w:line="240" w:lineRule="auto"/>
              <w:ind w:left="360"/>
              <w:rPr>
                <w:rFonts w:ascii="Arial" w:hAnsi="Arial" w:cs="Arial"/>
              </w:rPr>
            </w:pPr>
            <w:r w:rsidRPr="004A47D7">
              <w:rPr>
                <w:rFonts w:ascii="Arial" w:hAnsi="Arial" w:cs="Arial"/>
              </w:rPr>
              <w:t>2-Salarié public</w:t>
            </w:r>
          </w:p>
          <w:p w:rsidR="00CF19C4" w:rsidRPr="004A47D7" w:rsidRDefault="00CF19C4" w:rsidP="00CF19C4">
            <w:pPr>
              <w:spacing w:before="40" w:after="0" w:line="240" w:lineRule="auto"/>
              <w:ind w:left="360"/>
              <w:rPr>
                <w:rFonts w:ascii="Arial" w:hAnsi="Arial" w:cs="Arial"/>
              </w:rPr>
            </w:pPr>
            <w:r w:rsidRPr="004A47D7">
              <w:rPr>
                <w:rFonts w:ascii="Arial" w:hAnsi="Arial" w:cs="Arial"/>
              </w:rPr>
              <w:t>3-Salarié privé</w:t>
            </w:r>
          </w:p>
          <w:p w:rsidR="00CF19C4" w:rsidRPr="004A47D7" w:rsidRDefault="00CF19C4" w:rsidP="00CF19C4">
            <w:pPr>
              <w:spacing w:before="40" w:after="0" w:line="240" w:lineRule="auto"/>
              <w:ind w:left="360"/>
              <w:rPr>
                <w:rFonts w:ascii="Arial" w:hAnsi="Arial" w:cs="Arial"/>
              </w:rPr>
            </w:pPr>
            <w:r w:rsidRPr="004A47D7">
              <w:rPr>
                <w:rFonts w:ascii="Arial" w:hAnsi="Arial" w:cs="Arial"/>
              </w:rPr>
              <w:t xml:space="preserve">4-A son propre compte </w:t>
            </w:r>
          </w:p>
          <w:p w:rsidR="00CF19C4" w:rsidRPr="004A47D7" w:rsidRDefault="00CF19C4" w:rsidP="00CF19C4">
            <w:pPr>
              <w:spacing w:before="40" w:after="0" w:line="240" w:lineRule="auto"/>
              <w:ind w:left="360"/>
              <w:rPr>
                <w:rFonts w:ascii="Arial" w:hAnsi="Arial" w:cs="Arial"/>
              </w:rPr>
            </w:pPr>
            <w:r w:rsidRPr="004A47D7">
              <w:rPr>
                <w:rFonts w:ascii="Arial" w:hAnsi="Arial" w:cs="Arial"/>
              </w:rPr>
              <w:t>5-Femme au foyer</w:t>
            </w:r>
          </w:p>
          <w:p w:rsidR="00CF19C4" w:rsidRPr="004A47D7" w:rsidRDefault="00CF19C4" w:rsidP="00CF19C4">
            <w:pPr>
              <w:spacing w:before="40" w:after="0" w:line="240" w:lineRule="auto"/>
              <w:ind w:left="360"/>
              <w:rPr>
                <w:rFonts w:ascii="Arial" w:hAnsi="Arial" w:cs="Arial"/>
              </w:rPr>
            </w:pPr>
            <w:r w:rsidRPr="004A47D7">
              <w:rPr>
                <w:rFonts w:ascii="Arial" w:hAnsi="Arial" w:cs="Arial"/>
              </w:rPr>
              <w:t>6-Retraitée / rentier</w:t>
            </w:r>
          </w:p>
          <w:p w:rsidR="00CF19C4" w:rsidRDefault="00CF19C4" w:rsidP="00CF19C4">
            <w:pPr>
              <w:spacing w:before="40" w:after="0" w:line="240" w:lineRule="auto"/>
              <w:ind w:left="360"/>
              <w:rPr>
                <w:rFonts w:ascii="Arial" w:hAnsi="Arial" w:cs="Arial"/>
              </w:rPr>
            </w:pPr>
            <w:r w:rsidRPr="004A47D7">
              <w:rPr>
                <w:rFonts w:ascii="Arial" w:hAnsi="Arial" w:cs="Arial"/>
              </w:rPr>
              <w:t>7-Etudiante/ Elève</w:t>
            </w:r>
          </w:p>
          <w:p w:rsidR="00CF19C4" w:rsidRPr="004A47D7" w:rsidRDefault="00CF19C4" w:rsidP="00CF19C4">
            <w:pPr>
              <w:spacing w:before="40" w:after="0" w:line="240" w:lineRule="auto"/>
              <w:ind w:left="360"/>
              <w:rPr>
                <w:rFonts w:ascii="Arial" w:hAnsi="Arial" w:cs="Arial"/>
              </w:rPr>
            </w:pPr>
            <w:r>
              <w:rPr>
                <w:rFonts w:ascii="Arial" w:hAnsi="Arial" w:cs="Arial"/>
              </w:rPr>
              <w:t>8-Chômeur/sans emploi</w:t>
            </w:r>
          </w:p>
          <w:p w:rsidR="00CF19C4" w:rsidRPr="004A47D7" w:rsidRDefault="00CF19C4" w:rsidP="00CF19C4">
            <w:pPr>
              <w:spacing w:after="0" w:line="240" w:lineRule="auto"/>
              <w:ind w:left="360"/>
              <w:rPr>
                <w:rFonts w:ascii="Arial" w:hAnsi="Arial" w:cs="Arial"/>
                <w:b/>
              </w:rPr>
            </w:pPr>
            <w:r>
              <w:rPr>
                <w:rFonts w:ascii="Arial" w:hAnsi="Arial" w:cs="Arial"/>
              </w:rPr>
              <w:t>9</w:t>
            </w:r>
            <w:r w:rsidRPr="004A47D7">
              <w:rPr>
                <w:rFonts w:ascii="Arial" w:hAnsi="Arial" w:cs="Arial"/>
              </w:rPr>
              <w:t>-Orpailleurs</w:t>
            </w:r>
          </w:p>
        </w:tc>
      </w:tr>
      <w:tr w:rsidR="00CF19C4" w:rsidRPr="004A47D7" w:rsidTr="00CF19C4">
        <w:tc>
          <w:tcPr>
            <w:tcW w:w="453" w:type="pct"/>
          </w:tcPr>
          <w:p w:rsidR="00CF19C4" w:rsidRPr="004A47D7" w:rsidRDefault="00CF19C4" w:rsidP="00CF19C4">
            <w:pPr>
              <w:jc w:val="center"/>
              <w:rPr>
                <w:rFonts w:ascii="Arial" w:hAnsi="Arial" w:cs="Arial"/>
                <w:b/>
              </w:rPr>
            </w:pPr>
            <w:r w:rsidRPr="004A47D7">
              <w:rPr>
                <w:rFonts w:ascii="Arial" w:hAnsi="Arial" w:cs="Arial"/>
                <w:b/>
              </w:rPr>
              <w:t>QC2.02</w:t>
            </w:r>
          </w:p>
        </w:tc>
        <w:tc>
          <w:tcPr>
            <w:tcW w:w="1319" w:type="pct"/>
          </w:tcPr>
          <w:p w:rsidR="00CF19C4" w:rsidRPr="004A47D7" w:rsidRDefault="00CF19C4" w:rsidP="00CF19C4">
            <w:pPr>
              <w:spacing w:after="0" w:line="240" w:lineRule="auto"/>
              <w:jc w:val="both"/>
              <w:rPr>
                <w:rFonts w:ascii="Arial" w:hAnsi="Arial" w:cs="Arial"/>
              </w:rPr>
            </w:pPr>
            <w:r w:rsidRPr="004A47D7">
              <w:rPr>
                <w:rFonts w:ascii="Arial" w:hAnsi="Arial" w:cs="Arial"/>
              </w:rPr>
              <w:t>Dans quelle secteur auriez-vous voulu travailler</w:t>
            </w:r>
          </w:p>
        </w:tc>
        <w:tc>
          <w:tcPr>
            <w:tcW w:w="3228" w:type="pct"/>
          </w:tcPr>
          <w:p w:rsidR="00CF19C4" w:rsidRPr="004A47D7" w:rsidRDefault="00CF19C4" w:rsidP="00CF19C4">
            <w:pPr>
              <w:spacing w:after="0" w:line="240" w:lineRule="auto"/>
              <w:jc w:val="both"/>
              <w:rPr>
                <w:rFonts w:ascii="Arial" w:hAnsi="Arial" w:cs="Arial"/>
              </w:rPr>
            </w:pPr>
            <w:r w:rsidRPr="004A47D7">
              <w:rPr>
                <w:rFonts w:ascii="Arial" w:hAnsi="Arial" w:cs="Arial"/>
              </w:rPr>
              <w:t>1-Agriculture</w:t>
            </w:r>
          </w:p>
          <w:p w:rsidR="00CF19C4" w:rsidRPr="004A47D7" w:rsidRDefault="00CF19C4" w:rsidP="00CF19C4">
            <w:pPr>
              <w:spacing w:after="0" w:line="240" w:lineRule="auto"/>
              <w:jc w:val="both"/>
              <w:rPr>
                <w:rFonts w:ascii="Arial" w:hAnsi="Arial" w:cs="Arial"/>
              </w:rPr>
            </w:pPr>
            <w:r w:rsidRPr="004A47D7">
              <w:rPr>
                <w:rFonts w:ascii="Arial" w:hAnsi="Arial" w:cs="Arial"/>
              </w:rPr>
              <w:t>2-Elevage</w:t>
            </w:r>
          </w:p>
          <w:p w:rsidR="00CF19C4" w:rsidRPr="004A47D7" w:rsidRDefault="00CF19C4" w:rsidP="00CF19C4">
            <w:pPr>
              <w:spacing w:after="0" w:line="240" w:lineRule="auto"/>
              <w:jc w:val="both"/>
              <w:rPr>
                <w:rFonts w:ascii="Arial" w:hAnsi="Arial" w:cs="Arial"/>
              </w:rPr>
            </w:pPr>
            <w:r w:rsidRPr="004A47D7">
              <w:rPr>
                <w:rFonts w:ascii="Arial" w:hAnsi="Arial" w:cs="Arial"/>
              </w:rPr>
              <w:t>3-Pêche</w:t>
            </w:r>
          </w:p>
          <w:p w:rsidR="00CF19C4" w:rsidRPr="004A47D7" w:rsidRDefault="00CF19C4" w:rsidP="00CF19C4">
            <w:pPr>
              <w:spacing w:after="0" w:line="240" w:lineRule="auto"/>
              <w:jc w:val="both"/>
              <w:rPr>
                <w:rFonts w:ascii="Arial" w:hAnsi="Arial" w:cs="Arial"/>
              </w:rPr>
            </w:pPr>
            <w:r w:rsidRPr="004A47D7">
              <w:rPr>
                <w:rFonts w:ascii="Arial" w:hAnsi="Arial" w:cs="Arial"/>
              </w:rPr>
              <w:t>4-Orpaillage</w:t>
            </w:r>
          </w:p>
          <w:p w:rsidR="00CF19C4" w:rsidRPr="004A47D7" w:rsidRDefault="00CF19C4" w:rsidP="00CF19C4">
            <w:pPr>
              <w:spacing w:after="0" w:line="240" w:lineRule="auto"/>
              <w:jc w:val="both"/>
              <w:rPr>
                <w:rFonts w:ascii="Arial" w:hAnsi="Arial" w:cs="Arial"/>
              </w:rPr>
            </w:pPr>
            <w:r w:rsidRPr="004A47D7">
              <w:rPr>
                <w:rFonts w:ascii="Arial" w:hAnsi="Arial" w:cs="Arial"/>
              </w:rPr>
              <w:t>5-Domaine d’activité non agricole (autre que l’orpaillage)</w:t>
            </w:r>
          </w:p>
          <w:p w:rsidR="00CF19C4" w:rsidRPr="004A47D7" w:rsidRDefault="00CF19C4" w:rsidP="00CF19C4">
            <w:pPr>
              <w:pStyle w:val="Commentaire"/>
              <w:spacing w:before="40" w:after="40" w:line="259" w:lineRule="auto"/>
              <w:rPr>
                <w:rFonts w:ascii="Arial" w:hAnsi="Arial" w:cs="Arial"/>
                <w:sz w:val="22"/>
                <w:szCs w:val="22"/>
              </w:rPr>
            </w:pPr>
          </w:p>
        </w:tc>
      </w:tr>
      <w:tr w:rsidR="00CF19C4" w:rsidRPr="004A47D7" w:rsidTr="00CF19C4">
        <w:tc>
          <w:tcPr>
            <w:tcW w:w="453" w:type="pct"/>
          </w:tcPr>
          <w:p w:rsidR="00CF19C4" w:rsidRPr="004A47D7" w:rsidRDefault="00CF19C4" w:rsidP="00CF19C4">
            <w:pPr>
              <w:jc w:val="center"/>
              <w:rPr>
                <w:rFonts w:ascii="Arial" w:hAnsi="Arial" w:cs="Arial"/>
                <w:b/>
              </w:rPr>
            </w:pPr>
            <w:r w:rsidRPr="004A47D7">
              <w:rPr>
                <w:rFonts w:ascii="Arial" w:hAnsi="Arial" w:cs="Arial"/>
                <w:b/>
              </w:rPr>
              <w:t>QC2.03</w:t>
            </w:r>
          </w:p>
        </w:tc>
        <w:tc>
          <w:tcPr>
            <w:tcW w:w="1319" w:type="pct"/>
          </w:tcPr>
          <w:p w:rsidR="00CF19C4" w:rsidRPr="004A47D7" w:rsidRDefault="00CF19C4" w:rsidP="00CF19C4">
            <w:pPr>
              <w:spacing w:after="0" w:line="240" w:lineRule="auto"/>
              <w:jc w:val="both"/>
              <w:rPr>
                <w:rFonts w:ascii="Arial" w:hAnsi="Arial" w:cs="Arial"/>
              </w:rPr>
            </w:pPr>
            <w:r w:rsidRPr="004A47D7">
              <w:rPr>
                <w:rFonts w:ascii="Arial" w:hAnsi="Arial" w:cs="Arial"/>
              </w:rPr>
              <w:t>Quel statut auriez</w:t>
            </w:r>
            <w:r>
              <w:rPr>
                <w:rFonts w:ascii="Arial" w:hAnsi="Arial" w:cs="Arial"/>
              </w:rPr>
              <w:t>-vous</w:t>
            </w:r>
            <w:r w:rsidRPr="004A47D7">
              <w:rPr>
                <w:rFonts w:ascii="Arial" w:hAnsi="Arial" w:cs="Arial"/>
              </w:rPr>
              <w:t xml:space="preserve"> voulu avoir dans cette activité ?</w:t>
            </w:r>
          </w:p>
          <w:p w:rsidR="00CF19C4" w:rsidRPr="004A47D7" w:rsidRDefault="00CF19C4" w:rsidP="00CF19C4">
            <w:pPr>
              <w:jc w:val="both"/>
              <w:rPr>
                <w:rFonts w:ascii="Arial" w:hAnsi="Arial" w:cs="Arial"/>
              </w:rPr>
            </w:pPr>
          </w:p>
        </w:tc>
        <w:tc>
          <w:tcPr>
            <w:tcW w:w="3228" w:type="pct"/>
          </w:tcPr>
          <w:p w:rsidR="00CF19C4" w:rsidRPr="004A47D7" w:rsidRDefault="00CF19C4" w:rsidP="00CF19C4">
            <w:pPr>
              <w:spacing w:after="0" w:line="240" w:lineRule="auto"/>
              <w:jc w:val="both"/>
              <w:rPr>
                <w:rFonts w:ascii="Arial" w:hAnsi="Arial" w:cs="Arial"/>
              </w:rPr>
            </w:pPr>
            <w:r w:rsidRPr="004A47D7">
              <w:rPr>
                <w:rFonts w:ascii="Arial" w:hAnsi="Arial" w:cs="Arial"/>
              </w:rPr>
              <w:t>1 – Salarié dans le public (fonctionnaire)</w:t>
            </w:r>
          </w:p>
          <w:p w:rsidR="00CF19C4" w:rsidRPr="004A47D7" w:rsidRDefault="00CF19C4" w:rsidP="00CF19C4">
            <w:pPr>
              <w:spacing w:after="0" w:line="240" w:lineRule="auto"/>
              <w:jc w:val="both"/>
              <w:rPr>
                <w:rFonts w:ascii="Arial" w:hAnsi="Arial" w:cs="Arial"/>
              </w:rPr>
            </w:pPr>
            <w:r w:rsidRPr="004A47D7">
              <w:rPr>
                <w:rFonts w:ascii="Arial" w:hAnsi="Arial" w:cs="Arial"/>
              </w:rPr>
              <w:t>2- Salarié dans le secteur privé (salarié du privé)</w:t>
            </w:r>
          </w:p>
          <w:p w:rsidR="00CF19C4" w:rsidRPr="004A47D7" w:rsidRDefault="00CF19C4" w:rsidP="00CF19C4">
            <w:pPr>
              <w:spacing w:after="0" w:line="240" w:lineRule="auto"/>
              <w:jc w:val="both"/>
              <w:rPr>
                <w:rFonts w:ascii="Arial" w:hAnsi="Arial" w:cs="Arial"/>
              </w:rPr>
            </w:pPr>
            <w:r w:rsidRPr="004A47D7">
              <w:rPr>
                <w:rFonts w:ascii="Arial" w:hAnsi="Arial" w:cs="Arial"/>
              </w:rPr>
              <w:t>3 - A mon propre compte (auto-emploi, entreprenariat)</w:t>
            </w:r>
          </w:p>
          <w:p w:rsidR="00CF19C4" w:rsidRPr="004A47D7" w:rsidRDefault="00CF19C4" w:rsidP="00CF19C4">
            <w:pPr>
              <w:spacing w:before="40" w:after="40"/>
              <w:jc w:val="both"/>
              <w:rPr>
                <w:rFonts w:ascii="Arial" w:hAnsi="Arial" w:cs="Arial"/>
              </w:rPr>
            </w:pPr>
          </w:p>
        </w:tc>
      </w:tr>
      <w:tr w:rsidR="00CF19C4" w:rsidRPr="004A47D7" w:rsidTr="00CF19C4">
        <w:trPr>
          <w:trHeight w:val="1701"/>
        </w:trPr>
        <w:tc>
          <w:tcPr>
            <w:tcW w:w="453" w:type="pct"/>
          </w:tcPr>
          <w:p w:rsidR="00CF19C4" w:rsidRPr="004A47D7" w:rsidRDefault="00CF19C4" w:rsidP="00CF19C4">
            <w:pPr>
              <w:jc w:val="center"/>
              <w:rPr>
                <w:rFonts w:ascii="Arial" w:hAnsi="Arial" w:cs="Arial"/>
                <w:b/>
              </w:rPr>
            </w:pPr>
            <w:r w:rsidRPr="004A47D7">
              <w:rPr>
                <w:rFonts w:ascii="Arial" w:hAnsi="Arial" w:cs="Arial"/>
                <w:b/>
              </w:rPr>
              <w:lastRenderedPageBreak/>
              <w:t>QC2.04</w:t>
            </w:r>
          </w:p>
        </w:tc>
        <w:tc>
          <w:tcPr>
            <w:tcW w:w="1319" w:type="pct"/>
          </w:tcPr>
          <w:p w:rsidR="00CF19C4" w:rsidRDefault="00CF19C4" w:rsidP="00CF19C4">
            <w:pPr>
              <w:spacing w:after="0" w:line="240" w:lineRule="auto"/>
              <w:jc w:val="both"/>
              <w:rPr>
                <w:rFonts w:ascii="Arial" w:hAnsi="Arial" w:cs="Arial"/>
              </w:rPr>
            </w:pPr>
            <w:r w:rsidRPr="004A47D7">
              <w:rPr>
                <w:rFonts w:ascii="Arial" w:hAnsi="Arial" w:cs="Arial"/>
              </w:rPr>
              <w:t>Quelle information souhaiteriez-vous recevoir sur l’emploi ? (Plusieurs réponses possibles par ordre de préférence)</w:t>
            </w:r>
          </w:p>
          <w:p w:rsidR="00CF19C4" w:rsidRPr="004A47D7" w:rsidRDefault="00CF19C4" w:rsidP="00CF19C4">
            <w:pPr>
              <w:spacing w:after="0" w:line="240" w:lineRule="auto"/>
              <w:jc w:val="both"/>
              <w:rPr>
                <w:rFonts w:ascii="Arial" w:hAnsi="Arial" w:cs="Arial"/>
              </w:rPr>
            </w:pPr>
            <w:r w:rsidRPr="00C70E89">
              <w:rPr>
                <w:rFonts w:ascii="Arial" w:hAnsi="Arial" w:cs="Arial"/>
              </w:rPr>
              <w:t xml:space="preserve">toutes les modalités doivent être renseignées soit par </w:t>
            </w:r>
            <w:r>
              <w:rPr>
                <w:rFonts w:ascii="Arial" w:hAnsi="Arial" w:cs="Arial"/>
              </w:rPr>
              <w:t>OUI</w:t>
            </w:r>
            <w:r w:rsidRPr="00C70E89">
              <w:rPr>
                <w:rFonts w:ascii="Arial" w:hAnsi="Arial" w:cs="Arial"/>
              </w:rPr>
              <w:t xml:space="preserve"> ou par </w:t>
            </w:r>
            <w:r>
              <w:rPr>
                <w:rFonts w:ascii="Arial" w:hAnsi="Arial" w:cs="Arial"/>
              </w:rPr>
              <w:t>NON</w:t>
            </w:r>
          </w:p>
        </w:tc>
        <w:tc>
          <w:tcPr>
            <w:tcW w:w="3228" w:type="pct"/>
          </w:tcPr>
          <w:p w:rsidR="00CF19C4" w:rsidRPr="00FF50A6" w:rsidRDefault="00C15F83" w:rsidP="00CF19C4">
            <w:pPr>
              <w:spacing w:after="0" w:line="240" w:lineRule="auto"/>
              <w:jc w:val="both"/>
              <w:rPr>
                <w:rFonts w:ascii="Arial" w:hAnsi="Arial" w:cs="Arial"/>
              </w:rPr>
            </w:pPr>
            <w:r>
              <w:rPr>
                <w:rFonts w:ascii="Arial" w:hAnsi="Arial" w:cs="Arial"/>
              </w:rPr>
              <w:t xml:space="preserve">        </w:t>
            </w:r>
            <w:r w:rsidR="00CF19C4">
              <w:rPr>
                <w:rFonts w:ascii="Arial" w:hAnsi="Arial" w:cs="Arial"/>
              </w:rPr>
              <w:t xml:space="preserve">                                              </w:t>
            </w:r>
            <w:r>
              <w:rPr>
                <w:rFonts w:ascii="Arial" w:hAnsi="Arial" w:cs="Arial"/>
              </w:rPr>
              <w:t xml:space="preserve">                     OUI     NON</w:t>
            </w:r>
          </w:p>
          <w:p w:rsidR="00CF19C4" w:rsidRPr="004A47D7" w:rsidRDefault="00CF19C4" w:rsidP="00CF19C4">
            <w:pPr>
              <w:spacing w:after="0" w:line="240" w:lineRule="auto"/>
              <w:jc w:val="both"/>
              <w:rPr>
                <w:rFonts w:ascii="Arial" w:hAnsi="Arial" w:cs="Arial"/>
              </w:rPr>
            </w:pPr>
            <w:r>
              <w:rPr>
                <w:rFonts w:ascii="Arial" w:hAnsi="Arial" w:cs="Arial"/>
              </w:rPr>
              <w:t>1-L</w:t>
            </w:r>
            <w:r w:rsidRPr="004A47D7">
              <w:rPr>
                <w:rFonts w:ascii="Arial" w:hAnsi="Arial" w:cs="Arial"/>
              </w:rPr>
              <w:t>es opportunités de formation dans ma localité</w:t>
            </w:r>
            <w:r>
              <w:rPr>
                <w:rFonts w:ascii="Arial" w:hAnsi="Arial" w:cs="Arial"/>
              </w:rPr>
              <w:t>.…1        0</w:t>
            </w:r>
          </w:p>
          <w:p w:rsidR="00CF19C4" w:rsidRDefault="00CF19C4" w:rsidP="00CF19C4">
            <w:pPr>
              <w:spacing w:after="0" w:line="240" w:lineRule="auto"/>
              <w:jc w:val="both"/>
              <w:rPr>
                <w:rFonts w:ascii="Arial" w:hAnsi="Arial" w:cs="Arial"/>
              </w:rPr>
            </w:pPr>
            <w:r w:rsidRPr="004A47D7">
              <w:rPr>
                <w:rFonts w:ascii="Arial" w:hAnsi="Arial" w:cs="Arial"/>
              </w:rPr>
              <w:t xml:space="preserve">2-les démarches à effectuer pour accéder à </w:t>
            </w:r>
          </w:p>
          <w:p w:rsidR="00CF19C4" w:rsidRDefault="00CF19C4" w:rsidP="00CF19C4">
            <w:pPr>
              <w:spacing w:after="0" w:line="240" w:lineRule="auto"/>
              <w:jc w:val="both"/>
              <w:rPr>
                <w:rFonts w:ascii="Arial" w:hAnsi="Arial" w:cs="Arial"/>
              </w:rPr>
            </w:pPr>
            <w:r>
              <w:rPr>
                <w:rFonts w:ascii="Arial" w:hAnsi="Arial" w:cs="Arial"/>
              </w:rPr>
              <w:t xml:space="preserve">   </w:t>
            </w:r>
            <w:r w:rsidRPr="004A47D7">
              <w:rPr>
                <w:rFonts w:ascii="Arial" w:hAnsi="Arial" w:cs="Arial"/>
              </w:rPr>
              <w:t>Des</w:t>
            </w:r>
            <w:r>
              <w:rPr>
                <w:rFonts w:ascii="Arial" w:hAnsi="Arial" w:cs="Arial"/>
              </w:rPr>
              <w:t xml:space="preserve"> </w:t>
            </w:r>
            <w:r w:rsidRPr="004A47D7">
              <w:rPr>
                <w:rFonts w:ascii="Arial" w:hAnsi="Arial" w:cs="Arial"/>
              </w:rPr>
              <w:t>f</w:t>
            </w:r>
            <w:r>
              <w:rPr>
                <w:rFonts w:ascii="Arial" w:hAnsi="Arial" w:cs="Arial"/>
              </w:rPr>
              <w:t>ormat</w:t>
            </w:r>
            <w:r w:rsidR="00A549A0">
              <w:rPr>
                <w:rFonts w:ascii="Arial" w:hAnsi="Arial" w:cs="Arial"/>
              </w:rPr>
              <w:t>ions dans d’autres Villes …………</w:t>
            </w:r>
            <w:r>
              <w:rPr>
                <w:rFonts w:ascii="Arial" w:hAnsi="Arial" w:cs="Arial"/>
              </w:rPr>
              <w:t>…….1        0</w:t>
            </w:r>
          </w:p>
          <w:p w:rsidR="00CF19C4" w:rsidRPr="004A47D7" w:rsidRDefault="00CF19C4" w:rsidP="00CF19C4">
            <w:pPr>
              <w:spacing w:after="0" w:line="240" w:lineRule="auto"/>
              <w:jc w:val="both"/>
              <w:rPr>
                <w:rFonts w:ascii="Arial" w:hAnsi="Arial" w:cs="Arial"/>
              </w:rPr>
            </w:pPr>
            <w:r w:rsidRPr="004A47D7">
              <w:rPr>
                <w:rFonts w:ascii="Arial" w:hAnsi="Arial" w:cs="Arial"/>
              </w:rPr>
              <w:t>3-Les métiers vers lesquels on peut se diriger</w:t>
            </w:r>
            <w:r w:rsidR="00A549A0">
              <w:rPr>
                <w:rFonts w:ascii="Arial" w:hAnsi="Arial" w:cs="Arial"/>
              </w:rPr>
              <w:t>…</w:t>
            </w:r>
            <w:r>
              <w:rPr>
                <w:rFonts w:ascii="Arial" w:hAnsi="Arial" w:cs="Arial"/>
              </w:rPr>
              <w:t>…..1        0</w:t>
            </w:r>
          </w:p>
          <w:p w:rsidR="00CF19C4" w:rsidRPr="004A47D7" w:rsidRDefault="00CF19C4" w:rsidP="00CF19C4">
            <w:pPr>
              <w:spacing w:after="0" w:line="240" w:lineRule="auto"/>
              <w:jc w:val="both"/>
              <w:rPr>
                <w:rFonts w:ascii="Arial" w:hAnsi="Arial" w:cs="Arial"/>
              </w:rPr>
            </w:pPr>
            <w:r>
              <w:rPr>
                <w:rFonts w:ascii="Arial" w:hAnsi="Arial" w:cs="Arial"/>
              </w:rPr>
              <w:t>4- L</w:t>
            </w:r>
            <w:r w:rsidRPr="004A47D7">
              <w:rPr>
                <w:rFonts w:ascii="Arial" w:hAnsi="Arial" w:cs="Arial"/>
              </w:rPr>
              <w:t>es filières porteuses en termes d’entreprenariat</w:t>
            </w:r>
            <w:r>
              <w:rPr>
                <w:rFonts w:ascii="Arial" w:hAnsi="Arial" w:cs="Arial"/>
              </w:rPr>
              <w:t>..1        0</w:t>
            </w:r>
          </w:p>
          <w:p w:rsidR="00CF19C4" w:rsidRPr="004A47D7" w:rsidRDefault="00CF19C4" w:rsidP="00CF19C4">
            <w:pPr>
              <w:spacing w:after="0" w:line="240" w:lineRule="auto"/>
              <w:jc w:val="both"/>
              <w:rPr>
                <w:rFonts w:ascii="Arial" w:hAnsi="Arial" w:cs="Arial"/>
              </w:rPr>
            </w:pPr>
            <w:r w:rsidRPr="004A47D7">
              <w:rPr>
                <w:rFonts w:ascii="Arial" w:hAnsi="Arial" w:cs="Arial"/>
              </w:rPr>
              <w:t>5-Les organis</w:t>
            </w:r>
            <w:r>
              <w:rPr>
                <w:rFonts w:ascii="Arial" w:hAnsi="Arial" w:cs="Arial"/>
              </w:rPr>
              <w:t xml:space="preserve">mes offrant les possibilités de </w:t>
            </w:r>
            <w:r w:rsidRPr="004A47D7">
              <w:rPr>
                <w:rFonts w:ascii="Arial" w:hAnsi="Arial" w:cs="Arial"/>
              </w:rPr>
              <w:t>financement pour l’auto-emploi</w:t>
            </w:r>
            <w:r>
              <w:rPr>
                <w:rFonts w:ascii="Arial" w:hAnsi="Arial" w:cs="Arial"/>
              </w:rPr>
              <w:t>……………………</w:t>
            </w:r>
            <w:r w:rsidR="00A549A0">
              <w:rPr>
                <w:rFonts w:ascii="Arial" w:hAnsi="Arial" w:cs="Arial"/>
              </w:rPr>
              <w:t>………….</w:t>
            </w:r>
            <w:r>
              <w:rPr>
                <w:rFonts w:ascii="Arial" w:hAnsi="Arial" w:cs="Arial"/>
              </w:rPr>
              <w:t>……..1        0</w:t>
            </w:r>
          </w:p>
          <w:p w:rsidR="00CF19C4" w:rsidRPr="004A47D7" w:rsidRDefault="00CF19C4" w:rsidP="00CF19C4">
            <w:pPr>
              <w:spacing w:after="0" w:line="240" w:lineRule="auto"/>
              <w:jc w:val="both"/>
              <w:rPr>
                <w:rFonts w:ascii="Arial" w:hAnsi="Arial" w:cs="Arial"/>
              </w:rPr>
            </w:pPr>
            <w:r>
              <w:rPr>
                <w:rFonts w:ascii="Arial" w:hAnsi="Arial" w:cs="Arial"/>
              </w:rPr>
              <w:t>6-D</w:t>
            </w:r>
            <w:r w:rsidRPr="004A47D7">
              <w:rPr>
                <w:rFonts w:ascii="Arial" w:hAnsi="Arial" w:cs="Arial"/>
              </w:rPr>
              <w:t>es informations précises sur les techniques</w:t>
            </w:r>
            <w:r w:rsidR="00A549A0">
              <w:rPr>
                <w:rFonts w:ascii="Arial" w:hAnsi="Arial" w:cs="Arial"/>
              </w:rPr>
              <w:t xml:space="preserve"> </w:t>
            </w:r>
            <w:r w:rsidRPr="004A47D7">
              <w:rPr>
                <w:rFonts w:ascii="Arial" w:hAnsi="Arial" w:cs="Arial"/>
              </w:rPr>
              <w:t>d’agriculture ou d’élevage</w:t>
            </w:r>
            <w:r>
              <w:rPr>
                <w:rFonts w:ascii="Arial" w:hAnsi="Arial" w:cs="Arial"/>
              </w:rPr>
              <w:t xml:space="preserve"> ………………</w:t>
            </w:r>
            <w:r w:rsidR="00A549A0">
              <w:rPr>
                <w:rFonts w:ascii="Arial" w:hAnsi="Arial" w:cs="Arial"/>
              </w:rPr>
              <w:t>…………...</w:t>
            </w:r>
            <w:r>
              <w:rPr>
                <w:rFonts w:ascii="Arial" w:hAnsi="Arial" w:cs="Arial"/>
              </w:rPr>
              <w:t>………………..1        0</w:t>
            </w:r>
          </w:p>
          <w:p w:rsidR="00CF19C4" w:rsidRPr="004A47D7" w:rsidRDefault="00CF19C4" w:rsidP="00CF19C4">
            <w:pPr>
              <w:spacing w:after="0" w:line="240" w:lineRule="auto"/>
              <w:jc w:val="both"/>
              <w:rPr>
                <w:rFonts w:ascii="Arial" w:hAnsi="Arial" w:cs="Arial"/>
              </w:rPr>
            </w:pPr>
            <w:r>
              <w:rPr>
                <w:rFonts w:ascii="Arial" w:hAnsi="Arial" w:cs="Arial"/>
              </w:rPr>
              <w:t>7-D</w:t>
            </w:r>
            <w:r w:rsidRPr="004A47D7">
              <w:rPr>
                <w:rFonts w:ascii="Arial" w:hAnsi="Arial" w:cs="Arial"/>
              </w:rPr>
              <w:t>es informations sur les concours de</w:t>
            </w:r>
            <w:r w:rsidR="00A549A0">
              <w:rPr>
                <w:rFonts w:ascii="Arial" w:hAnsi="Arial" w:cs="Arial"/>
              </w:rPr>
              <w:t xml:space="preserve"> </w:t>
            </w:r>
            <w:r w:rsidRPr="004A47D7">
              <w:rPr>
                <w:rFonts w:ascii="Arial" w:hAnsi="Arial" w:cs="Arial"/>
              </w:rPr>
              <w:t>l’administration publique</w:t>
            </w:r>
            <w:r>
              <w:rPr>
                <w:rFonts w:ascii="Arial" w:hAnsi="Arial" w:cs="Arial"/>
              </w:rPr>
              <w:t>……………………………</w:t>
            </w:r>
            <w:r w:rsidR="00A549A0">
              <w:rPr>
                <w:rFonts w:ascii="Arial" w:hAnsi="Arial" w:cs="Arial"/>
              </w:rPr>
              <w:t>……………..</w:t>
            </w:r>
            <w:r>
              <w:rPr>
                <w:rFonts w:ascii="Arial" w:hAnsi="Arial" w:cs="Arial"/>
              </w:rPr>
              <w:t>………1        0</w:t>
            </w:r>
          </w:p>
          <w:p w:rsidR="00CF19C4" w:rsidRDefault="00A549A0" w:rsidP="00CF19C4">
            <w:pPr>
              <w:spacing w:after="0" w:line="240" w:lineRule="auto"/>
              <w:jc w:val="both"/>
              <w:rPr>
                <w:rFonts w:ascii="Arial" w:hAnsi="Arial" w:cs="Arial"/>
              </w:rPr>
            </w:pPr>
            <w:r>
              <w:rPr>
                <w:rFonts w:ascii="Arial" w:hAnsi="Arial" w:cs="Arial"/>
              </w:rPr>
              <w:t>8-</w:t>
            </w:r>
            <w:r w:rsidR="00201F48">
              <w:rPr>
                <w:rFonts w:ascii="Arial" w:hAnsi="Arial" w:cs="Arial"/>
              </w:rPr>
              <w:t>Autre (préciser) ……………</w:t>
            </w:r>
            <w:r w:rsidR="00CF19C4">
              <w:rPr>
                <w:rFonts w:ascii="Arial" w:hAnsi="Arial" w:cs="Arial"/>
              </w:rPr>
              <w:t>……</w:t>
            </w:r>
            <w:r>
              <w:rPr>
                <w:rFonts w:ascii="Arial" w:hAnsi="Arial" w:cs="Arial"/>
              </w:rPr>
              <w:t>…...</w:t>
            </w:r>
            <w:r w:rsidR="00201F48">
              <w:rPr>
                <w:rFonts w:ascii="Arial" w:hAnsi="Arial" w:cs="Arial"/>
              </w:rPr>
              <w:t>……………</w:t>
            </w:r>
            <w:r w:rsidR="00CF19C4">
              <w:rPr>
                <w:rFonts w:ascii="Arial" w:hAnsi="Arial" w:cs="Arial"/>
              </w:rPr>
              <w:t>….1        0</w:t>
            </w:r>
          </w:p>
          <w:p w:rsidR="00CF19C4" w:rsidRPr="004A47D7" w:rsidRDefault="00CF19C4" w:rsidP="00CF19C4">
            <w:pPr>
              <w:spacing w:after="0" w:line="240" w:lineRule="auto"/>
              <w:jc w:val="both"/>
              <w:rPr>
                <w:rFonts w:ascii="Arial" w:hAnsi="Arial" w:cs="Arial"/>
              </w:rPr>
            </w:pPr>
          </w:p>
        </w:tc>
      </w:tr>
      <w:tr w:rsidR="00CF19C4" w:rsidRPr="004A47D7" w:rsidTr="00CF19C4">
        <w:trPr>
          <w:trHeight w:val="938"/>
        </w:trPr>
        <w:tc>
          <w:tcPr>
            <w:tcW w:w="453" w:type="pct"/>
          </w:tcPr>
          <w:p w:rsidR="00CF19C4" w:rsidRPr="004A47D7" w:rsidRDefault="00CF19C4" w:rsidP="00CF19C4">
            <w:pPr>
              <w:jc w:val="center"/>
              <w:rPr>
                <w:rFonts w:ascii="Arial" w:hAnsi="Arial" w:cs="Arial"/>
                <w:b/>
              </w:rPr>
            </w:pPr>
            <w:r w:rsidRPr="004A47D7">
              <w:rPr>
                <w:rFonts w:ascii="Arial" w:hAnsi="Arial" w:cs="Arial"/>
                <w:b/>
              </w:rPr>
              <w:t>QC2.05</w:t>
            </w:r>
          </w:p>
        </w:tc>
        <w:tc>
          <w:tcPr>
            <w:tcW w:w="1319" w:type="pct"/>
          </w:tcPr>
          <w:p w:rsidR="00CF19C4" w:rsidRPr="004A47D7" w:rsidRDefault="00CF19C4" w:rsidP="00CF19C4">
            <w:pPr>
              <w:spacing w:after="0" w:line="240" w:lineRule="auto"/>
              <w:jc w:val="both"/>
              <w:rPr>
                <w:rFonts w:ascii="Arial" w:hAnsi="Arial" w:cs="Arial"/>
              </w:rPr>
            </w:pPr>
            <w:r w:rsidRPr="004A47D7">
              <w:rPr>
                <w:rFonts w:ascii="Arial" w:hAnsi="Arial" w:cs="Arial"/>
              </w:rPr>
              <w:t>Envisagez-vous de migrer un jour (quittez cette localité) ?</w:t>
            </w:r>
          </w:p>
          <w:p w:rsidR="00CF19C4" w:rsidRPr="004A47D7" w:rsidRDefault="00CF19C4" w:rsidP="00CF19C4">
            <w:pPr>
              <w:rPr>
                <w:rFonts w:ascii="Arial" w:hAnsi="Arial" w:cs="Arial"/>
              </w:rPr>
            </w:pPr>
          </w:p>
        </w:tc>
        <w:tc>
          <w:tcPr>
            <w:tcW w:w="3228" w:type="pct"/>
          </w:tcPr>
          <w:p w:rsidR="00CF19C4" w:rsidRPr="004A47D7" w:rsidRDefault="00CF19C4" w:rsidP="00CF19C4">
            <w:pPr>
              <w:spacing w:after="0" w:line="240" w:lineRule="auto"/>
              <w:jc w:val="both"/>
              <w:rPr>
                <w:rFonts w:ascii="Arial" w:hAnsi="Arial" w:cs="Arial"/>
              </w:rPr>
            </w:pPr>
            <w:r w:rsidRPr="004A47D7">
              <w:rPr>
                <w:rFonts w:ascii="Arial" w:hAnsi="Arial" w:cs="Arial"/>
              </w:rPr>
              <w:t xml:space="preserve">       1 Oui</w:t>
            </w:r>
          </w:p>
          <w:p w:rsidR="00CF19C4" w:rsidRPr="004A47D7" w:rsidRDefault="00CF19C4" w:rsidP="00CF19C4">
            <w:pPr>
              <w:spacing w:after="0" w:line="240" w:lineRule="auto"/>
              <w:jc w:val="both"/>
              <w:rPr>
                <w:rFonts w:ascii="Arial" w:hAnsi="Arial" w:cs="Arial"/>
              </w:rPr>
            </w:pPr>
            <w:r w:rsidRPr="004A47D7">
              <w:rPr>
                <w:rFonts w:ascii="Arial" w:hAnsi="Arial" w:cs="Arial"/>
              </w:rPr>
              <w:t xml:space="preserve">       2 Non</w:t>
            </w:r>
          </w:p>
          <w:p w:rsidR="00CF19C4" w:rsidRPr="004A47D7" w:rsidRDefault="00CF19C4" w:rsidP="00CF19C4">
            <w:pPr>
              <w:spacing w:after="0" w:line="240" w:lineRule="auto"/>
              <w:rPr>
                <w:rFonts w:ascii="Arial" w:hAnsi="Arial" w:cs="Arial"/>
              </w:rPr>
            </w:pPr>
            <w:r w:rsidRPr="004A47D7">
              <w:rPr>
                <w:rFonts w:ascii="Arial" w:hAnsi="Arial" w:cs="Arial"/>
              </w:rPr>
              <w:t xml:space="preserve">       3 Je ne sais pas (rien de précis pour l’instant)</w:t>
            </w:r>
          </w:p>
        </w:tc>
      </w:tr>
      <w:tr w:rsidR="00CF19C4" w:rsidRPr="004A47D7" w:rsidTr="00CF19C4">
        <w:trPr>
          <w:trHeight w:val="510"/>
        </w:trPr>
        <w:tc>
          <w:tcPr>
            <w:tcW w:w="453" w:type="pct"/>
          </w:tcPr>
          <w:p w:rsidR="00CF19C4" w:rsidRPr="004A47D7" w:rsidRDefault="00CF19C4" w:rsidP="00CF19C4">
            <w:pPr>
              <w:jc w:val="center"/>
              <w:rPr>
                <w:rFonts w:ascii="Arial" w:hAnsi="Arial" w:cs="Arial"/>
                <w:b/>
              </w:rPr>
            </w:pPr>
            <w:r w:rsidRPr="004A47D7">
              <w:rPr>
                <w:rFonts w:ascii="Arial" w:hAnsi="Arial" w:cs="Arial"/>
                <w:b/>
              </w:rPr>
              <w:t>QC2.07</w:t>
            </w:r>
          </w:p>
        </w:tc>
        <w:tc>
          <w:tcPr>
            <w:tcW w:w="1319" w:type="pct"/>
          </w:tcPr>
          <w:p w:rsidR="00CF19C4" w:rsidRPr="004A47D7" w:rsidRDefault="00CF19C4" w:rsidP="00CF19C4">
            <w:pPr>
              <w:spacing w:after="0" w:line="240" w:lineRule="auto"/>
              <w:jc w:val="both"/>
              <w:rPr>
                <w:rFonts w:ascii="Arial" w:hAnsi="Arial" w:cs="Arial"/>
              </w:rPr>
            </w:pPr>
            <w:r w:rsidRPr="004A47D7">
              <w:rPr>
                <w:rFonts w:ascii="Arial" w:hAnsi="Arial" w:cs="Arial"/>
              </w:rPr>
              <w:t>Si vous envisagez de quitter votre localité où comptez-vous allez ?</w:t>
            </w:r>
          </w:p>
          <w:p w:rsidR="00CF19C4" w:rsidRPr="004A47D7" w:rsidRDefault="00CF19C4" w:rsidP="00CF19C4">
            <w:pPr>
              <w:spacing w:after="0" w:line="240" w:lineRule="auto"/>
              <w:rPr>
                <w:rFonts w:ascii="Arial" w:hAnsi="Arial" w:cs="Arial"/>
              </w:rPr>
            </w:pPr>
          </w:p>
          <w:p w:rsidR="00CF19C4" w:rsidRPr="004A47D7" w:rsidRDefault="00CF19C4" w:rsidP="00CF19C4">
            <w:pPr>
              <w:spacing w:after="0" w:line="240" w:lineRule="auto"/>
              <w:rPr>
                <w:rFonts w:ascii="Arial" w:hAnsi="Arial" w:cs="Arial"/>
              </w:rPr>
            </w:pPr>
          </w:p>
        </w:tc>
        <w:tc>
          <w:tcPr>
            <w:tcW w:w="3228" w:type="pct"/>
          </w:tcPr>
          <w:p w:rsidR="00CF19C4" w:rsidRPr="004A47D7" w:rsidRDefault="00CF19C4" w:rsidP="00CF19C4">
            <w:pPr>
              <w:spacing w:after="0" w:line="240" w:lineRule="auto"/>
              <w:jc w:val="both"/>
              <w:rPr>
                <w:rFonts w:ascii="Arial" w:hAnsi="Arial" w:cs="Arial"/>
              </w:rPr>
            </w:pPr>
            <w:r w:rsidRPr="004A47D7">
              <w:rPr>
                <w:rFonts w:ascii="Arial" w:hAnsi="Arial" w:cs="Arial"/>
              </w:rPr>
              <w:t xml:space="preserve">       1- Vers les sites d’orpaillage</w:t>
            </w:r>
          </w:p>
          <w:p w:rsidR="00CF19C4" w:rsidRPr="004A47D7" w:rsidRDefault="00CF19C4" w:rsidP="00CF19C4">
            <w:pPr>
              <w:spacing w:after="0" w:line="240" w:lineRule="auto"/>
              <w:jc w:val="both"/>
              <w:rPr>
                <w:rFonts w:ascii="Arial" w:hAnsi="Arial" w:cs="Arial"/>
              </w:rPr>
            </w:pPr>
            <w:r w:rsidRPr="004A47D7">
              <w:rPr>
                <w:rFonts w:ascii="Arial" w:hAnsi="Arial" w:cs="Arial"/>
              </w:rPr>
              <w:t xml:space="preserve">       2-Dans une autre région rurale du pays</w:t>
            </w:r>
          </w:p>
          <w:p w:rsidR="00CF19C4" w:rsidRPr="004A47D7" w:rsidRDefault="00CF19C4" w:rsidP="00CF19C4">
            <w:pPr>
              <w:spacing w:after="0" w:line="240" w:lineRule="auto"/>
              <w:jc w:val="both"/>
              <w:rPr>
                <w:rFonts w:ascii="Arial" w:hAnsi="Arial" w:cs="Arial"/>
              </w:rPr>
            </w:pPr>
            <w:r w:rsidRPr="004A47D7">
              <w:rPr>
                <w:rFonts w:ascii="Arial" w:hAnsi="Arial" w:cs="Arial"/>
              </w:rPr>
              <w:t xml:space="preserve">       3-Dans une grande ville du pays</w:t>
            </w:r>
          </w:p>
          <w:p w:rsidR="00CF19C4" w:rsidRPr="004A47D7" w:rsidRDefault="00CF19C4" w:rsidP="00CF19C4">
            <w:pPr>
              <w:spacing w:after="0" w:line="240" w:lineRule="auto"/>
              <w:jc w:val="both"/>
              <w:rPr>
                <w:rFonts w:ascii="Arial" w:hAnsi="Arial" w:cs="Arial"/>
              </w:rPr>
            </w:pPr>
            <w:r w:rsidRPr="004A47D7">
              <w:rPr>
                <w:rFonts w:ascii="Arial" w:hAnsi="Arial" w:cs="Arial"/>
              </w:rPr>
              <w:t xml:space="preserve">       4- A l’étranger (précisez le pays)</w:t>
            </w:r>
          </w:p>
          <w:p w:rsidR="00CF19C4" w:rsidRPr="004A47D7" w:rsidRDefault="00CF19C4" w:rsidP="00CF19C4">
            <w:pPr>
              <w:spacing w:after="0" w:line="240" w:lineRule="auto"/>
              <w:rPr>
                <w:rFonts w:ascii="Arial" w:hAnsi="Arial" w:cs="Arial"/>
              </w:rPr>
            </w:pPr>
          </w:p>
        </w:tc>
      </w:tr>
    </w:tbl>
    <w:p w:rsidR="00CF19C4" w:rsidRDefault="00CF19C4" w:rsidP="00CF19C4">
      <w:pPr>
        <w:rPr>
          <w:rFonts w:ascii="Arial" w:hAnsi="Arial" w:cs="Arial"/>
        </w:rPr>
      </w:pPr>
    </w:p>
    <w:tbl>
      <w:tblPr>
        <w:tblStyle w:val="Grilledutableau"/>
        <w:tblW w:w="0" w:type="auto"/>
        <w:tblLook w:val="04A0" w:firstRow="1" w:lastRow="0" w:firstColumn="1" w:lastColumn="0" w:noHBand="0" w:noVBand="1"/>
      </w:tblPr>
      <w:tblGrid>
        <w:gridCol w:w="988"/>
        <w:gridCol w:w="3118"/>
        <w:gridCol w:w="4956"/>
      </w:tblGrid>
      <w:tr w:rsidR="00596A8A" w:rsidTr="007B3D5B">
        <w:tc>
          <w:tcPr>
            <w:tcW w:w="9062" w:type="dxa"/>
            <w:gridSpan w:val="3"/>
          </w:tcPr>
          <w:p w:rsidR="00596A8A" w:rsidRDefault="00596A8A" w:rsidP="00596A8A">
            <w:pPr>
              <w:tabs>
                <w:tab w:val="left" w:pos="3192"/>
              </w:tabs>
              <w:spacing w:before="240"/>
              <w:jc w:val="center"/>
              <w:rPr>
                <w:rFonts w:ascii="Arial" w:hAnsi="Arial" w:cs="Arial"/>
                <w:b/>
              </w:rPr>
            </w:pPr>
            <w:r w:rsidRPr="00596A8A">
              <w:rPr>
                <w:rFonts w:ascii="Arial" w:hAnsi="Arial" w:cs="Arial"/>
                <w:b/>
              </w:rPr>
              <w:t>SECTION 3 : POLITIQUE ET GOUVERNANCE</w:t>
            </w:r>
          </w:p>
          <w:p w:rsidR="00596A8A" w:rsidRPr="00596A8A" w:rsidRDefault="00596A8A" w:rsidP="00596A8A">
            <w:pPr>
              <w:tabs>
                <w:tab w:val="left" w:pos="3192"/>
              </w:tabs>
              <w:jc w:val="center"/>
              <w:rPr>
                <w:rFonts w:ascii="Arial" w:hAnsi="Arial" w:cs="Arial"/>
                <w:b/>
              </w:rPr>
            </w:pPr>
          </w:p>
        </w:tc>
      </w:tr>
      <w:tr w:rsidR="00596A8A" w:rsidTr="00596A8A">
        <w:tc>
          <w:tcPr>
            <w:tcW w:w="988" w:type="dxa"/>
          </w:tcPr>
          <w:p w:rsidR="00596A8A" w:rsidRPr="00596A8A" w:rsidRDefault="00596A8A" w:rsidP="00CF19C4">
            <w:pPr>
              <w:rPr>
                <w:rFonts w:ascii="Arial" w:hAnsi="Arial" w:cs="Arial"/>
                <w:b/>
              </w:rPr>
            </w:pPr>
            <w:r w:rsidRPr="00596A8A">
              <w:rPr>
                <w:rFonts w:ascii="Arial" w:hAnsi="Arial" w:cs="Arial"/>
                <w:b/>
              </w:rPr>
              <w:t>QC3.01</w:t>
            </w:r>
          </w:p>
        </w:tc>
        <w:tc>
          <w:tcPr>
            <w:tcW w:w="3118" w:type="dxa"/>
          </w:tcPr>
          <w:p w:rsidR="00596A8A" w:rsidRDefault="00596A8A" w:rsidP="00CF19C4">
            <w:pPr>
              <w:rPr>
                <w:rFonts w:ascii="Arial" w:hAnsi="Arial" w:cs="Arial"/>
              </w:rPr>
            </w:pPr>
            <w:r w:rsidRPr="004A47D7">
              <w:rPr>
                <w:rFonts w:ascii="Arial" w:eastAsia="Calibri" w:hAnsi="Arial" w:cs="Arial"/>
              </w:rPr>
              <w:t>Etes-vous membre d’un parti politique (On ne vous demande pas de dire quel parti)?</w:t>
            </w:r>
          </w:p>
        </w:tc>
        <w:tc>
          <w:tcPr>
            <w:tcW w:w="4956" w:type="dxa"/>
          </w:tcPr>
          <w:p w:rsidR="00596A8A" w:rsidRPr="004A47D7" w:rsidRDefault="00596A8A" w:rsidP="00596A8A">
            <w:pPr>
              <w:pStyle w:val="Paragraphedeliste"/>
              <w:numPr>
                <w:ilvl w:val="0"/>
                <w:numId w:val="21"/>
              </w:numPr>
              <w:rPr>
                <w:rFonts w:ascii="Arial" w:eastAsia="Calibri" w:hAnsi="Arial" w:cs="Arial"/>
                <w:bCs/>
              </w:rPr>
            </w:pPr>
            <w:r w:rsidRPr="004A47D7">
              <w:rPr>
                <w:rFonts w:ascii="Arial" w:eastAsia="Calibri" w:hAnsi="Arial" w:cs="Arial"/>
                <w:bCs/>
              </w:rPr>
              <w:t>Oui</w:t>
            </w:r>
          </w:p>
          <w:p w:rsidR="00596A8A" w:rsidRPr="00596A8A" w:rsidRDefault="00596A8A" w:rsidP="00596A8A">
            <w:pPr>
              <w:pStyle w:val="Paragraphedeliste"/>
              <w:numPr>
                <w:ilvl w:val="0"/>
                <w:numId w:val="21"/>
              </w:numPr>
              <w:rPr>
                <w:rFonts w:ascii="Arial" w:hAnsi="Arial" w:cs="Arial"/>
              </w:rPr>
            </w:pPr>
            <w:r w:rsidRPr="004A47D7">
              <w:rPr>
                <w:rFonts w:ascii="Arial" w:eastAsia="Calibri" w:hAnsi="Arial" w:cs="Arial"/>
                <w:bCs/>
              </w:rPr>
              <w:t xml:space="preserve">Non </w:t>
            </w:r>
          </w:p>
          <w:p w:rsidR="00596A8A" w:rsidRPr="00596A8A" w:rsidRDefault="00596A8A" w:rsidP="00596A8A">
            <w:pPr>
              <w:pStyle w:val="Paragraphedeliste"/>
              <w:numPr>
                <w:ilvl w:val="0"/>
                <w:numId w:val="21"/>
              </w:numPr>
              <w:rPr>
                <w:rFonts w:ascii="Arial" w:hAnsi="Arial" w:cs="Arial"/>
              </w:rPr>
            </w:pPr>
            <w:r w:rsidRPr="00596A8A">
              <w:rPr>
                <w:rFonts w:ascii="Arial" w:eastAsia="Calibri" w:hAnsi="Arial" w:cs="Arial"/>
                <w:bCs/>
              </w:rPr>
              <w:t>Refus de répondre</w:t>
            </w:r>
          </w:p>
        </w:tc>
      </w:tr>
      <w:tr w:rsidR="00596A8A" w:rsidTr="00596A8A">
        <w:tc>
          <w:tcPr>
            <w:tcW w:w="988" w:type="dxa"/>
          </w:tcPr>
          <w:p w:rsidR="00596A8A" w:rsidRPr="004A47D7" w:rsidRDefault="00596A8A" w:rsidP="00596A8A">
            <w:pPr>
              <w:jc w:val="center"/>
              <w:rPr>
                <w:rFonts w:ascii="Arial" w:hAnsi="Arial" w:cs="Arial"/>
                <w:b/>
              </w:rPr>
            </w:pPr>
            <w:r w:rsidRPr="004A47D7">
              <w:rPr>
                <w:rFonts w:ascii="Arial" w:hAnsi="Arial" w:cs="Arial"/>
                <w:b/>
              </w:rPr>
              <w:t>QC3.02</w:t>
            </w:r>
          </w:p>
        </w:tc>
        <w:tc>
          <w:tcPr>
            <w:tcW w:w="3118" w:type="dxa"/>
          </w:tcPr>
          <w:p w:rsidR="00596A8A" w:rsidRPr="004A47D7" w:rsidRDefault="00596A8A" w:rsidP="00596A8A">
            <w:pPr>
              <w:jc w:val="both"/>
              <w:rPr>
                <w:rFonts w:ascii="Arial" w:hAnsi="Arial" w:cs="Arial"/>
              </w:rPr>
            </w:pPr>
            <w:r w:rsidRPr="004A47D7">
              <w:rPr>
                <w:rFonts w:ascii="Arial" w:eastAsia="Calibri" w:hAnsi="Arial" w:cs="Arial"/>
              </w:rPr>
              <w:t>Militez-vous dans un syndicat (On ne vous demande pas dans quel syndicat) ?</w:t>
            </w:r>
            <w:r w:rsidRPr="004A47D7">
              <w:rPr>
                <w:rFonts w:ascii="Arial" w:hAnsi="Arial" w:cs="Arial"/>
              </w:rPr>
              <w:t>.</w:t>
            </w:r>
          </w:p>
        </w:tc>
        <w:tc>
          <w:tcPr>
            <w:tcW w:w="4956" w:type="dxa"/>
          </w:tcPr>
          <w:p w:rsidR="00596A8A" w:rsidRPr="004A47D7" w:rsidRDefault="00596A8A" w:rsidP="00596A8A">
            <w:pPr>
              <w:pStyle w:val="Paragraphedeliste"/>
              <w:numPr>
                <w:ilvl w:val="0"/>
                <w:numId w:val="23"/>
              </w:numPr>
              <w:rPr>
                <w:rFonts w:ascii="Arial" w:eastAsia="Calibri" w:hAnsi="Arial" w:cs="Arial"/>
                <w:bCs/>
              </w:rPr>
            </w:pPr>
            <w:r w:rsidRPr="004A47D7">
              <w:rPr>
                <w:rFonts w:ascii="Arial" w:eastAsia="Calibri" w:hAnsi="Arial" w:cs="Arial"/>
                <w:bCs/>
              </w:rPr>
              <w:t>Oui</w:t>
            </w:r>
          </w:p>
          <w:p w:rsidR="00596A8A" w:rsidRPr="004A47D7" w:rsidRDefault="00596A8A" w:rsidP="00596A8A">
            <w:pPr>
              <w:pStyle w:val="Paragraphedeliste"/>
              <w:numPr>
                <w:ilvl w:val="0"/>
                <w:numId w:val="23"/>
              </w:numPr>
              <w:rPr>
                <w:rFonts w:ascii="Arial" w:hAnsi="Arial" w:cs="Arial"/>
              </w:rPr>
            </w:pPr>
            <w:r w:rsidRPr="004A47D7">
              <w:rPr>
                <w:rFonts w:ascii="Arial" w:eastAsia="Calibri" w:hAnsi="Arial" w:cs="Arial"/>
                <w:bCs/>
              </w:rPr>
              <w:t xml:space="preserve">Non  </w:t>
            </w:r>
          </w:p>
          <w:p w:rsidR="00596A8A" w:rsidRPr="004A47D7" w:rsidRDefault="00596A8A" w:rsidP="00596A8A">
            <w:pPr>
              <w:spacing w:before="40" w:after="40"/>
              <w:rPr>
                <w:rFonts w:ascii="Arial" w:hAnsi="Arial" w:cs="Arial"/>
              </w:rPr>
            </w:pPr>
            <w:r>
              <w:rPr>
                <w:rFonts w:ascii="Arial" w:eastAsia="Calibri" w:hAnsi="Arial" w:cs="Arial"/>
                <w:bCs/>
              </w:rPr>
              <w:t xml:space="preserve">      3.   </w:t>
            </w:r>
            <w:r w:rsidRPr="004A47D7">
              <w:rPr>
                <w:rFonts w:ascii="Arial" w:eastAsia="Calibri" w:hAnsi="Arial" w:cs="Arial"/>
                <w:bCs/>
              </w:rPr>
              <w:t>Refus de répondre</w:t>
            </w:r>
          </w:p>
        </w:tc>
      </w:tr>
      <w:tr w:rsidR="00596A8A" w:rsidTr="00596A8A">
        <w:tc>
          <w:tcPr>
            <w:tcW w:w="988" w:type="dxa"/>
          </w:tcPr>
          <w:p w:rsidR="00596A8A" w:rsidRPr="004A47D7" w:rsidRDefault="00596A8A" w:rsidP="00596A8A">
            <w:pPr>
              <w:jc w:val="center"/>
              <w:rPr>
                <w:rFonts w:ascii="Arial" w:hAnsi="Arial" w:cs="Arial"/>
                <w:b/>
              </w:rPr>
            </w:pPr>
            <w:r w:rsidRPr="004A47D7">
              <w:rPr>
                <w:rFonts w:ascii="Arial" w:hAnsi="Arial" w:cs="Arial"/>
                <w:b/>
              </w:rPr>
              <w:t>QC3.03</w:t>
            </w:r>
          </w:p>
        </w:tc>
        <w:tc>
          <w:tcPr>
            <w:tcW w:w="3118" w:type="dxa"/>
          </w:tcPr>
          <w:p w:rsidR="00596A8A" w:rsidRPr="004A47D7" w:rsidRDefault="00596A8A" w:rsidP="00596A8A">
            <w:pPr>
              <w:jc w:val="both"/>
              <w:rPr>
                <w:rFonts w:ascii="Arial" w:hAnsi="Arial" w:cs="Arial"/>
              </w:rPr>
            </w:pPr>
            <w:r w:rsidRPr="004A47D7">
              <w:rPr>
                <w:rFonts w:ascii="Arial" w:eastAsia="Calibri" w:hAnsi="Arial" w:cs="Arial"/>
              </w:rPr>
              <w:t>Etes-vous membre d’une association</w:t>
            </w:r>
            <w:r>
              <w:rPr>
                <w:rFonts w:ascii="Arial" w:eastAsia="Calibri" w:hAnsi="Arial" w:cs="Arial"/>
              </w:rPr>
              <w:t xml:space="preserve"> ou d’un groupe informel</w:t>
            </w:r>
            <w:r w:rsidRPr="004A47D7">
              <w:rPr>
                <w:rFonts w:ascii="Arial" w:eastAsia="Calibri" w:hAnsi="Arial" w:cs="Arial"/>
              </w:rPr>
              <w:t xml:space="preserve"> (On ne vous demande pas dans quel syndicat) ?</w:t>
            </w:r>
          </w:p>
        </w:tc>
        <w:tc>
          <w:tcPr>
            <w:tcW w:w="4956" w:type="dxa"/>
          </w:tcPr>
          <w:p w:rsidR="00596A8A" w:rsidRPr="004A47D7" w:rsidRDefault="00596A8A" w:rsidP="00596A8A">
            <w:pPr>
              <w:pStyle w:val="Paragraphedeliste"/>
              <w:rPr>
                <w:rFonts w:ascii="Arial" w:eastAsia="Calibri" w:hAnsi="Arial" w:cs="Arial"/>
                <w:bCs/>
              </w:rPr>
            </w:pPr>
          </w:p>
          <w:p w:rsidR="00596A8A" w:rsidRPr="004A47D7" w:rsidRDefault="00596A8A" w:rsidP="00596A8A">
            <w:pPr>
              <w:pStyle w:val="Paragraphedeliste"/>
              <w:numPr>
                <w:ilvl w:val="0"/>
                <w:numId w:val="24"/>
              </w:numPr>
              <w:rPr>
                <w:rFonts w:ascii="Arial" w:eastAsia="Calibri" w:hAnsi="Arial" w:cs="Arial"/>
                <w:bCs/>
              </w:rPr>
            </w:pPr>
            <w:r w:rsidRPr="004A47D7">
              <w:rPr>
                <w:rFonts w:ascii="Arial" w:eastAsia="Calibri" w:hAnsi="Arial" w:cs="Arial"/>
                <w:bCs/>
              </w:rPr>
              <w:t>Oui</w:t>
            </w:r>
          </w:p>
          <w:p w:rsidR="00596A8A" w:rsidRPr="004A47D7" w:rsidRDefault="00596A8A" w:rsidP="00596A8A">
            <w:pPr>
              <w:pStyle w:val="Paragraphedeliste"/>
              <w:numPr>
                <w:ilvl w:val="0"/>
                <w:numId w:val="24"/>
              </w:numPr>
              <w:rPr>
                <w:rFonts w:ascii="Arial" w:hAnsi="Arial" w:cs="Arial"/>
              </w:rPr>
            </w:pPr>
            <w:r w:rsidRPr="004A47D7">
              <w:rPr>
                <w:rFonts w:ascii="Arial" w:eastAsia="Calibri" w:hAnsi="Arial" w:cs="Arial"/>
                <w:bCs/>
              </w:rPr>
              <w:t xml:space="preserve">Non  </w:t>
            </w:r>
          </w:p>
          <w:p w:rsidR="00596A8A" w:rsidRPr="004A47D7" w:rsidRDefault="00596A8A" w:rsidP="00596A8A">
            <w:pPr>
              <w:rPr>
                <w:rFonts w:ascii="Arial" w:hAnsi="Arial" w:cs="Arial"/>
              </w:rPr>
            </w:pPr>
            <w:r>
              <w:rPr>
                <w:rFonts w:ascii="Arial" w:eastAsia="Calibri" w:hAnsi="Arial" w:cs="Arial"/>
                <w:bCs/>
              </w:rPr>
              <w:t xml:space="preserve">      </w:t>
            </w:r>
            <w:r w:rsidRPr="004A47D7">
              <w:rPr>
                <w:rFonts w:ascii="Arial" w:eastAsia="Calibri" w:hAnsi="Arial" w:cs="Arial"/>
                <w:bCs/>
              </w:rPr>
              <w:t xml:space="preserve">3. </w:t>
            </w:r>
            <w:r>
              <w:rPr>
                <w:rFonts w:ascii="Arial" w:eastAsia="Calibri" w:hAnsi="Arial" w:cs="Arial"/>
                <w:bCs/>
              </w:rPr>
              <w:t xml:space="preserve">  </w:t>
            </w:r>
            <w:r w:rsidRPr="004A47D7">
              <w:rPr>
                <w:rFonts w:ascii="Arial" w:eastAsia="Calibri" w:hAnsi="Arial" w:cs="Arial"/>
                <w:bCs/>
              </w:rPr>
              <w:t>Refus de répondre</w:t>
            </w:r>
          </w:p>
        </w:tc>
      </w:tr>
      <w:tr w:rsidR="00596A8A" w:rsidTr="00596A8A">
        <w:tc>
          <w:tcPr>
            <w:tcW w:w="988" w:type="dxa"/>
          </w:tcPr>
          <w:p w:rsidR="00596A8A" w:rsidRPr="004A47D7" w:rsidRDefault="00596A8A" w:rsidP="00596A8A">
            <w:pPr>
              <w:jc w:val="center"/>
              <w:rPr>
                <w:rFonts w:ascii="Arial" w:hAnsi="Arial" w:cs="Arial"/>
                <w:b/>
              </w:rPr>
            </w:pPr>
            <w:r w:rsidRPr="004A47D7">
              <w:rPr>
                <w:rFonts w:ascii="Arial" w:hAnsi="Arial" w:cs="Arial"/>
                <w:b/>
              </w:rPr>
              <w:t>QC3.04</w:t>
            </w:r>
          </w:p>
        </w:tc>
        <w:tc>
          <w:tcPr>
            <w:tcW w:w="3118" w:type="dxa"/>
          </w:tcPr>
          <w:p w:rsidR="00596A8A" w:rsidRPr="004A47D7" w:rsidRDefault="00596A8A" w:rsidP="00596A8A">
            <w:pPr>
              <w:jc w:val="both"/>
              <w:rPr>
                <w:rFonts w:ascii="Arial" w:eastAsia="Times New Roman" w:hAnsi="Arial" w:cs="Arial"/>
                <w:bCs/>
              </w:rPr>
            </w:pPr>
            <w:r w:rsidRPr="004A47D7">
              <w:rPr>
                <w:rFonts w:ascii="Arial" w:eastAsia="Calibri" w:hAnsi="Arial" w:cs="Arial"/>
              </w:rPr>
              <w:t>Avez-vous déjà voté ?</w:t>
            </w:r>
          </w:p>
          <w:p w:rsidR="00596A8A" w:rsidRPr="004A47D7" w:rsidRDefault="00596A8A" w:rsidP="00596A8A">
            <w:pPr>
              <w:rPr>
                <w:rFonts w:ascii="Arial" w:eastAsia="Times New Roman" w:hAnsi="Arial" w:cs="Arial"/>
                <w:bCs/>
              </w:rPr>
            </w:pPr>
          </w:p>
          <w:p w:rsidR="00596A8A" w:rsidRPr="004A47D7" w:rsidRDefault="00596A8A" w:rsidP="00596A8A">
            <w:pPr>
              <w:rPr>
                <w:rFonts w:ascii="Arial" w:hAnsi="Arial" w:cs="Arial"/>
                <w:bCs/>
              </w:rPr>
            </w:pPr>
          </w:p>
        </w:tc>
        <w:tc>
          <w:tcPr>
            <w:tcW w:w="4956" w:type="dxa"/>
          </w:tcPr>
          <w:p w:rsidR="00596A8A" w:rsidRPr="004A47D7" w:rsidRDefault="00596A8A" w:rsidP="00596A8A">
            <w:pPr>
              <w:pStyle w:val="Commentaire"/>
              <w:rPr>
                <w:rFonts w:ascii="Arial" w:eastAsia="Calibri" w:hAnsi="Arial" w:cs="Arial"/>
                <w:bCs/>
                <w:sz w:val="22"/>
                <w:szCs w:val="22"/>
              </w:rPr>
            </w:pPr>
            <w:r w:rsidRPr="004A47D7">
              <w:rPr>
                <w:rFonts w:ascii="Arial" w:eastAsia="Calibri" w:hAnsi="Arial" w:cs="Arial"/>
                <w:bCs/>
                <w:sz w:val="22"/>
                <w:szCs w:val="22"/>
              </w:rPr>
              <w:t xml:space="preserve">                                                                                         </w:t>
            </w:r>
            <w:r>
              <w:rPr>
                <w:rFonts w:ascii="Arial" w:eastAsia="Calibri" w:hAnsi="Arial" w:cs="Arial"/>
                <w:bCs/>
                <w:sz w:val="22"/>
                <w:szCs w:val="22"/>
              </w:rPr>
              <w:t xml:space="preserve">                </w:t>
            </w:r>
          </w:p>
          <w:p w:rsidR="00596A8A" w:rsidRPr="004A47D7" w:rsidRDefault="00596A8A" w:rsidP="00596A8A">
            <w:pPr>
              <w:pStyle w:val="Paragraphedeliste"/>
              <w:numPr>
                <w:ilvl w:val="0"/>
                <w:numId w:val="25"/>
              </w:numPr>
              <w:rPr>
                <w:rFonts w:ascii="Arial" w:eastAsia="Calibri" w:hAnsi="Arial" w:cs="Arial"/>
                <w:bCs/>
              </w:rPr>
            </w:pPr>
            <w:r w:rsidRPr="004A47D7">
              <w:rPr>
                <w:rFonts w:ascii="Arial" w:eastAsia="Calibri" w:hAnsi="Arial" w:cs="Arial"/>
                <w:bCs/>
              </w:rPr>
              <w:t>Oui</w:t>
            </w:r>
          </w:p>
          <w:p w:rsidR="00596A8A" w:rsidRPr="004A47D7" w:rsidRDefault="00596A8A" w:rsidP="00596A8A">
            <w:pPr>
              <w:pStyle w:val="Paragraphedeliste"/>
              <w:numPr>
                <w:ilvl w:val="0"/>
                <w:numId w:val="25"/>
              </w:numPr>
              <w:rPr>
                <w:rFonts w:ascii="Arial" w:hAnsi="Arial" w:cs="Arial"/>
              </w:rPr>
            </w:pPr>
            <w:r w:rsidRPr="004A47D7">
              <w:rPr>
                <w:rFonts w:ascii="Arial" w:eastAsia="Calibri" w:hAnsi="Arial" w:cs="Arial"/>
                <w:bCs/>
              </w:rPr>
              <w:t xml:space="preserve">Non  </w:t>
            </w:r>
          </w:p>
          <w:p w:rsidR="00596A8A" w:rsidRPr="004A47D7" w:rsidRDefault="00596A8A" w:rsidP="00596A8A">
            <w:pPr>
              <w:rPr>
                <w:rFonts w:ascii="Arial" w:eastAsia="Calibri" w:hAnsi="Arial" w:cs="Arial"/>
                <w:bCs/>
              </w:rPr>
            </w:pPr>
            <w:r>
              <w:rPr>
                <w:rFonts w:ascii="Arial" w:eastAsia="Calibri" w:hAnsi="Arial" w:cs="Arial"/>
                <w:bCs/>
              </w:rPr>
              <w:t xml:space="preserve">      </w:t>
            </w:r>
            <w:r w:rsidRPr="004A47D7">
              <w:rPr>
                <w:rFonts w:ascii="Arial" w:eastAsia="Calibri" w:hAnsi="Arial" w:cs="Arial"/>
                <w:bCs/>
              </w:rPr>
              <w:t xml:space="preserve">3. </w:t>
            </w:r>
            <w:r>
              <w:rPr>
                <w:rFonts w:ascii="Arial" w:eastAsia="Calibri" w:hAnsi="Arial" w:cs="Arial"/>
                <w:bCs/>
              </w:rPr>
              <w:t xml:space="preserve">  </w:t>
            </w:r>
            <w:r w:rsidRPr="004A47D7">
              <w:rPr>
                <w:rFonts w:ascii="Arial" w:eastAsia="Calibri" w:hAnsi="Arial" w:cs="Arial"/>
                <w:bCs/>
              </w:rPr>
              <w:t>Refus de répondre</w:t>
            </w:r>
          </w:p>
        </w:tc>
      </w:tr>
      <w:tr w:rsidR="00596A8A" w:rsidTr="00596A8A">
        <w:tc>
          <w:tcPr>
            <w:tcW w:w="988" w:type="dxa"/>
          </w:tcPr>
          <w:p w:rsidR="00596A8A" w:rsidRPr="004A47D7" w:rsidRDefault="00596A8A" w:rsidP="00596A8A">
            <w:pPr>
              <w:jc w:val="center"/>
              <w:rPr>
                <w:rFonts w:ascii="Arial" w:hAnsi="Arial" w:cs="Arial"/>
                <w:b/>
              </w:rPr>
            </w:pPr>
            <w:r w:rsidRPr="004A47D7">
              <w:rPr>
                <w:rFonts w:ascii="Arial" w:hAnsi="Arial" w:cs="Arial"/>
                <w:b/>
              </w:rPr>
              <w:t>QC3.05</w:t>
            </w:r>
          </w:p>
        </w:tc>
        <w:tc>
          <w:tcPr>
            <w:tcW w:w="3118" w:type="dxa"/>
          </w:tcPr>
          <w:p w:rsidR="00596A8A" w:rsidRPr="004A47D7" w:rsidRDefault="00596A8A" w:rsidP="00596A8A">
            <w:pPr>
              <w:rPr>
                <w:rFonts w:ascii="Arial" w:hAnsi="Arial" w:cs="Arial"/>
              </w:rPr>
            </w:pPr>
            <w:r w:rsidRPr="004A47D7">
              <w:rPr>
                <w:rFonts w:ascii="Arial" w:eastAsia="Times New Roman" w:hAnsi="Arial" w:cs="Arial"/>
                <w:bCs/>
              </w:rPr>
              <w:t>A quelles occasions avez-vous déjà eu à voter ?</w:t>
            </w:r>
          </w:p>
        </w:tc>
        <w:tc>
          <w:tcPr>
            <w:tcW w:w="4956" w:type="dxa"/>
          </w:tcPr>
          <w:p w:rsidR="00596A8A" w:rsidRPr="004A47D7" w:rsidRDefault="00596A8A" w:rsidP="00596A8A">
            <w:pPr>
              <w:jc w:val="both"/>
              <w:rPr>
                <w:rFonts w:ascii="Arial" w:eastAsia="Calibri" w:hAnsi="Arial" w:cs="Arial"/>
              </w:rPr>
            </w:pPr>
            <w:r>
              <w:rPr>
                <w:rFonts w:ascii="Arial" w:eastAsia="Calibri" w:hAnsi="Arial" w:cs="Arial"/>
              </w:rPr>
              <w:t xml:space="preserve">   1. </w:t>
            </w:r>
            <w:r w:rsidRPr="004A47D7">
              <w:rPr>
                <w:rFonts w:ascii="Arial" w:eastAsia="Calibri" w:hAnsi="Arial" w:cs="Arial"/>
              </w:rPr>
              <w:t>Elections présidentielle</w:t>
            </w:r>
            <w:r>
              <w:rPr>
                <w:rFonts w:ascii="Arial" w:eastAsia="Calibri" w:hAnsi="Arial" w:cs="Arial"/>
              </w:rPr>
              <w:t>s</w:t>
            </w:r>
          </w:p>
          <w:p w:rsidR="00596A8A" w:rsidRPr="004A47D7" w:rsidRDefault="00596A8A" w:rsidP="00596A8A">
            <w:pPr>
              <w:jc w:val="both"/>
              <w:rPr>
                <w:rFonts w:ascii="Arial" w:eastAsia="Calibri" w:hAnsi="Arial" w:cs="Arial"/>
              </w:rPr>
            </w:pPr>
            <w:r>
              <w:rPr>
                <w:rFonts w:ascii="Arial" w:eastAsia="Calibri" w:hAnsi="Arial" w:cs="Arial"/>
              </w:rPr>
              <w:t xml:space="preserve">   2. </w:t>
            </w:r>
            <w:r w:rsidRPr="004A47D7">
              <w:rPr>
                <w:rFonts w:ascii="Arial" w:eastAsia="Calibri" w:hAnsi="Arial" w:cs="Arial"/>
              </w:rPr>
              <w:t>Elections législatives</w:t>
            </w:r>
          </w:p>
          <w:p w:rsidR="00596A8A" w:rsidRPr="004A47D7" w:rsidRDefault="00596A8A" w:rsidP="00596A8A">
            <w:pPr>
              <w:jc w:val="both"/>
              <w:rPr>
                <w:rFonts w:ascii="Arial" w:eastAsia="Times New Roman" w:hAnsi="Arial" w:cs="Arial"/>
              </w:rPr>
            </w:pPr>
            <w:r>
              <w:rPr>
                <w:rFonts w:ascii="Arial" w:eastAsia="Calibri" w:hAnsi="Arial" w:cs="Arial"/>
              </w:rPr>
              <w:t xml:space="preserve">   3. </w:t>
            </w:r>
            <w:r w:rsidRPr="004A47D7">
              <w:rPr>
                <w:rFonts w:ascii="Arial" w:eastAsia="Calibri" w:hAnsi="Arial" w:cs="Arial"/>
              </w:rPr>
              <w:t>Elections locales (mairie, CVD, etc.)</w:t>
            </w:r>
            <w:r w:rsidRPr="004A47D7">
              <w:rPr>
                <w:rFonts w:ascii="Arial" w:eastAsia="Times New Roman" w:hAnsi="Arial" w:cs="Arial"/>
                <w:i/>
              </w:rPr>
              <w:t xml:space="preserve">                                                                                        </w:t>
            </w:r>
          </w:p>
          <w:p w:rsidR="00596A8A" w:rsidRPr="004A47D7" w:rsidRDefault="00596A8A" w:rsidP="00596A8A">
            <w:pPr>
              <w:rPr>
                <w:rFonts w:ascii="Arial" w:hAnsi="Arial" w:cs="Arial"/>
              </w:rPr>
            </w:pPr>
          </w:p>
        </w:tc>
      </w:tr>
      <w:tr w:rsidR="00596A8A" w:rsidTr="00596A8A">
        <w:tc>
          <w:tcPr>
            <w:tcW w:w="988" w:type="dxa"/>
          </w:tcPr>
          <w:p w:rsidR="00596A8A" w:rsidRPr="004A47D7" w:rsidRDefault="00596A8A" w:rsidP="00596A8A">
            <w:pPr>
              <w:spacing w:before="40" w:after="40"/>
              <w:jc w:val="center"/>
              <w:rPr>
                <w:rFonts w:ascii="Arial" w:hAnsi="Arial" w:cs="Arial"/>
                <w:b/>
              </w:rPr>
            </w:pPr>
          </w:p>
          <w:p w:rsidR="00596A8A" w:rsidRPr="004A47D7" w:rsidRDefault="00596A8A" w:rsidP="00596A8A">
            <w:pPr>
              <w:spacing w:before="40" w:after="40"/>
              <w:jc w:val="center"/>
              <w:rPr>
                <w:rFonts w:ascii="Arial" w:hAnsi="Arial" w:cs="Arial"/>
                <w:b/>
              </w:rPr>
            </w:pPr>
            <w:r w:rsidRPr="004A47D7">
              <w:rPr>
                <w:rFonts w:ascii="Arial" w:hAnsi="Arial" w:cs="Arial"/>
                <w:b/>
              </w:rPr>
              <w:t>QC3.06</w:t>
            </w:r>
          </w:p>
        </w:tc>
        <w:tc>
          <w:tcPr>
            <w:tcW w:w="3118" w:type="dxa"/>
          </w:tcPr>
          <w:p w:rsidR="00596A8A" w:rsidRPr="004A47D7" w:rsidRDefault="00596A8A" w:rsidP="00596A8A">
            <w:pPr>
              <w:rPr>
                <w:rFonts w:ascii="Arial" w:hAnsi="Arial" w:cs="Arial"/>
              </w:rPr>
            </w:pPr>
            <w:r w:rsidRPr="004A47D7">
              <w:rPr>
                <w:rFonts w:ascii="Arial" w:eastAsia="Times New Roman" w:hAnsi="Arial" w:cs="Arial"/>
                <w:bCs/>
              </w:rPr>
              <w:t>Quelle appréciation faites-vous de la gouvernance du pays par les autorités</w:t>
            </w:r>
            <w:r>
              <w:rPr>
                <w:rFonts w:ascii="Arial" w:eastAsia="Times New Roman" w:hAnsi="Arial" w:cs="Arial"/>
                <w:bCs/>
              </w:rPr>
              <w:t> ?</w:t>
            </w:r>
          </w:p>
          <w:p w:rsidR="00596A8A" w:rsidRPr="004A47D7" w:rsidRDefault="00596A8A" w:rsidP="00596A8A">
            <w:pPr>
              <w:rPr>
                <w:rFonts w:ascii="Arial" w:hAnsi="Arial" w:cs="Arial"/>
              </w:rPr>
            </w:pPr>
          </w:p>
        </w:tc>
        <w:tc>
          <w:tcPr>
            <w:tcW w:w="4956" w:type="dxa"/>
          </w:tcPr>
          <w:p w:rsidR="00596A8A" w:rsidRPr="004A47D7" w:rsidRDefault="00596A8A" w:rsidP="00596A8A">
            <w:pPr>
              <w:jc w:val="both"/>
              <w:rPr>
                <w:rFonts w:ascii="Arial" w:eastAsia="Calibri" w:hAnsi="Arial" w:cs="Arial"/>
              </w:rPr>
            </w:pPr>
            <w:r w:rsidRPr="004A47D7">
              <w:rPr>
                <w:rFonts w:ascii="Arial" w:eastAsia="Calibri" w:hAnsi="Arial" w:cs="Arial"/>
              </w:rPr>
              <w:t>1</w:t>
            </w:r>
            <w:r>
              <w:rPr>
                <w:rFonts w:ascii="Arial" w:eastAsia="Calibri" w:hAnsi="Arial" w:cs="Arial"/>
              </w:rPr>
              <w:t xml:space="preserve">. </w:t>
            </w:r>
            <w:r w:rsidRPr="004A47D7">
              <w:rPr>
                <w:rFonts w:ascii="Arial" w:eastAsia="Calibri" w:hAnsi="Arial" w:cs="Arial"/>
              </w:rPr>
              <w:t>Très bonne</w:t>
            </w:r>
          </w:p>
          <w:p w:rsidR="00596A8A" w:rsidRPr="004A47D7" w:rsidRDefault="00596A8A" w:rsidP="00596A8A">
            <w:pPr>
              <w:jc w:val="both"/>
              <w:rPr>
                <w:rFonts w:ascii="Arial" w:eastAsia="Calibri" w:hAnsi="Arial" w:cs="Arial"/>
              </w:rPr>
            </w:pPr>
            <w:r>
              <w:rPr>
                <w:rFonts w:ascii="Arial" w:eastAsia="Calibri" w:hAnsi="Arial" w:cs="Arial"/>
              </w:rPr>
              <w:t>2. B</w:t>
            </w:r>
            <w:r w:rsidRPr="004A47D7">
              <w:rPr>
                <w:rFonts w:ascii="Arial" w:eastAsia="Calibri" w:hAnsi="Arial" w:cs="Arial"/>
              </w:rPr>
              <w:t>onne</w:t>
            </w:r>
          </w:p>
          <w:p w:rsidR="00596A8A" w:rsidRPr="004A47D7" w:rsidRDefault="00596A8A" w:rsidP="00596A8A">
            <w:pPr>
              <w:jc w:val="both"/>
              <w:rPr>
                <w:rFonts w:ascii="Arial" w:eastAsia="Calibri" w:hAnsi="Arial" w:cs="Arial"/>
              </w:rPr>
            </w:pPr>
            <w:r>
              <w:rPr>
                <w:rFonts w:ascii="Arial" w:eastAsia="Calibri" w:hAnsi="Arial" w:cs="Arial"/>
              </w:rPr>
              <w:t>3. P</w:t>
            </w:r>
            <w:r w:rsidRPr="004A47D7">
              <w:rPr>
                <w:rFonts w:ascii="Arial" w:eastAsia="Calibri" w:hAnsi="Arial" w:cs="Arial"/>
              </w:rPr>
              <w:t>assable</w:t>
            </w:r>
          </w:p>
          <w:p w:rsidR="00596A8A" w:rsidRPr="004A47D7" w:rsidRDefault="00596A8A" w:rsidP="00596A8A">
            <w:pPr>
              <w:jc w:val="both"/>
              <w:rPr>
                <w:rFonts w:ascii="Arial" w:eastAsia="Calibri" w:hAnsi="Arial" w:cs="Arial"/>
              </w:rPr>
            </w:pPr>
            <w:r>
              <w:rPr>
                <w:rFonts w:ascii="Arial" w:eastAsia="Calibri" w:hAnsi="Arial" w:cs="Arial"/>
              </w:rPr>
              <w:t>4. M</w:t>
            </w:r>
            <w:r w:rsidRPr="004A47D7">
              <w:rPr>
                <w:rFonts w:ascii="Arial" w:eastAsia="Calibri" w:hAnsi="Arial" w:cs="Arial"/>
              </w:rPr>
              <w:t>auvaise</w:t>
            </w:r>
          </w:p>
          <w:p w:rsidR="00596A8A" w:rsidRPr="004A47D7" w:rsidRDefault="00596A8A" w:rsidP="00596A8A">
            <w:pPr>
              <w:jc w:val="both"/>
              <w:rPr>
                <w:rFonts w:ascii="Arial" w:hAnsi="Arial" w:cs="Arial"/>
              </w:rPr>
            </w:pPr>
            <w:r>
              <w:rPr>
                <w:rFonts w:ascii="Arial" w:eastAsia="Calibri" w:hAnsi="Arial" w:cs="Arial"/>
              </w:rPr>
              <w:t>5. T</w:t>
            </w:r>
            <w:r w:rsidRPr="004A47D7">
              <w:rPr>
                <w:rFonts w:ascii="Arial" w:eastAsia="Calibri" w:hAnsi="Arial" w:cs="Arial"/>
              </w:rPr>
              <w:t>rès mauvaise</w:t>
            </w:r>
          </w:p>
        </w:tc>
      </w:tr>
      <w:tr w:rsidR="00596A8A" w:rsidTr="00596A8A">
        <w:tc>
          <w:tcPr>
            <w:tcW w:w="988" w:type="dxa"/>
          </w:tcPr>
          <w:p w:rsidR="00596A8A" w:rsidRPr="004A47D7" w:rsidRDefault="00596A8A" w:rsidP="00596A8A">
            <w:pPr>
              <w:spacing w:before="40" w:after="40"/>
              <w:jc w:val="center"/>
              <w:rPr>
                <w:rFonts w:ascii="Arial" w:hAnsi="Arial" w:cs="Arial"/>
                <w:b/>
              </w:rPr>
            </w:pPr>
          </w:p>
          <w:p w:rsidR="00596A8A" w:rsidRPr="004A47D7" w:rsidRDefault="00596A8A" w:rsidP="00596A8A">
            <w:pPr>
              <w:spacing w:before="40" w:after="40"/>
              <w:jc w:val="center"/>
              <w:rPr>
                <w:rFonts w:ascii="Arial" w:hAnsi="Arial" w:cs="Arial"/>
                <w:b/>
              </w:rPr>
            </w:pPr>
            <w:r w:rsidRPr="004A47D7">
              <w:rPr>
                <w:rFonts w:ascii="Arial" w:hAnsi="Arial" w:cs="Arial"/>
                <w:b/>
              </w:rPr>
              <w:t>QC3.07</w:t>
            </w:r>
          </w:p>
        </w:tc>
        <w:tc>
          <w:tcPr>
            <w:tcW w:w="3118" w:type="dxa"/>
          </w:tcPr>
          <w:p w:rsidR="00596A8A" w:rsidRPr="004A47D7" w:rsidRDefault="00596A8A" w:rsidP="00596A8A">
            <w:pPr>
              <w:jc w:val="both"/>
              <w:rPr>
                <w:rFonts w:ascii="Arial" w:eastAsia="Calibri" w:hAnsi="Arial" w:cs="Arial"/>
              </w:rPr>
            </w:pPr>
            <w:r>
              <w:rPr>
                <w:rFonts w:ascii="Arial" w:eastAsia="Calibri" w:hAnsi="Arial" w:cs="Arial"/>
              </w:rPr>
              <w:t>L’insurrection populaire de 2014 a</w:t>
            </w:r>
            <w:r w:rsidRPr="004A47D7">
              <w:rPr>
                <w:rFonts w:ascii="Arial" w:eastAsia="Calibri" w:hAnsi="Arial" w:cs="Arial"/>
              </w:rPr>
              <w:t>-t-elle changé la situation des jeunes au Burkina Faso ?</w:t>
            </w:r>
          </w:p>
          <w:p w:rsidR="00596A8A" w:rsidRPr="004A47D7" w:rsidRDefault="00596A8A" w:rsidP="00596A8A">
            <w:pPr>
              <w:rPr>
                <w:rFonts w:ascii="Arial" w:hAnsi="Arial" w:cs="Arial"/>
              </w:rPr>
            </w:pPr>
          </w:p>
        </w:tc>
        <w:tc>
          <w:tcPr>
            <w:tcW w:w="4956" w:type="dxa"/>
          </w:tcPr>
          <w:p w:rsidR="00596A8A" w:rsidRPr="004A47D7" w:rsidRDefault="00596A8A" w:rsidP="00596A8A">
            <w:pPr>
              <w:suppressAutoHyphens/>
              <w:autoSpaceDN w:val="0"/>
              <w:spacing w:line="242" w:lineRule="auto"/>
              <w:contextualSpacing/>
              <w:jc w:val="both"/>
              <w:textAlignment w:val="baseline"/>
              <w:rPr>
                <w:rFonts w:ascii="Arial" w:eastAsia="Calibri" w:hAnsi="Arial" w:cs="Arial"/>
              </w:rPr>
            </w:pPr>
            <w:r>
              <w:rPr>
                <w:rFonts w:ascii="Arial" w:eastAsia="Calibri" w:hAnsi="Arial" w:cs="Arial"/>
              </w:rPr>
              <w:t xml:space="preserve">1. </w:t>
            </w:r>
            <w:r w:rsidRPr="004A47D7">
              <w:rPr>
                <w:rFonts w:ascii="Arial" w:eastAsia="Calibri" w:hAnsi="Arial" w:cs="Arial"/>
              </w:rPr>
              <w:t>Ça Beaucoup changé la situation des jeunes</w:t>
            </w:r>
          </w:p>
          <w:p w:rsidR="00596A8A" w:rsidRPr="004A47D7" w:rsidRDefault="00596A8A" w:rsidP="00596A8A">
            <w:pPr>
              <w:suppressAutoHyphens/>
              <w:autoSpaceDN w:val="0"/>
              <w:spacing w:line="242" w:lineRule="auto"/>
              <w:contextualSpacing/>
              <w:jc w:val="both"/>
              <w:textAlignment w:val="baseline"/>
              <w:rPr>
                <w:rFonts w:ascii="Arial" w:eastAsia="Calibri" w:hAnsi="Arial" w:cs="Arial"/>
              </w:rPr>
            </w:pPr>
            <w:r>
              <w:rPr>
                <w:rFonts w:ascii="Arial" w:eastAsia="Calibri" w:hAnsi="Arial" w:cs="Arial"/>
              </w:rPr>
              <w:t xml:space="preserve">2. </w:t>
            </w:r>
            <w:r w:rsidRPr="004A47D7">
              <w:rPr>
                <w:rFonts w:ascii="Arial" w:eastAsia="Calibri" w:hAnsi="Arial" w:cs="Arial"/>
              </w:rPr>
              <w:t>Ça changé la situation des jeunes</w:t>
            </w:r>
          </w:p>
          <w:p w:rsidR="00596A8A" w:rsidRPr="004A47D7" w:rsidRDefault="00596A8A" w:rsidP="00596A8A">
            <w:pPr>
              <w:suppressAutoHyphens/>
              <w:autoSpaceDN w:val="0"/>
              <w:spacing w:line="242" w:lineRule="auto"/>
              <w:contextualSpacing/>
              <w:jc w:val="both"/>
              <w:textAlignment w:val="baseline"/>
              <w:rPr>
                <w:rFonts w:ascii="Arial" w:eastAsia="Calibri" w:hAnsi="Arial" w:cs="Arial"/>
              </w:rPr>
            </w:pPr>
            <w:r>
              <w:rPr>
                <w:rFonts w:ascii="Arial" w:eastAsia="Calibri" w:hAnsi="Arial" w:cs="Arial"/>
              </w:rPr>
              <w:t xml:space="preserve">3. </w:t>
            </w:r>
            <w:r w:rsidRPr="004A47D7">
              <w:rPr>
                <w:rFonts w:ascii="Arial" w:eastAsia="Calibri" w:hAnsi="Arial" w:cs="Arial"/>
              </w:rPr>
              <w:t>Ça un peu changer la situation</w:t>
            </w:r>
          </w:p>
          <w:p w:rsidR="00596A8A" w:rsidRPr="004A47D7" w:rsidRDefault="00596A8A" w:rsidP="00596A8A">
            <w:pPr>
              <w:suppressAutoHyphens/>
              <w:autoSpaceDN w:val="0"/>
              <w:spacing w:line="242" w:lineRule="auto"/>
              <w:contextualSpacing/>
              <w:jc w:val="both"/>
              <w:textAlignment w:val="baseline"/>
              <w:rPr>
                <w:rFonts w:ascii="Arial" w:eastAsia="Calibri" w:hAnsi="Arial" w:cs="Arial"/>
              </w:rPr>
            </w:pPr>
            <w:r>
              <w:rPr>
                <w:rFonts w:ascii="Arial" w:eastAsia="Calibri" w:hAnsi="Arial" w:cs="Arial"/>
              </w:rPr>
              <w:t xml:space="preserve">4. </w:t>
            </w:r>
            <w:r w:rsidRPr="004A47D7">
              <w:rPr>
                <w:rFonts w:ascii="Arial" w:eastAsia="Calibri" w:hAnsi="Arial" w:cs="Arial"/>
              </w:rPr>
              <w:t>Ça n’a rien changé</w:t>
            </w:r>
          </w:p>
          <w:p w:rsidR="00596A8A" w:rsidRPr="004A47D7" w:rsidRDefault="00596A8A" w:rsidP="00596A8A">
            <w:pPr>
              <w:suppressAutoHyphens/>
              <w:autoSpaceDN w:val="0"/>
              <w:spacing w:line="242" w:lineRule="auto"/>
              <w:contextualSpacing/>
              <w:jc w:val="both"/>
              <w:textAlignment w:val="baseline"/>
              <w:rPr>
                <w:rFonts w:ascii="Arial" w:eastAsia="Calibri" w:hAnsi="Arial" w:cs="Arial"/>
              </w:rPr>
            </w:pPr>
            <w:r>
              <w:rPr>
                <w:rFonts w:ascii="Arial" w:eastAsia="Calibri" w:hAnsi="Arial" w:cs="Arial"/>
              </w:rPr>
              <w:t xml:space="preserve">5. </w:t>
            </w:r>
            <w:r w:rsidRPr="004A47D7">
              <w:rPr>
                <w:rFonts w:ascii="Arial" w:eastAsia="Calibri" w:hAnsi="Arial" w:cs="Arial"/>
              </w:rPr>
              <w:t>Ça plutôt aggravé la situation des jeunes</w:t>
            </w:r>
          </w:p>
          <w:p w:rsidR="00596A8A" w:rsidRPr="004A47D7" w:rsidRDefault="00596A8A" w:rsidP="00596A8A">
            <w:pPr>
              <w:rPr>
                <w:rFonts w:ascii="Arial" w:hAnsi="Arial" w:cs="Arial"/>
              </w:rPr>
            </w:pPr>
          </w:p>
        </w:tc>
      </w:tr>
      <w:tr w:rsidR="00596A8A" w:rsidTr="007B3D5B">
        <w:tc>
          <w:tcPr>
            <w:tcW w:w="988" w:type="dxa"/>
          </w:tcPr>
          <w:p w:rsidR="00596A8A" w:rsidRPr="004A47D7" w:rsidRDefault="00596A8A" w:rsidP="00596A8A">
            <w:pPr>
              <w:spacing w:before="40" w:after="40"/>
              <w:jc w:val="center"/>
              <w:rPr>
                <w:rFonts w:ascii="Arial" w:hAnsi="Arial" w:cs="Arial"/>
                <w:b/>
              </w:rPr>
            </w:pPr>
            <w:r w:rsidRPr="004A47D7">
              <w:rPr>
                <w:rFonts w:ascii="Arial" w:hAnsi="Arial" w:cs="Arial"/>
                <w:b/>
              </w:rPr>
              <w:t>QC3.08</w:t>
            </w:r>
          </w:p>
        </w:tc>
        <w:tc>
          <w:tcPr>
            <w:tcW w:w="3118" w:type="dxa"/>
            <w:vAlign w:val="center"/>
          </w:tcPr>
          <w:p w:rsidR="00596A8A" w:rsidRPr="004A47D7" w:rsidRDefault="00596A8A" w:rsidP="00596A8A">
            <w:pPr>
              <w:jc w:val="both"/>
              <w:rPr>
                <w:rFonts w:ascii="Arial" w:eastAsia="Calibri" w:hAnsi="Arial" w:cs="Arial"/>
              </w:rPr>
            </w:pPr>
            <w:r w:rsidRPr="004A47D7">
              <w:rPr>
                <w:rFonts w:ascii="Arial" w:eastAsia="Calibri" w:hAnsi="Arial" w:cs="Arial"/>
              </w:rPr>
              <w:t>On parle beaucoup de l’incivisme des jeunes</w:t>
            </w:r>
          </w:p>
          <w:p w:rsidR="00596A8A" w:rsidRPr="004A47D7" w:rsidRDefault="00596A8A" w:rsidP="00596A8A">
            <w:pPr>
              <w:jc w:val="both"/>
              <w:rPr>
                <w:rFonts w:ascii="Arial" w:eastAsia="Times New Roman" w:hAnsi="Arial" w:cs="Arial"/>
              </w:rPr>
            </w:pPr>
            <w:r w:rsidRPr="004A47D7">
              <w:rPr>
                <w:rFonts w:ascii="Arial" w:eastAsia="Calibri" w:hAnsi="Arial" w:cs="Arial"/>
              </w:rPr>
              <w:t>D’après vous qui sont les premiers responsables de l’incivisme ? (Plusieurs réponses possibles) Toutes</w:t>
            </w:r>
            <w:r w:rsidRPr="00EC54D1">
              <w:rPr>
                <w:rFonts w:ascii="Arial" w:eastAsia="Calibri" w:hAnsi="Arial" w:cs="Arial"/>
              </w:rPr>
              <w:t xml:space="preserve"> les modalités doivent être renseignées soit par OUI ou par NON. </w:t>
            </w:r>
          </w:p>
        </w:tc>
        <w:tc>
          <w:tcPr>
            <w:tcW w:w="4956" w:type="dxa"/>
            <w:vAlign w:val="center"/>
          </w:tcPr>
          <w:p w:rsidR="00596A8A" w:rsidRDefault="00596A8A" w:rsidP="00596A8A">
            <w:pPr>
              <w:jc w:val="both"/>
              <w:rPr>
                <w:rFonts w:ascii="Arial" w:eastAsia="Calibri" w:hAnsi="Arial" w:cs="Arial"/>
              </w:rPr>
            </w:pPr>
            <w:r>
              <w:rPr>
                <w:rFonts w:ascii="Arial" w:eastAsia="Calibri" w:hAnsi="Arial" w:cs="Arial"/>
              </w:rPr>
              <w:t xml:space="preserve">                                 </w:t>
            </w:r>
            <w:r w:rsidR="00FB7123">
              <w:rPr>
                <w:rFonts w:ascii="Arial" w:eastAsia="Calibri" w:hAnsi="Arial" w:cs="Arial"/>
              </w:rPr>
              <w:t xml:space="preserve">                       </w:t>
            </w:r>
            <w:r>
              <w:rPr>
                <w:rFonts w:ascii="Arial" w:eastAsia="Calibri" w:hAnsi="Arial" w:cs="Arial"/>
              </w:rPr>
              <w:t>OUI       NON</w:t>
            </w:r>
          </w:p>
          <w:p w:rsidR="00596A8A" w:rsidRPr="004A47D7" w:rsidRDefault="00596A8A" w:rsidP="00596A8A">
            <w:pPr>
              <w:jc w:val="both"/>
              <w:rPr>
                <w:rFonts w:ascii="Arial" w:eastAsia="Calibri" w:hAnsi="Arial" w:cs="Arial"/>
              </w:rPr>
            </w:pPr>
            <w:r>
              <w:rPr>
                <w:rFonts w:ascii="Arial" w:eastAsia="Calibri" w:hAnsi="Arial" w:cs="Arial"/>
              </w:rPr>
              <w:t xml:space="preserve">1. </w:t>
            </w:r>
            <w:r w:rsidRPr="004A47D7">
              <w:rPr>
                <w:rFonts w:ascii="Arial" w:eastAsia="Calibri" w:hAnsi="Arial" w:cs="Arial"/>
              </w:rPr>
              <w:t>Les jeunes</w:t>
            </w:r>
            <w:r w:rsidR="00C15F83">
              <w:rPr>
                <w:rFonts w:ascii="Arial" w:eastAsia="Calibri" w:hAnsi="Arial" w:cs="Arial"/>
              </w:rPr>
              <w:t>………………………</w:t>
            </w:r>
            <w:r>
              <w:rPr>
                <w:rFonts w:ascii="Arial" w:eastAsia="Calibri" w:hAnsi="Arial" w:cs="Arial"/>
              </w:rPr>
              <w:t>……..1           0</w:t>
            </w:r>
          </w:p>
          <w:p w:rsidR="00596A8A" w:rsidRPr="004A47D7" w:rsidRDefault="00596A8A" w:rsidP="00596A8A">
            <w:pPr>
              <w:jc w:val="both"/>
              <w:rPr>
                <w:rFonts w:ascii="Arial" w:eastAsia="Calibri" w:hAnsi="Arial" w:cs="Arial"/>
              </w:rPr>
            </w:pPr>
            <w:r>
              <w:rPr>
                <w:rFonts w:ascii="Arial" w:eastAsia="Calibri" w:hAnsi="Arial" w:cs="Arial"/>
              </w:rPr>
              <w:t xml:space="preserve">2. </w:t>
            </w:r>
            <w:r w:rsidRPr="004A47D7">
              <w:rPr>
                <w:rFonts w:ascii="Arial" w:eastAsia="Calibri" w:hAnsi="Arial" w:cs="Arial"/>
              </w:rPr>
              <w:t>Les gouvernants</w:t>
            </w:r>
            <w:r w:rsidR="00C15F83">
              <w:rPr>
                <w:rFonts w:ascii="Arial" w:eastAsia="Calibri" w:hAnsi="Arial" w:cs="Arial"/>
              </w:rPr>
              <w:t>……………………</w:t>
            </w:r>
            <w:r>
              <w:rPr>
                <w:rFonts w:ascii="Arial" w:eastAsia="Calibri" w:hAnsi="Arial" w:cs="Arial"/>
              </w:rPr>
              <w:t>…1           0</w:t>
            </w:r>
          </w:p>
          <w:p w:rsidR="00596A8A" w:rsidRPr="004A47D7" w:rsidRDefault="00596A8A" w:rsidP="00596A8A">
            <w:pPr>
              <w:jc w:val="both"/>
              <w:rPr>
                <w:rFonts w:ascii="Arial" w:eastAsia="Calibri" w:hAnsi="Arial" w:cs="Arial"/>
              </w:rPr>
            </w:pPr>
            <w:r>
              <w:rPr>
                <w:rFonts w:ascii="Arial" w:eastAsia="Calibri" w:hAnsi="Arial" w:cs="Arial"/>
              </w:rPr>
              <w:t xml:space="preserve">3. </w:t>
            </w:r>
            <w:r w:rsidRPr="004A47D7">
              <w:rPr>
                <w:rFonts w:ascii="Arial" w:eastAsia="Calibri" w:hAnsi="Arial" w:cs="Arial"/>
              </w:rPr>
              <w:t>Les hommes politiques</w:t>
            </w:r>
            <w:r w:rsidR="00C15F83">
              <w:rPr>
                <w:rFonts w:ascii="Arial" w:eastAsia="Calibri" w:hAnsi="Arial" w:cs="Arial"/>
              </w:rPr>
              <w:t>………</w:t>
            </w:r>
            <w:r>
              <w:rPr>
                <w:rFonts w:ascii="Arial" w:eastAsia="Calibri" w:hAnsi="Arial" w:cs="Arial"/>
              </w:rPr>
              <w:t>……….1           0</w:t>
            </w:r>
          </w:p>
          <w:p w:rsidR="00596A8A" w:rsidRPr="004A47D7" w:rsidRDefault="00596A8A" w:rsidP="00596A8A">
            <w:pPr>
              <w:jc w:val="both"/>
              <w:rPr>
                <w:rFonts w:ascii="Arial" w:eastAsia="Calibri" w:hAnsi="Arial" w:cs="Arial"/>
              </w:rPr>
            </w:pPr>
            <w:r>
              <w:rPr>
                <w:rFonts w:ascii="Arial" w:eastAsia="Calibri" w:hAnsi="Arial" w:cs="Arial"/>
              </w:rPr>
              <w:t xml:space="preserve">4. </w:t>
            </w:r>
            <w:r w:rsidRPr="004A47D7">
              <w:rPr>
                <w:rFonts w:ascii="Arial" w:eastAsia="Calibri" w:hAnsi="Arial" w:cs="Arial"/>
              </w:rPr>
              <w:t>Les parents</w:t>
            </w:r>
            <w:r w:rsidR="00C15F83">
              <w:rPr>
                <w:rFonts w:ascii="Arial" w:eastAsia="Calibri" w:hAnsi="Arial" w:cs="Arial"/>
              </w:rPr>
              <w:t>……………………</w:t>
            </w:r>
            <w:r>
              <w:rPr>
                <w:rFonts w:ascii="Arial" w:eastAsia="Calibri" w:hAnsi="Arial" w:cs="Arial"/>
              </w:rPr>
              <w:t>……….1           0</w:t>
            </w:r>
          </w:p>
          <w:p w:rsidR="00596A8A" w:rsidRPr="004A47D7" w:rsidRDefault="00596A8A" w:rsidP="00596A8A">
            <w:pPr>
              <w:jc w:val="both"/>
              <w:rPr>
                <w:rFonts w:ascii="Arial" w:eastAsia="Calibri" w:hAnsi="Arial" w:cs="Arial"/>
              </w:rPr>
            </w:pPr>
          </w:p>
          <w:p w:rsidR="00596A8A" w:rsidRPr="004A47D7" w:rsidRDefault="00596A8A" w:rsidP="00596A8A">
            <w:pPr>
              <w:rPr>
                <w:rFonts w:ascii="Arial" w:hAnsi="Arial" w:cs="Arial"/>
              </w:rPr>
            </w:pPr>
          </w:p>
        </w:tc>
      </w:tr>
      <w:tr w:rsidR="00596A8A" w:rsidTr="007B3D5B">
        <w:tc>
          <w:tcPr>
            <w:tcW w:w="988" w:type="dxa"/>
          </w:tcPr>
          <w:p w:rsidR="00596A8A" w:rsidRPr="004A47D7" w:rsidRDefault="00596A8A" w:rsidP="00596A8A">
            <w:pPr>
              <w:spacing w:before="40" w:after="40"/>
              <w:jc w:val="center"/>
              <w:rPr>
                <w:rFonts w:ascii="Arial" w:hAnsi="Arial" w:cs="Arial"/>
                <w:b/>
              </w:rPr>
            </w:pPr>
            <w:r>
              <w:rPr>
                <w:rFonts w:ascii="Arial" w:hAnsi="Arial" w:cs="Arial"/>
                <w:b/>
              </w:rPr>
              <w:t>QC309</w:t>
            </w:r>
          </w:p>
        </w:tc>
        <w:tc>
          <w:tcPr>
            <w:tcW w:w="3118" w:type="dxa"/>
            <w:vAlign w:val="center"/>
          </w:tcPr>
          <w:p w:rsidR="00596A8A" w:rsidRDefault="00596A8A" w:rsidP="00596A8A">
            <w:pPr>
              <w:jc w:val="both"/>
              <w:rPr>
                <w:rFonts w:ascii="Arial" w:eastAsia="Calibri" w:hAnsi="Arial" w:cs="Arial"/>
              </w:rPr>
            </w:pPr>
            <w:r>
              <w:rPr>
                <w:rFonts w:ascii="Arial" w:eastAsia="Calibri" w:hAnsi="Arial" w:cs="Arial"/>
              </w:rPr>
              <w:t>Pourquoi l’incivisme se développe au Burkina Faso ?</w:t>
            </w:r>
          </w:p>
          <w:p w:rsidR="00596A8A" w:rsidRPr="004A47D7" w:rsidRDefault="00596A8A" w:rsidP="00596A8A">
            <w:pPr>
              <w:jc w:val="both"/>
              <w:rPr>
                <w:rFonts w:ascii="Arial" w:eastAsia="Calibri" w:hAnsi="Arial" w:cs="Arial"/>
              </w:rPr>
            </w:pPr>
            <w:r>
              <w:rPr>
                <w:rFonts w:ascii="Arial" w:eastAsia="Calibri" w:hAnsi="Arial" w:cs="Arial"/>
              </w:rPr>
              <w:t>(Demandez à l’enquêté de citer au maximum trois raisons majeurs par ordre d’importance)</w:t>
            </w:r>
          </w:p>
        </w:tc>
        <w:tc>
          <w:tcPr>
            <w:tcW w:w="4956" w:type="dxa"/>
            <w:vAlign w:val="center"/>
          </w:tcPr>
          <w:p w:rsidR="00596A8A" w:rsidRDefault="00596A8A" w:rsidP="00596A8A">
            <w:pPr>
              <w:jc w:val="both"/>
              <w:rPr>
                <w:rFonts w:ascii="Arial" w:eastAsia="Calibri" w:hAnsi="Arial" w:cs="Arial"/>
              </w:rPr>
            </w:pPr>
            <w:r>
              <w:rPr>
                <w:rFonts w:ascii="Arial" w:eastAsia="Calibri" w:hAnsi="Arial" w:cs="Arial"/>
              </w:rPr>
              <w:t>Question ouverte : Demandez à l’enquêté de citer au maximum trois raisons majeurs</w:t>
            </w:r>
          </w:p>
        </w:tc>
      </w:tr>
    </w:tbl>
    <w:p w:rsidR="00CF19C4" w:rsidRDefault="00CF19C4" w:rsidP="00CF19C4">
      <w:pPr>
        <w:rPr>
          <w:rFonts w:ascii="Arial" w:hAnsi="Arial" w:cs="Arial"/>
        </w:rPr>
      </w:pPr>
    </w:p>
    <w:tbl>
      <w:tblPr>
        <w:tblStyle w:val="Grilledutableau"/>
        <w:tblW w:w="0" w:type="auto"/>
        <w:tblLook w:val="04A0" w:firstRow="1" w:lastRow="0" w:firstColumn="1" w:lastColumn="0" w:noHBand="0" w:noVBand="1"/>
      </w:tblPr>
      <w:tblGrid>
        <w:gridCol w:w="988"/>
        <w:gridCol w:w="2551"/>
        <w:gridCol w:w="5523"/>
      </w:tblGrid>
      <w:tr w:rsidR="00C15F83" w:rsidTr="007B3D5B">
        <w:tc>
          <w:tcPr>
            <w:tcW w:w="9062" w:type="dxa"/>
            <w:gridSpan w:val="3"/>
          </w:tcPr>
          <w:p w:rsidR="00C15F83" w:rsidRDefault="00C15F83" w:rsidP="00C15F83">
            <w:pPr>
              <w:jc w:val="center"/>
              <w:rPr>
                <w:rFonts w:ascii="Arial" w:hAnsi="Arial" w:cs="Arial"/>
                <w:b/>
              </w:rPr>
            </w:pPr>
          </w:p>
          <w:p w:rsidR="00C15F83" w:rsidRDefault="00C15F83" w:rsidP="00C15F83">
            <w:pPr>
              <w:jc w:val="center"/>
              <w:rPr>
                <w:rFonts w:ascii="Arial" w:hAnsi="Arial" w:cs="Arial"/>
                <w:b/>
              </w:rPr>
            </w:pPr>
            <w:r w:rsidRPr="00C15F83">
              <w:rPr>
                <w:rFonts w:ascii="Arial" w:hAnsi="Arial" w:cs="Arial"/>
                <w:b/>
              </w:rPr>
              <w:t>SECTION 4 : SECURITE ET MODELE CULTUREL</w:t>
            </w:r>
          </w:p>
          <w:p w:rsidR="00C15F83" w:rsidRPr="00C15F83" w:rsidRDefault="00C15F83" w:rsidP="00C15F83">
            <w:pPr>
              <w:jc w:val="center"/>
              <w:rPr>
                <w:rFonts w:ascii="Arial" w:hAnsi="Arial" w:cs="Arial"/>
                <w:b/>
              </w:rPr>
            </w:pPr>
          </w:p>
        </w:tc>
      </w:tr>
      <w:tr w:rsidR="00C15F83" w:rsidTr="00C15F83">
        <w:tc>
          <w:tcPr>
            <w:tcW w:w="988" w:type="dxa"/>
          </w:tcPr>
          <w:p w:rsidR="00C15F83" w:rsidRPr="004A47D7" w:rsidRDefault="00C15F83" w:rsidP="00C15F83">
            <w:pPr>
              <w:spacing w:before="40" w:after="40"/>
              <w:jc w:val="center"/>
              <w:rPr>
                <w:rFonts w:ascii="Arial" w:hAnsi="Arial" w:cs="Arial"/>
                <w:b/>
              </w:rPr>
            </w:pPr>
            <w:r w:rsidRPr="004A47D7">
              <w:rPr>
                <w:rFonts w:ascii="Arial" w:hAnsi="Arial" w:cs="Arial"/>
                <w:b/>
              </w:rPr>
              <w:t>QC4.01</w:t>
            </w:r>
          </w:p>
        </w:tc>
        <w:tc>
          <w:tcPr>
            <w:tcW w:w="2551" w:type="dxa"/>
          </w:tcPr>
          <w:p w:rsidR="00C15F83" w:rsidRPr="004A47D7" w:rsidRDefault="00C15F83" w:rsidP="00C15F83">
            <w:pPr>
              <w:rPr>
                <w:rFonts w:ascii="Arial" w:hAnsi="Arial" w:cs="Arial"/>
                <w:bCs/>
              </w:rPr>
            </w:pPr>
            <w:r w:rsidRPr="004A47D7">
              <w:rPr>
                <w:rFonts w:ascii="Arial" w:hAnsi="Arial" w:cs="Arial"/>
                <w:bCs/>
              </w:rPr>
              <w:t>Quels sont vos repères dans la vie</w:t>
            </w:r>
            <w:r>
              <w:rPr>
                <w:rFonts w:ascii="Arial" w:hAnsi="Arial" w:cs="Arial"/>
                <w:bCs/>
              </w:rPr>
              <w:t> ?</w:t>
            </w:r>
          </w:p>
          <w:p w:rsidR="00C15F83" w:rsidRDefault="00C15F83" w:rsidP="00C15F83">
            <w:pPr>
              <w:rPr>
                <w:rFonts w:ascii="Arial" w:hAnsi="Arial" w:cs="Arial"/>
              </w:rPr>
            </w:pPr>
            <w:r w:rsidRPr="004A47D7">
              <w:rPr>
                <w:rFonts w:ascii="Arial" w:hAnsi="Arial" w:cs="Arial"/>
                <w:bCs/>
              </w:rPr>
              <w:t>(les éléments qui constitue pour vous le socle de la société)</w:t>
            </w:r>
          </w:p>
        </w:tc>
        <w:tc>
          <w:tcPr>
            <w:tcW w:w="5523" w:type="dxa"/>
          </w:tcPr>
          <w:p w:rsidR="00C15F83" w:rsidRPr="004A47D7" w:rsidRDefault="00C15F83" w:rsidP="00C15F83">
            <w:pPr>
              <w:pStyle w:val="Paragraphedeliste"/>
              <w:widowControl w:val="0"/>
              <w:autoSpaceDE w:val="0"/>
              <w:autoSpaceDN w:val="0"/>
              <w:adjustRightInd w:val="0"/>
              <w:ind w:left="360"/>
              <w:rPr>
                <w:rFonts w:ascii="Arial" w:eastAsia="Times New Roman" w:hAnsi="Arial" w:cs="Arial"/>
              </w:rPr>
            </w:pPr>
            <w:r>
              <w:rPr>
                <w:rFonts w:ascii="Arial" w:eastAsia="Times New Roman" w:hAnsi="Arial" w:cs="Arial"/>
              </w:rPr>
              <w:t xml:space="preserve">1. </w:t>
            </w:r>
            <w:r w:rsidRPr="004A47D7">
              <w:rPr>
                <w:rFonts w:ascii="Arial" w:eastAsia="Times New Roman" w:hAnsi="Arial" w:cs="Arial"/>
              </w:rPr>
              <w:t>Les ainés</w:t>
            </w:r>
          </w:p>
          <w:p w:rsidR="00C15F83" w:rsidRPr="004A47D7" w:rsidRDefault="00C15F83" w:rsidP="00C15F83">
            <w:pPr>
              <w:pStyle w:val="Paragraphedeliste"/>
              <w:widowControl w:val="0"/>
              <w:autoSpaceDE w:val="0"/>
              <w:autoSpaceDN w:val="0"/>
              <w:adjustRightInd w:val="0"/>
              <w:ind w:left="360"/>
              <w:rPr>
                <w:rFonts w:ascii="Arial" w:eastAsia="Times New Roman" w:hAnsi="Arial" w:cs="Arial"/>
              </w:rPr>
            </w:pPr>
            <w:r>
              <w:rPr>
                <w:rFonts w:ascii="Arial" w:eastAsia="Times New Roman" w:hAnsi="Arial" w:cs="Arial"/>
              </w:rPr>
              <w:t xml:space="preserve">2. </w:t>
            </w:r>
            <w:r w:rsidRPr="004A47D7">
              <w:rPr>
                <w:rFonts w:ascii="Arial" w:eastAsia="Times New Roman" w:hAnsi="Arial" w:cs="Arial"/>
              </w:rPr>
              <w:t>La religion</w:t>
            </w:r>
          </w:p>
          <w:p w:rsidR="00C15F83" w:rsidRPr="004A47D7" w:rsidRDefault="00C15F83" w:rsidP="00C15F83">
            <w:pPr>
              <w:pStyle w:val="Paragraphedeliste"/>
              <w:widowControl w:val="0"/>
              <w:autoSpaceDE w:val="0"/>
              <w:autoSpaceDN w:val="0"/>
              <w:adjustRightInd w:val="0"/>
              <w:ind w:left="360"/>
              <w:rPr>
                <w:rFonts w:ascii="Arial" w:eastAsia="Times New Roman" w:hAnsi="Arial" w:cs="Arial"/>
              </w:rPr>
            </w:pPr>
            <w:r>
              <w:rPr>
                <w:rFonts w:ascii="Arial" w:eastAsia="Times New Roman" w:hAnsi="Arial" w:cs="Arial"/>
              </w:rPr>
              <w:t xml:space="preserve">3. </w:t>
            </w:r>
            <w:r w:rsidRPr="004A47D7">
              <w:rPr>
                <w:rFonts w:ascii="Arial" w:eastAsia="Times New Roman" w:hAnsi="Arial" w:cs="Arial"/>
              </w:rPr>
              <w:t>Les traditions</w:t>
            </w:r>
          </w:p>
          <w:p w:rsidR="00C15F83" w:rsidRDefault="00C15F83" w:rsidP="00C15F83">
            <w:pPr>
              <w:pStyle w:val="Paragraphedeliste"/>
              <w:widowControl w:val="0"/>
              <w:autoSpaceDE w:val="0"/>
              <w:autoSpaceDN w:val="0"/>
              <w:adjustRightInd w:val="0"/>
              <w:ind w:left="360"/>
              <w:rPr>
                <w:rFonts w:ascii="Arial" w:eastAsia="Times New Roman" w:hAnsi="Arial" w:cs="Arial"/>
              </w:rPr>
            </w:pPr>
            <w:r>
              <w:rPr>
                <w:rFonts w:ascii="Arial" w:eastAsia="Times New Roman" w:hAnsi="Arial" w:cs="Arial"/>
              </w:rPr>
              <w:t xml:space="preserve">4. </w:t>
            </w:r>
            <w:r w:rsidRPr="004A47D7">
              <w:rPr>
                <w:rFonts w:ascii="Arial" w:eastAsia="Times New Roman" w:hAnsi="Arial" w:cs="Arial"/>
              </w:rPr>
              <w:t>La famille</w:t>
            </w:r>
          </w:p>
          <w:p w:rsidR="00C15F83" w:rsidRPr="004A47D7" w:rsidRDefault="00C15F83" w:rsidP="00C15F83">
            <w:pPr>
              <w:pStyle w:val="Paragraphedeliste"/>
              <w:widowControl w:val="0"/>
              <w:autoSpaceDE w:val="0"/>
              <w:autoSpaceDN w:val="0"/>
              <w:adjustRightInd w:val="0"/>
              <w:ind w:left="360"/>
              <w:rPr>
                <w:rFonts w:ascii="Arial" w:eastAsia="Times New Roman" w:hAnsi="Arial" w:cs="Arial"/>
              </w:rPr>
            </w:pPr>
            <w:r>
              <w:rPr>
                <w:rFonts w:ascii="Arial" w:eastAsia="Times New Roman" w:hAnsi="Arial" w:cs="Arial"/>
              </w:rPr>
              <w:t>5. Votre époux(se)</w:t>
            </w:r>
          </w:p>
        </w:tc>
      </w:tr>
      <w:tr w:rsidR="00C15F83" w:rsidTr="00C15F83">
        <w:tc>
          <w:tcPr>
            <w:tcW w:w="988" w:type="dxa"/>
          </w:tcPr>
          <w:p w:rsidR="00C15F83" w:rsidRPr="004A47D7" w:rsidRDefault="00C15F83" w:rsidP="00C15F83">
            <w:pPr>
              <w:spacing w:before="40" w:after="40"/>
              <w:jc w:val="center"/>
              <w:rPr>
                <w:rFonts w:ascii="Arial" w:hAnsi="Arial" w:cs="Arial"/>
                <w:b/>
              </w:rPr>
            </w:pPr>
            <w:r w:rsidRPr="004A47D7">
              <w:rPr>
                <w:rFonts w:ascii="Arial" w:hAnsi="Arial" w:cs="Arial"/>
                <w:b/>
              </w:rPr>
              <w:t>QC4.02</w:t>
            </w:r>
          </w:p>
        </w:tc>
        <w:tc>
          <w:tcPr>
            <w:tcW w:w="2551" w:type="dxa"/>
          </w:tcPr>
          <w:p w:rsidR="00C15F83" w:rsidRPr="004A47D7" w:rsidRDefault="00C15F83" w:rsidP="00C15F83">
            <w:pPr>
              <w:widowControl w:val="0"/>
              <w:autoSpaceDE w:val="0"/>
              <w:autoSpaceDN w:val="0"/>
              <w:adjustRightInd w:val="0"/>
              <w:rPr>
                <w:rFonts w:ascii="Arial" w:eastAsia="Times New Roman" w:hAnsi="Arial" w:cs="Arial"/>
                <w:bCs/>
              </w:rPr>
            </w:pPr>
            <w:r w:rsidRPr="004A47D7">
              <w:rPr>
                <w:rFonts w:ascii="Arial" w:eastAsia="Times New Roman" w:hAnsi="Arial" w:cs="Arial"/>
                <w:bCs/>
              </w:rPr>
              <w:t>Comment voyez-vous votre avenir ?</w:t>
            </w:r>
          </w:p>
        </w:tc>
        <w:tc>
          <w:tcPr>
            <w:tcW w:w="5523" w:type="dxa"/>
          </w:tcPr>
          <w:p w:rsidR="00C15F83" w:rsidRPr="004A47D7" w:rsidRDefault="00C15F83" w:rsidP="00C15F83">
            <w:pPr>
              <w:widowControl w:val="0"/>
              <w:autoSpaceDE w:val="0"/>
              <w:autoSpaceDN w:val="0"/>
              <w:adjustRightInd w:val="0"/>
              <w:rPr>
                <w:rFonts w:ascii="Arial" w:eastAsia="Times New Roman" w:hAnsi="Arial" w:cs="Arial"/>
              </w:rPr>
            </w:pPr>
            <w:r>
              <w:rPr>
                <w:rFonts w:ascii="Arial" w:eastAsia="Times New Roman" w:hAnsi="Arial" w:cs="Arial"/>
              </w:rPr>
              <w:t xml:space="preserve">1. </w:t>
            </w:r>
            <w:r w:rsidRPr="004A47D7">
              <w:rPr>
                <w:rFonts w:ascii="Arial" w:eastAsia="Times New Roman" w:hAnsi="Arial" w:cs="Arial"/>
              </w:rPr>
              <w:t>Avec optimisme</w:t>
            </w:r>
          </w:p>
          <w:p w:rsidR="00C15F83" w:rsidRPr="004A47D7" w:rsidRDefault="00C15F83" w:rsidP="00C15F83">
            <w:pPr>
              <w:widowControl w:val="0"/>
              <w:autoSpaceDE w:val="0"/>
              <w:autoSpaceDN w:val="0"/>
              <w:adjustRightInd w:val="0"/>
              <w:rPr>
                <w:rFonts w:ascii="Arial" w:eastAsia="Times New Roman" w:hAnsi="Arial" w:cs="Arial"/>
              </w:rPr>
            </w:pPr>
            <w:r>
              <w:rPr>
                <w:rFonts w:ascii="Arial" w:eastAsia="Times New Roman" w:hAnsi="Arial" w:cs="Arial"/>
              </w:rPr>
              <w:t xml:space="preserve">2. </w:t>
            </w:r>
            <w:r w:rsidRPr="004A47D7">
              <w:rPr>
                <w:rFonts w:ascii="Arial" w:eastAsia="Times New Roman" w:hAnsi="Arial" w:cs="Arial"/>
              </w:rPr>
              <w:t>Peu optimisme</w:t>
            </w:r>
          </w:p>
          <w:p w:rsidR="00C15F83" w:rsidRPr="004A47D7" w:rsidRDefault="00C15F83" w:rsidP="00C15F83">
            <w:pPr>
              <w:widowControl w:val="0"/>
              <w:autoSpaceDE w:val="0"/>
              <w:autoSpaceDN w:val="0"/>
              <w:adjustRightInd w:val="0"/>
              <w:rPr>
                <w:rFonts w:ascii="Arial" w:eastAsia="Times New Roman" w:hAnsi="Arial" w:cs="Arial"/>
              </w:rPr>
            </w:pPr>
            <w:r>
              <w:rPr>
                <w:rFonts w:ascii="Arial" w:eastAsia="Times New Roman" w:hAnsi="Arial" w:cs="Arial"/>
              </w:rPr>
              <w:t xml:space="preserve">3. </w:t>
            </w:r>
            <w:r w:rsidRPr="004A47D7">
              <w:rPr>
                <w:rFonts w:ascii="Arial" w:eastAsia="Times New Roman" w:hAnsi="Arial" w:cs="Arial"/>
              </w:rPr>
              <w:t>Pas du tout optimisme</w:t>
            </w:r>
          </w:p>
        </w:tc>
      </w:tr>
      <w:tr w:rsidR="00C15F83" w:rsidTr="00C15F83">
        <w:tc>
          <w:tcPr>
            <w:tcW w:w="988" w:type="dxa"/>
          </w:tcPr>
          <w:p w:rsidR="00C15F83" w:rsidRPr="004A47D7" w:rsidRDefault="00C15F83" w:rsidP="00C15F83">
            <w:pPr>
              <w:spacing w:before="40" w:after="40"/>
              <w:jc w:val="center"/>
              <w:rPr>
                <w:rFonts w:ascii="Arial" w:hAnsi="Arial" w:cs="Arial"/>
                <w:b/>
              </w:rPr>
            </w:pPr>
            <w:r w:rsidRPr="004A47D7">
              <w:rPr>
                <w:rFonts w:ascii="Arial" w:hAnsi="Arial" w:cs="Arial"/>
                <w:b/>
              </w:rPr>
              <w:t>QC4.03</w:t>
            </w:r>
          </w:p>
        </w:tc>
        <w:tc>
          <w:tcPr>
            <w:tcW w:w="2551" w:type="dxa"/>
          </w:tcPr>
          <w:p w:rsidR="00C15F83" w:rsidRPr="004A47D7" w:rsidRDefault="00C15F83" w:rsidP="00C15F83">
            <w:pPr>
              <w:widowControl w:val="0"/>
              <w:autoSpaceDE w:val="0"/>
              <w:autoSpaceDN w:val="0"/>
              <w:adjustRightInd w:val="0"/>
              <w:rPr>
                <w:rFonts w:ascii="Arial" w:eastAsia="Times New Roman" w:hAnsi="Arial" w:cs="Arial"/>
                <w:bCs/>
              </w:rPr>
            </w:pPr>
            <w:r w:rsidRPr="004A47D7">
              <w:rPr>
                <w:rFonts w:ascii="Arial" w:eastAsia="Times New Roman" w:hAnsi="Arial" w:cs="Arial"/>
                <w:bCs/>
              </w:rPr>
              <w:t>Par rapport au</w:t>
            </w:r>
            <w:r>
              <w:rPr>
                <w:rFonts w:ascii="Arial" w:eastAsia="Times New Roman" w:hAnsi="Arial" w:cs="Arial"/>
                <w:bCs/>
              </w:rPr>
              <w:t>x</w:t>
            </w:r>
            <w:r w:rsidRPr="004A47D7">
              <w:rPr>
                <w:rFonts w:ascii="Arial" w:eastAsia="Times New Roman" w:hAnsi="Arial" w:cs="Arial"/>
                <w:bCs/>
              </w:rPr>
              <w:t xml:space="preserve"> jeune</w:t>
            </w:r>
            <w:r>
              <w:rPr>
                <w:rFonts w:ascii="Arial" w:eastAsia="Times New Roman" w:hAnsi="Arial" w:cs="Arial"/>
                <w:bCs/>
              </w:rPr>
              <w:t>s</w:t>
            </w:r>
            <w:r w:rsidRPr="004A47D7">
              <w:rPr>
                <w:rFonts w:ascii="Arial" w:eastAsia="Times New Roman" w:hAnsi="Arial" w:cs="Arial"/>
                <w:bCs/>
              </w:rPr>
              <w:t xml:space="preserve"> des autres pays voisins comment situez-vous la jeunesse Burkinabè ?</w:t>
            </w:r>
          </w:p>
        </w:tc>
        <w:tc>
          <w:tcPr>
            <w:tcW w:w="5523" w:type="dxa"/>
          </w:tcPr>
          <w:p w:rsidR="00C15F83" w:rsidRPr="004A47D7" w:rsidRDefault="00C15F83" w:rsidP="00C15F83">
            <w:pPr>
              <w:widowControl w:val="0"/>
              <w:autoSpaceDE w:val="0"/>
              <w:autoSpaceDN w:val="0"/>
              <w:adjustRightInd w:val="0"/>
              <w:rPr>
                <w:rFonts w:ascii="Arial" w:eastAsia="Times New Roman" w:hAnsi="Arial" w:cs="Arial"/>
              </w:rPr>
            </w:pPr>
            <w:r>
              <w:rPr>
                <w:rFonts w:ascii="Arial" w:eastAsia="Times New Roman" w:hAnsi="Arial" w:cs="Arial"/>
              </w:rPr>
              <w:t xml:space="preserve">1. </w:t>
            </w:r>
            <w:r w:rsidRPr="004A47D7">
              <w:rPr>
                <w:rFonts w:ascii="Arial" w:eastAsia="Times New Roman" w:hAnsi="Arial" w:cs="Arial"/>
              </w:rPr>
              <w:t>Les jeunes du Burkina ont une situation meilleure</w:t>
            </w:r>
          </w:p>
          <w:p w:rsidR="00C15F83" w:rsidRPr="004A47D7" w:rsidRDefault="00C15F83" w:rsidP="00C15F83">
            <w:pPr>
              <w:widowControl w:val="0"/>
              <w:autoSpaceDE w:val="0"/>
              <w:autoSpaceDN w:val="0"/>
              <w:adjustRightInd w:val="0"/>
              <w:rPr>
                <w:rFonts w:ascii="Arial" w:eastAsia="Times New Roman" w:hAnsi="Arial" w:cs="Arial"/>
              </w:rPr>
            </w:pPr>
            <w:r>
              <w:rPr>
                <w:rFonts w:ascii="Arial" w:eastAsia="Times New Roman" w:hAnsi="Arial" w:cs="Arial"/>
              </w:rPr>
              <w:t xml:space="preserve">2. </w:t>
            </w:r>
            <w:r w:rsidRPr="004A47D7">
              <w:rPr>
                <w:rFonts w:ascii="Arial" w:eastAsia="Times New Roman" w:hAnsi="Arial" w:cs="Arial"/>
              </w:rPr>
              <w:t>La situation est pareil</w:t>
            </w:r>
            <w:r>
              <w:rPr>
                <w:rFonts w:ascii="Arial" w:eastAsia="Times New Roman" w:hAnsi="Arial" w:cs="Arial"/>
              </w:rPr>
              <w:t xml:space="preserve"> </w:t>
            </w:r>
          </w:p>
          <w:p w:rsidR="00C15F83" w:rsidRPr="004A47D7" w:rsidRDefault="00C15F83" w:rsidP="00C15F83">
            <w:pPr>
              <w:widowControl w:val="0"/>
              <w:autoSpaceDE w:val="0"/>
              <w:autoSpaceDN w:val="0"/>
              <w:adjustRightInd w:val="0"/>
              <w:rPr>
                <w:rFonts w:ascii="Arial" w:eastAsia="Times New Roman" w:hAnsi="Arial" w:cs="Arial"/>
              </w:rPr>
            </w:pPr>
            <w:r>
              <w:rPr>
                <w:rFonts w:ascii="Arial" w:eastAsia="Times New Roman" w:hAnsi="Arial" w:cs="Arial"/>
              </w:rPr>
              <w:t xml:space="preserve">3. </w:t>
            </w:r>
            <w:r w:rsidRPr="004A47D7">
              <w:rPr>
                <w:rFonts w:ascii="Arial" w:eastAsia="Times New Roman" w:hAnsi="Arial" w:cs="Arial"/>
              </w:rPr>
              <w:t>La situation des jeunes du Burkina est la pire</w:t>
            </w:r>
          </w:p>
        </w:tc>
      </w:tr>
      <w:tr w:rsidR="00C15F83" w:rsidTr="00C15F83">
        <w:tc>
          <w:tcPr>
            <w:tcW w:w="988" w:type="dxa"/>
          </w:tcPr>
          <w:p w:rsidR="00C15F83" w:rsidRPr="004A47D7" w:rsidRDefault="00C15F83" w:rsidP="00C15F83">
            <w:pPr>
              <w:spacing w:before="40" w:after="40"/>
              <w:jc w:val="center"/>
              <w:rPr>
                <w:rFonts w:ascii="Arial" w:hAnsi="Arial" w:cs="Arial"/>
                <w:b/>
              </w:rPr>
            </w:pPr>
            <w:r w:rsidRPr="004A47D7">
              <w:rPr>
                <w:rFonts w:ascii="Arial" w:hAnsi="Arial" w:cs="Arial"/>
                <w:b/>
              </w:rPr>
              <w:t>QC4.04</w:t>
            </w:r>
          </w:p>
        </w:tc>
        <w:tc>
          <w:tcPr>
            <w:tcW w:w="2551" w:type="dxa"/>
          </w:tcPr>
          <w:p w:rsidR="00C15F83" w:rsidRPr="004A47D7" w:rsidRDefault="00C15F83" w:rsidP="00C15F83">
            <w:pPr>
              <w:widowControl w:val="0"/>
              <w:autoSpaceDE w:val="0"/>
              <w:autoSpaceDN w:val="0"/>
              <w:adjustRightInd w:val="0"/>
              <w:rPr>
                <w:rFonts w:ascii="Arial" w:eastAsia="Times New Roman" w:hAnsi="Arial" w:cs="Arial"/>
                <w:bCs/>
              </w:rPr>
            </w:pPr>
            <w:r w:rsidRPr="004A47D7">
              <w:rPr>
                <w:rFonts w:ascii="Arial" w:eastAsia="Times New Roman" w:hAnsi="Arial" w:cs="Arial"/>
                <w:bCs/>
              </w:rPr>
              <w:t>Qu’est-ce qui vous inquiète le plus aujourd’hui au Burkina Faso ?</w:t>
            </w:r>
            <w:r>
              <w:rPr>
                <w:rFonts w:cs="Arial"/>
                <w:smallCaps/>
              </w:rPr>
              <w:t xml:space="preserve"> </w:t>
            </w:r>
            <w:r w:rsidRPr="007D2C83">
              <w:rPr>
                <w:rFonts w:ascii="Arial" w:eastAsia="Times New Roman" w:hAnsi="Arial" w:cs="Arial"/>
                <w:bCs/>
              </w:rPr>
              <w:t>plusieurs</w:t>
            </w:r>
            <w:r>
              <w:rPr>
                <w:rFonts w:ascii="Arial" w:eastAsia="Times New Roman" w:hAnsi="Arial" w:cs="Arial"/>
                <w:bCs/>
              </w:rPr>
              <w:t xml:space="preserve"> </w:t>
            </w:r>
            <w:r w:rsidRPr="007D2C83">
              <w:rPr>
                <w:rFonts w:ascii="Arial" w:eastAsia="Times New Roman" w:hAnsi="Arial" w:cs="Arial"/>
                <w:bCs/>
              </w:rPr>
              <w:t>réponses possibles. Toutes les modalités doivent être renseignées soit par OUI ou par NON. Chaque modalité est comme une variable</w:t>
            </w:r>
          </w:p>
        </w:tc>
        <w:tc>
          <w:tcPr>
            <w:tcW w:w="5523" w:type="dxa"/>
          </w:tcPr>
          <w:p w:rsidR="00C15F83" w:rsidRDefault="00C15F83" w:rsidP="00C15F83">
            <w:pPr>
              <w:autoSpaceDE w:val="0"/>
              <w:autoSpaceDN w:val="0"/>
              <w:adjustRightInd w:val="0"/>
              <w:rPr>
                <w:rFonts w:ascii="Arial" w:eastAsia="Calibri" w:hAnsi="Arial" w:cs="Arial"/>
                <w:color w:val="000000"/>
              </w:rPr>
            </w:pPr>
            <w:r>
              <w:rPr>
                <w:rFonts w:ascii="Arial" w:eastAsia="Calibri" w:hAnsi="Arial" w:cs="Arial"/>
                <w:color w:val="000000"/>
              </w:rPr>
              <w:t xml:space="preserve">                                                           OUI      NON</w:t>
            </w:r>
          </w:p>
          <w:p w:rsidR="00C15F83" w:rsidRPr="004A47D7" w:rsidRDefault="00C15F83" w:rsidP="00C15F83">
            <w:pPr>
              <w:autoSpaceDE w:val="0"/>
              <w:autoSpaceDN w:val="0"/>
              <w:adjustRightInd w:val="0"/>
              <w:rPr>
                <w:rFonts w:ascii="Arial" w:eastAsia="Calibri" w:hAnsi="Arial" w:cs="Arial"/>
                <w:color w:val="000000"/>
              </w:rPr>
            </w:pPr>
            <w:r>
              <w:rPr>
                <w:rFonts w:ascii="Arial" w:eastAsia="Calibri" w:hAnsi="Arial" w:cs="Arial"/>
                <w:color w:val="000000"/>
              </w:rPr>
              <w:t xml:space="preserve">1. </w:t>
            </w:r>
            <w:r w:rsidRPr="004A47D7">
              <w:rPr>
                <w:rFonts w:ascii="Arial" w:eastAsia="Calibri" w:hAnsi="Arial" w:cs="Arial"/>
                <w:color w:val="000000"/>
              </w:rPr>
              <w:t>L’insécurité</w:t>
            </w:r>
            <w:r>
              <w:rPr>
                <w:rFonts w:ascii="Arial" w:eastAsia="Calibri" w:hAnsi="Arial" w:cs="Arial"/>
                <w:color w:val="000000"/>
              </w:rPr>
              <w:t>……………………………1          0</w:t>
            </w:r>
          </w:p>
          <w:p w:rsidR="00C15F83" w:rsidRPr="004A47D7" w:rsidRDefault="00C15F83" w:rsidP="00C15F83">
            <w:pPr>
              <w:autoSpaceDE w:val="0"/>
              <w:autoSpaceDN w:val="0"/>
              <w:adjustRightInd w:val="0"/>
              <w:rPr>
                <w:rFonts w:ascii="Arial" w:eastAsia="Calibri" w:hAnsi="Arial" w:cs="Arial"/>
                <w:color w:val="000000"/>
              </w:rPr>
            </w:pPr>
            <w:r>
              <w:rPr>
                <w:rFonts w:ascii="Arial" w:eastAsia="Calibri" w:hAnsi="Arial" w:cs="Arial"/>
                <w:color w:val="000000"/>
              </w:rPr>
              <w:t xml:space="preserve">2. </w:t>
            </w:r>
            <w:r w:rsidRPr="004A47D7">
              <w:rPr>
                <w:rFonts w:ascii="Arial" w:eastAsia="Calibri" w:hAnsi="Arial" w:cs="Arial"/>
                <w:color w:val="000000"/>
              </w:rPr>
              <w:t>Le chômage des jeunes</w:t>
            </w:r>
            <w:r>
              <w:rPr>
                <w:rFonts w:ascii="Arial" w:eastAsia="Calibri" w:hAnsi="Arial" w:cs="Arial"/>
                <w:color w:val="000000"/>
              </w:rPr>
              <w:t>……………..1         0</w:t>
            </w:r>
          </w:p>
          <w:p w:rsidR="00C15F83" w:rsidRPr="004A47D7" w:rsidRDefault="00C15F83" w:rsidP="00C15F83">
            <w:pPr>
              <w:autoSpaceDE w:val="0"/>
              <w:autoSpaceDN w:val="0"/>
              <w:adjustRightInd w:val="0"/>
              <w:rPr>
                <w:rFonts w:ascii="Arial" w:eastAsia="Calibri" w:hAnsi="Arial" w:cs="Arial"/>
                <w:color w:val="000000"/>
              </w:rPr>
            </w:pPr>
            <w:r>
              <w:rPr>
                <w:rFonts w:ascii="Arial" w:eastAsia="Calibri" w:hAnsi="Arial" w:cs="Arial"/>
                <w:color w:val="000000"/>
              </w:rPr>
              <w:t xml:space="preserve">3. </w:t>
            </w:r>
            <w:r w:rsidRPr="004A47D7">
              <w:rPr>
                <w:rFonts w:ascii="Arial" w:eastAsia="Calibri" w:hAnsi="Arial" w:cs="Arial"/>
                <w:color w:val="000000"/>
              </w:rPr>
              <w:t>L’avenir politique du pays</w:t>
            </w:r>
            <w:r>
              <w:rPr>
                <w:rFonts w:ascii="Arial" w:eastAsia="Calibri" w:hAnsi="Arial" w:cs="Arial"/>
                <w:color w:val="000000"/>
              </w:rPr>
              <w:t>……………1         0</w:t>
            </w:r>
          </w:p>
          <w:p w:rsidR="00C15F83" w:rsidRPr="004A47D7" w:rsidRDefault="00C15F83" w:rsidP="00C15F83">
            <w:pPr>
              <w:autoSpaceDE w:val="0"/>
              <w:autoSpaceDN w:val="0"/>
              <w:adjustRightInd w:val="0"/>
              <w:rPr>
                <w:rFonts w:ascii="Arial" w:eastAsia="Calibri" w:hAnsi="Arial" w:cs="Arial"/>
                <w:color w:val="000000"/>
              </w:rPr>
            </w:pPr>
            <w:r>
              <w:rPr>
                <w:rFonts w:ascii="Arial" w:eastAsia="Calibri" w:hAnsi="Arial" w:cs="Arial"/>
                <w:color w:val="000000"/>
              </w:rPr>
              <w:t xml:space="preserve">4. </w:t>
            </w:r>
            <w:r w:rsidRPr="004A47D7">
              <w:rPr>
                <w:rFonts w:ascii="Arial" w:eastAsia="Calibri" w:hAnsi="Arial" w:cs="Arial"/>
                <w:color w:val="000000"/>
              </w:rPr>
              <w:t>Autres (précisez)</w:t>
            </w:r>
            <w:r>
              <w:rPr>
                <w:rFonts w:ascii="Arial" w:eastAsia="Calibri" w:hAnsi="Arial" w:cs="Arial"/>
                <w:color w:val="000000"/>
              </w:rPr>
              <w:t>……………………..1          0</w:t>
            </w:r>
          </w:p>
        </w:tc>
      </w:tr>
      <w:tr w:rsidR="00C15F83" w:rsidTr="00C15F83">
        <w:tc>
          <w:tcPr>
            <w:tcW w:w="988" w:type="dxa"/>
          </w:tcPr>
          <w:p w:rsidR="00C15F83" w:rsidRPr="004A47D7" w:rsidRDefault="00C15F83" w:rsidP="00C15F83">
            <w:pPr>
              <w:spacing w:before="40" w:after="40"/>
              <w:jc w:val="center"/>
              <w:rPr>
                <w:rFonts w:ascii="Arial" w:hAnsi="Arial" w:cs="Arial"/>
                <w:b/>
              </w:rPr>
            </w:pPr>
            <w:r w:rsidRPr="004A47D7">
              <w:rPr>
                <w:rFonts w:ascii="Arial" w:hAnsi="Arial" w:cs="Arial"/>
                <w:b/>
              </w:rPr>
              <w:t>QC4.05</w:t>
            </w:r>
          </w:p>
        </w:tc>
        <w:tc>
          <w:tcPr>
            <w:tcW w:w="2551" w:type="dxa"/>
          </w:tcPr>
          <w:p w:rsidR="00C15F83" w:rsidRPr="004A47D7" w:rsidRDefault="00C15F83" w:rsidP="00C15F83">
            <w:pPr>
              <w:widowControl w:val="0"/>
              <w:autoSpaceDE w:val="0"/>
              <w:autoSpaceDN w:val="0"/>
              <w:adjustRightInd w:val="0"/>
              <w:rPr>
                <w:rFonts w:ascii="Arial" w:eastAsia="Times New Roman" w:hAnsi="Arial" w:cs="Arial"/>
                <w:bCs/>
              </w:rPr>
            </w:pPr>
            <w:r w:rsidRPr="004A47D7">
              <w:rPr>
                <w:rFonts w:ascii="Arial" w:eastAsia="Times New Roman" w:hAnsi="Arial" w:cs="Arial"/>
                <w:bCs/>
              </w:rPr>
              <w:t>Citez-nous les dirigeants modèles pour vous en Afrique</w:t>
            </w:r>
          </w:p>
        </w:tc>
        <w:tc>
          <w:tcPr>
            <w:tcW w:w="5523" w:type="dxa"/>
          </w:tcPr>
          <w:p w:rsidR="00C15F83" w:rsidRPr="004A47D7" w:rsidRDefault="00C15F83" w:rsidP="00C15F83">
            <w:pPr>
              <w:widowControl w:val="0"/>
              <w:autoSpaceDE w:val="0"/>
              <w:autoSpaceDN w:val="0"/>
              <w:adjustRightInd w:val="0"/>
              <w:rPr>
                <w:rFonts w:ascii="Arial" w:eastAsia="Times New Roman" w:hAnsi="Arial" w:cs="Arial"/>
              </w:rPr>
            </w:pPr>
          </w:p>
        </w:tc>
      </w:tr>
      <w:tr w:rsidR="00C15F83" w:rsidTr="00C15F83">
        <w:tc>
          <w:tcPr>
            <w:tcW w:w="988" w:type="dxa"/>
          </w:tcPr>
          <w:p w:rsidR="00C15F83" w:rsidRPr="004A47D7" w:rsidRDefault="00C15F83" w:rsidP="00C15F83">
            <w:pPr>
              <w:spacing w:before="40" w:after="40"/>
              <w:jc w:val="center"/>
              <w:rPr>
                <w:rFonts w:ascii="Arial" w:hAnsi="Arial" w:cs="Arial"/>
                <w:b/>
              </w:rPr>
            </w:pPr>
            <w:r w:rsidRPr="004A47D7">
              <w:rPr>
                <w:rFonts w:ascii="Arial" w:hAnsi="Arial" w:cs="Arial"/>
                <w:b/>
              </w:rPr>
              <w:lastRenderedPageBreak/>
              <w:t>QC4.06</w:t>
            </w:r>
          </w:p>
        </w:tc>
        <w:tc>
          <w:tcPr>
            <w:tcW w:w="2551" w:type="dxa"/>
          </w:tcPr>
          <w:p w:rsidR="00C15F83" w:rsidRPr="004A47D7" w:rsidRDefault="00C15F83" w:rsidP="00C15F83">
            <w:pPr>
              <w:widowControl w:val="0"/>
              <w:autoSpaceDE w:val="0"/>
              <w:autoSpaceDN w:val="0"/>
              <w:adjustRightInd w:val="0"/>
              <w:rPr>
                <w:rFonts w:ascii="Arial" w:eastAsia="Times New Roman" w:hAnsi="Arial" w:cs="Arial"/>
                <w:bCs/>
              </w:rPr>
            </w:pPr>
            <w:r>
              <w:rPr>
                <w:rFonts w:ascii="Arial" w:eastAsia="Times New Roman" w:hAnsi="Arial" w:cs="Arial"/>
                <w:bCs/>
              </w:rPr>
              <w:t>Qui sont vos modèles ?</w:t>
            </w:r>
          </w:p>
        </w:tc>
        <w:tc>
          <w:tcPr>
            <w:tcW w:w="5523" w:type="dxa"/>
          </w:tcPr>
          <w:p w:rsidR="00C15F83" w:rsidRPr="004A47D7" w:rsidRDefault="00C15F83" w:rsidP="00C15F83">
            <w:pPr>
              <w:widowControl w:val="0"/>
              <w:autoSpaceDE w:val="0"/>
              <w:autoSpaceDN w:val="0"/>
              <w:adjustRightInd w:val="0"/>
              <w:rPr>
                <w:rFonts w:ascii="Arial" w:eastAsia="Calibri" w:hAnsi="Arial" w:cs="Arial"/>
                <w:color w:val="000000"/>
              </w:rPr>
            </w:pPr>
          </w:p>
        </w:tc>
      </w:tr>
      <w:tr w:rsidR="00C15F83" w:rsidTr="00C15F83">
        <w:tc>
          <w:tcPr>
            <w:tcW w:w="988" w:type="dxa"/>
          </w:tcPr>
          <w:p w:rsidR="00C15F83" w:rsidRPr="004A47D7" w:rsidRDefault="00C15F83" w:rsidP="00C15F83">
            <w:pPr>
              <w:spacing w:before="40" w:after="40"/>
              <w:jc w:val="center"/>
              <w:rPr>
                <w:rFonts w:ascii="Arial" w:hAnsi="Arial" w:cs="Arial"/>
                <w:b/>
              </w:rPr>
            </w:pPr>
            <w:r w:rsidRPr="004A47D7">
              <w:rPr>
                <w:rFonts w:ascii="Arial" w:hAnsi="Arial" w:cs="Arial"/>
                <w:b/>
              </w:rPr>
              <w:t>QC4.07</w:t>
            </w:r>
          </w:p>
        </w:tc>
        <w:tc>
          <w:tcPr>
            <w:tcW w:w="2551" w:type="dxa"/>
          </w:tcPr>
          <w:p w:rsidR="00C15F83" w:rsidRPr="004A47D7" w:rsidRDefault="00C15F83" w:rsidP="00C15F83">
            <w:pPr>
              <w:widowControl w:val="0"/>
              <w:autoSpaceDE w:val="0"/>
              <w:autoSpaceDN w:val="0"/>
              <w:adjustRightInd w:val="0"/>
              <w:rPr>
                <w:rFonts w:ascii="Arial" w:eastAsia="Times New Roman" w:hAnsi="Arial" w:cs="Arial"/>
                <w:bCs/>
              </w:rPr>
            </w:pPr>
            <w:r w:rsidRPr="004A47D7">
              <w:rPr>
                <w:rFonts w:ascii="Arial" w:eastAsia="Times New Roman" w:hAnsi="Arial" w:cs="Arial"/>
                <w:bCs/>
              </w:rPr>
              <w:t>Quelle est votre idole dans le domaine des musiciens/ chanteurs ?</w:t>
            </w:r>
          </w:p>
        </w:tc>
        <w:tc>
          <w:tcPr>
            <w:tcW w:w="5523" w:type="dxa"/>
          </w:tcPr>
          <w:p w:rsidR="00C15F83" w:rsidRPr="004A47D7" w:rsidRDefault="00C15F83" w:rsidP="00C15F83">
            <w:pPr>
              <w:widowControl w:val="0"/>
              <w:autoSpaceDE w:val="0"/>
              <w:autoSpaceDN w:val="0"/>
              <w:adjustRightInd w:val="0"/>
              <w:rPr>
                <w:rFonts w:ascii="Arial" w:eastAsia="Times New Roman" w:hAnsi="Arial" w:cs="Arial"/>
              </w:rPr>
            </w:pPr>
          </w:p>
        </w:tc>
      </w:tr>
      <w:tr w:rsidR="00C15F83" w:rsidTr="00C15F83">
        <w:tc>
          <w:tcPr>
            <w:tcW w:w="988" w:type="dxa"/>
          </w:tcPr>
          <w:p w:rsidR="00C15F83" w:rsidRPr="004A47D7" w:rsidRDefault="00C15F83" w:rsidP="00C15F83">
            <w:pPr>
              <w:spacing w:before="40" w:after="40"/>
              <w:jc w:val="center"/>
              <w:rPr>
                <w:rFonts w:ascii="Arial" w:hAnsi="Arial" w:cs="Arial"/>
                <w:b/>
              </w:rPr>
            </w:pPr>
            <w:r w:rsidRPr="004A47D7">
              <w:rPr>
                <w:rFonts w:ascii="Arial" w:hAnsi="Arial" w:cs="Arial"/>
                <w:b/>
              </w:rPr>
              <w:t>QC4.08</w:t>
            </w:r>
          </w:p>
        </w:tc>
        <w:tc>
          <w:tcPr>
            <w:tcW w:w="2551" w:type="dxa"/>
          </w:tcPr>
          <w:p w:rsidR="00C15F83" w:rsidRPr="004A47D7" w:rsidRDefault="00C15F83" w:rsidP="00C15F83">
            <w:pPr>
              <w:widowControl w:val="0"/>
              <w:autoSpaceDE w:val="0"/>
              <w:autoSpaceDN w:val="0"/>
              <w:adjustRightInd w:val="0"/>
              <w:rPr>
                <w:rFonts w:ascii="Arial" w:eastAsia="Times New Roman" w:hAnsi="Arial" w:cs="Arial"/>
                <w:color w:val="000000"/>
              </w:rPr>
            </w:pPr>
            <w:r w:rsidRPr="004A47D7">
              <w:rPr>
                <w:rFonts w:ascii="Arial" w:eastAsia="Times New Roman" w:hAnsi="Arial" w:cs="Arial"/>
                <w:color w:val="000000"/>
              </w:rPr>
              <w:t>Quels sont les canaux que vous utilisez pour écouter la musique ?</w:t>
            </w:r>
            <w:r>
              <w:rPr>
                <w:rFonts w:cs="Arial"/>
                <w:smallCaps/>
              </w:rPr>
              <w:t xml:space="preserve"> </w:t>
            </w:r>
            <w:r w:rsidRPr="007D2C83">
              <w:rPr>
                <w:rFonts w:ascii="Arial" w:eastAsia="Times New Roman" w:hAnsi="Arial" w:cs="Arial"/>
                <w:bCs/>
              </w:rPr>
              <w:t>Toutes les modalités doivent être renseignées soit par OUI ou par NON</w:t>
            </w:r>
          </w:p>
        </w:tc>
        <w:tc>
          <w:tcPr>
            <w:tcW w:w="5523" w:type="dxa"/>
          </w:tcPr>
          <w:p w:rsidR="00C15F83" w:rsidRDefault="00C15F83" w:rsidP="00C15F83">
            <w:pPr>
              <w:pStyle w:val="Paragraphedeliste"/>
              <w:autoSpaceDE w:val="0"/>
              <w:autoSpaceDN w:val="0"/>
              <w:adjustRightInd w:val="0"/>
              <w:rPr>
                <w:rFonts w:ascii="Arial" w:eastAsia="Calibri" w:hAnsi="Arial" w:cs="Arial"/>
                <w:color w:val="000000"/>
              </w:rPr>
            </w:pPr>
            <w:r>
              <w:rPr>
                <w:rFonts w:ascii="Arial" w:eastAsia="Calibri" w:hAnsi="Arial" w:cs="Arial"/>
                <w:color w:val="000000"/>
              </w:rPr>
              <w:t xml:space="preserve">                                                      OUI      NON</w:t>
            </w:r>
          </w:p>
          <w:p w:rsidR="00C15F83" w:rsidRPr="004A47D7" w:rsidRDefault="00C15F83" w:rsidP="00C15F83">
            <w:pPr>
              <w:pStyle w:val="Paragraphedeliste"/>
              <w:autoSpaceDE w:val="0"/>
              <w:autoSpaceDN w:val="0"/>
              <w:adjustRightInd w:val="0"/>
              <w:rPr>
                <w:rFonts w:ascii="Arial" w:eastAsia="Calibri" w:hAnsi="Arial" w:cs="Arial"/>
                <w:color w:val="000000"/>
              </w:rPr>
            </w:pPr>
            <w:r>
              <w:rPr>
                <w:rFonts w:ascii="Arial" w:eastAsia="Calibri" w:hAnsi="Arial" w:cs="Arial"/>
                <w:color w:val="000000"/>
              </w:rPr>
              <w:t xml:space="preserve">1. </w:t>
            </w:r>
            <w:r w:rsidRPr="004A47D7">
              <w:rPr>
                <w:rFonts w:ascii="Arial" w:eastAsia="Calibri" w:hAnsi="Arial" w:cs="Arial"/>
                <w:color w:val="000000"/>
              </w:rPr>
              <w:t>La radio</w:t>
            </w:r>
            <w:r>
              <w:rPr>
                <w:rFonts w:ascii="Arial" w:eastAsia="Calibri" w:hAnsi="Arial" w:cs="Arial"/>
                <w:color w:val="000000"/>
              </w:rPr>
              <w:t>……………… ……………1          0</w:t>
            </w:r>
          </w:p>
          <w:p w:rsidR="00C15F83" w:rsidRPr="004A47D7" w:rsidRDefault="00C15F83" w:rsidP="00C15F83">
            <w:pPr>
              <w:pStyle w:val="Paragraphedeliste"/>
              <w:autoSpaceDE w:val="0"/>
              <w:autoSpaceDN w:val="0"/>
              <w:adjustRightInd w:val="0"/>
              <w:rPr>
                <w:rFonts w:ascii="Arial" w:eastAsia="Calibri" w:hAnsi="Arial" w:cs="Arial"/>
                <w:color w:val="000000"/>
              </w:rPr>
            </w:pPr>
            <w:r>
              <w:rPr>
                <w:rFonts w:ascii="Arial" w:eastAsia="Calibri" w:hAnsi="Arial" w:cs="Arial"/>
                <w:color w:val="000000"/>
              </w:rPr>
              <w:t xml:space="preserve">2. </w:t>
            </w:r>
            <w:r w:rsidRPr="004A47D7">
              <w:rPr>
                <w:rFonts w:ascii="Arial" w:eastAsia="Calibri" w:hAnsi="Arial" w:cs="Arial"/>
                <w:color w:val="000000"/>
              </w:rPr>
              <w:t>Les chaines de télévision</w:t>
            </w:r>
            <w:r>
              <w:rPr>
                <w:rFonts w:ascii="Arial" w:eastAsia="Calibri" w:hAnsi="Arial" w:cs="Arial"/>
                <w:color w:val="000000"/>
              </w:rPr>
              <w:t>.………..1          0</w:t>
            </w:r>
          </w:p>
          <w:p w:rsidR="00C15F83" w:rsidRPr="004A47D7" w:rsidRDefault="00C15F83" w:rsidP="00C15F83">
            <w:pPr>
              <w:autoSpaceDE w:val="0"/>
              <w:autoSpaceDN w:val="0"/>
              <w:adjustRightInd w:val="0"/>
              <w:rPr>
                <w:rFonts w:ascii="Arial" w:eastAsia="Calibri" w:hAnsi="Arial" w:cs="Arial"/>
                <w:color w:val="000000"/>
              </w:rPr>
            </w:pPr>
            <w:r>
              <w:rPr>
                <w:rFonts w:ascii="Arial" w:eastAsia="Calibri" w:hAnsi="Arial" w:cs="Arial"/>
                <w:color w:val="000000"/>
              </w:rPr>
              <w:t xml:space="preserve">            </w:t>
            </w:r>
            <w:r w:rsidRPr="004A47D7">
              <w:rPr>
                <w:rFonts w:ascii="Arial" w:eastAsia="Calibri" w:hAnsi="Arial" w:cs="Arial"/>
                <w:color w:val="000000"/>
              </w:rPr>
              <w:t>3</w:t>
            </w:r>
            <w:r>
              <w:rPr>
                <w:rFonts w:ascii="Arial" w:eastAsia="Calibri" w:hAnsi="Arial" w:cs="Arial"/>
                <w:color w:val="000000"/>
              </w:rPr>
              <w:t>.</w:t>
            </w:r>
            <w:r w:rsidRPr="004A47D7">
              <w:rPr>
                <w:rFonts w:ascii="Arial" w:eastAsia="Calibri" w:hAnsi="Arial" w:cs="Arial"/>
                <w:color w:val="000000"/>
              </w:rPr>
              <w:t xml:space="preserve"> Le téléphone portable</w:t>
            </w:r>
            <w:r>
              <w:rPr>
                <w:rFonts w:ascii="Arial" w:eastAsia="Calibri" w:hAnsi="Arial" w:cs="Arial"/>
                <w:color w:val="000000"/>
              </w:rPr>
              <w:t>…….………1          0</w:t>
            </w:r>
          </w:p>
          <w:p w:rsidR="00C15F83" w:rsidRPr="004A47D7" w:rsidRDefault="00C15F83" w:rsidP="00C15F83">
            <w:pPr>
              <w:autoSpaceDE w:val="0"/>
              <w:autoSpaceDN w:val="0"/>
              <w:adjustRightInd w:val="0"/>
              <w:rPr>
                <w:rFonts w:ascii="Arial" w:eastAsia="Calibri" w:hAnsi="Arial" w:cs="Arial"/>
                <w:color w:val="000000"/>
              </w:rPr>
            </w:pPr>
            <w:r>
              <w:rPr>
                <w:rFonts w:ascii="Arial" w:eastAsia="Calibri" w:hAnsi="Arial" w:cs="Arial"/>
                <w:color w:val="000000"/>
              </w:rPr>
              <w:t xml:space="preserve">            </w:t>
            </w:r>
            <w:r w:rsidRPr="004A47D7">
              <w:rPr>
                <w:rFonts w:ascii="Arial" w:eastAsia="Calibri" w:hAnsi="Arial" w:cs="Arial"/>
                <w:color w:val="000000"/>
              </w:rPr>
              <w:t>4</w:t>
            </w:r>
            <w:r>
              <w:rPr>
                <w:rFonts w:ascii="Arial" w:eastAsia="Calibri" w:hAnsi="Arial" w:cs="Arial"/>
                <w:color w:val="000000"/>
              </w:rPr>
              <w:t>.</w:t>
            </w:r>
            <w:r w:rsidRPr="004A47D7">
              <w:rPr>
                <w:rFonts w:ascii="Arial" w:eastAsia="Calibri" w:hAnsi="Arial" w:cs="Arial"/>
                <w:color w:val="000000"/>
              </w:rPr>
              <w:t xml:space="preserve"> Autres moyens (précisez)</w:t>
            </w:r>
            <w:r>
              <w:rPr>
                <w:rFonts w:ascii="Arial" w:eastAsia="Calibri" w:hAnsi="Arial" w:cs="Arial"/>
                <w:color w:val="000000"/>
              </w:rPr>
              <w:t>….…….1          0</w:t>
            </w:r>
          </w:p>
        </w:tc>
      </w:tr>
    </w:tbl>
    <w:p w:rsidR="00C15F83" w:rsidRDefault="00C15F83" w:rsidP="00CF19C4">
      <w:pPr>
        <w:rPr>
          <w:rFonts w:ascii="Arial" w:hAnsi="Arial" w:cs="Arial"/>
        </w:rPr>
      </w:pPr>
    </w:p>
    <w:tbl>
      <w:tblPr>
        <w:tblStyle w:val="Grilledutableau"/>
        <w:tblW w:w="0" w:type="auto"/>
        <w:tblLook w:val="04A0" w:firstRow="1" w:lastRow="0" w:firstColumn="1" w:lastColumn="0" w:noHBand="0" w:noVBand="1"/>
      </w:tblPr>
      <w:tblGrid>
        <w:gridCol w:w="988"/>
        <w:gridCol w:w="2551"/>
        <w:gridCol w:w="5523"/>
      </w:tblGrid>
      <w:tr w:rsidR="00F7797B" w:rsidTr="007B3D5B">
        <w:tc>
          <w:tcPr>
            <w:tcW w:w="9062" w:type="dxa"/>
            <w:gridSpan w:val="3"/>
          </w:tcPr>
          <w:p w:rsidR="00F7797B" w:rsidRDefault="00F7797B" w:rsidP="007B3D5B">
            <w:pPr>
              <w:jc w:val="center"/>
              <w:rPr>
                <w:rFonts w:ascii="Arial" w:hAnsi="Arial" w:cs="Arial"/>
                <w:b/>
              </w:rPr>
            </w:pPr>
          </w:p>
          <w:p w:rsidR="00F7797B" w:rsidRDefault="00F7797B" w:rsidP="007B3D5B">
            <w:pPr>
              <w:jc w:val="center"/>
              <w:rPr>
                <w:rFonts w:ascii="Arial" w:hAnsi="Arial" w:cs="Arial"/>
                <w:b/>
              </w:rPr>
            </w:pPr>
            <w:r>
              <w:rPr>
                <w:rFonts w:ascii="Arial" w:hAnsi="Arial" w:cs="Arial"/>
                <w:b/>
              </w:rPr>
              <w:t>SECTION 5</w:t>
            </w:r>
            <w:r w:rsidRPr="00C15F83">
              <w:rPr>
                <w:rFonts w:ascii="Arial" w:hAnsi="Arial" w:cs="Arial"/>
                <w:b/>
              </w:rPr>
              <w:t> :</w:t>
            </w:r>
            <w:r>
              <w:rPr>
                <w:rFonts w:ascii="Arial" w:hAnsi="Arial" w:cs="Arial"/>
                <w:b/>
              </w:rPr>
              <w:t xml:space="preserve"> LE RAPPORT AUX MEDIAS</w:t>
            </w:r>
          </w:p>
          <w:p w:rsidR="00F7797B" w:rsidRPr="00C15F83" w:rsidRDefault="00F7797B" w:rsidP="007B3D5B">
            <w:pPr>
              <w:jc w:val="center"/>
              <w:rPr>
                <w:rFonts w:ascii="Arial" w:hAnsi="Arial" w:cs="Arial"/>
                <w:b/>
              </w:rPr>
            </w:pPr>
          </w:p>
        </w:tc>
      </w:tr>
      <w:tr w:rsidR="006E1C5F" w:rsidTr="007B3D5B">
        <w:tc>
          <w:tcPr>
            <w:tcW w:w="988" w:type="dxa"/>
          </w:tcPr>
          <w:p w:rsidR="006E1C5F" w:rsidRPr="004A47D7" w:rsidRDefault="006E1C5F" w:rsidP="006E1C5F">
            <w:pPr>
              <w:spacing w:before="40" w:after="40"/>
              <w:jc w:val="center"/>
              <w:rPr>
                <w:rFonts w:ascii="Arial" w:hAnsi="Arial" w:cs="Arial"/>
                <w:b/>
              </w:rPr>
            </w:pPr>
            <w:r w:rsidRPr="004A47D7">
              <w:rPr>
                <w:rFonts w:ascii="Arial" w:hAnsi="Arial" w:cs="Arial"/>
                <w:b/>
              </w:rPr>
              <w:t>QC5.01</w:t>
            </w:r>
          </w:p>
        </w:tc>
        <w:tc>
          <w:tcPr>
            <w:tcW w:w="2551" w:type="dxa"/>
          </w:tcPr>
          <w:p w:rsidR="006E1C5F" w:rsidRPr="004A47D7" w:rsidRDefault="006E1C5F" w:rsidP="006E1C5F">
            <w:pPr>
              <w:widowControl w:val="0"/>
              <w:autoSpaceDE w:val="0"/>
              <w:autoSpaceDN w:val="0"/>
              <w:adjustRightInd w:val="0"/>
              <w:rPr>
                <w:rFonts w:ascii="Arial" w:eastAsia="Times New Roman" w:hAnsi="Arial" w:cs="Arial"/>
                <w:bCs/>
              </w:rPr>
            </w:pPr>
            <w:r w:rsidRPr="004A47D7">
              <w:rPr>
                <w:rFonts w:ascii="Arial" w:eastAsia="Calibri" w:hAnsi="Arial" w:cs="Arial"/>
                <w:bCs/>
              </w:rPr>
              <w:t>Quels sont vos canaux d’information </w:t>
            </w:r>
            <w:r>
              <w:rPr>
                <w:rFonts w:ascii="Arial" w:eastAsia="Calibri" w:hAnsi="Arial" w:cs="Arial"/>
                <w:bCs/>
              </w:rPr>
              <w:t>par lesquels vous vous renseignez sur ce qui se passe au pays</w:t>
            </w:r>
            <w:r w:rsidRPr="004A47D7">
              <w:rPr>
                <w:rFonts w:ascii="Arial" w:eastAsia="Calibri" w:hAnsi="Arial" w:cs="Arial"/>
                <w:bCs/>
              </w:rPr>
              <w:t xml:space="preserve"> ? (Plusieurs réponses possibles par ordre de priorité)</w:t>
            </w:r>
            <w:r>
              <w:rPr>
                <w:rFonts w:cs="Arial"/>
                <w:smallCaps/>
              </w:rPr>
              <w:t xml:space="preserve"> </w:t>
            </w:r>
            <w:r w:rsidRPr="007D2C83">
              <w:rPr>
                <w:rFonts w:ascii="Arial" w:eastAsia="Calibri" w:hAnsi="Arial" w:cs="Arial"/>
                <w:bCs/>
              </w:rPr>
              <w:t>Toutes les modalités doivent être renseignées soit par OUI ou par NON. Chaque modalité est comme une variable</w:t>
            </w:r>
          </w:p>
        </w:tc>
        <w:tc>
          <w:tcPr>
            <w:tcW w:w="5523" w:type="dxa"/>
          </w:tcPr>
          <w:p w:rsidR="006E1C5F" w:rsidRDefault="006E1C5F" w:rsidP="006E1C5F">
            <w:pPr>
              <w:ind w:left="338"/>
              <w:rPr>
                <w:rFonts w:ascii="Arial" w:eastAsia="Calibri" w:hAnsi="Arial" w:cs="Arial"/>
                <w:bCs/>
              </w:rPr>
            </w:pPr>
            <w:r>
              <w:rPr>
                <w:rFonts w:ascii="Arial" w:eastAsia="Calibri" w:hAnsi="Arial" w:cs="Arial"/>
                <w:bCs/>
              </w:rPr>
              <w:t xml:space="preserve">                                                           OUI        NON</w:t>
            </w:r>
          </w:p>
          <w:p w:rsidR="006E1C5F" w:rsidRPr="004A47D7" w:rsidRDefault="006E1C5F" w:rsidP="006E1C5F">
            <w:pPr>
              <w:ind w:left="338"/>
              <w:rPr>
                <w:rFonts w:ascii="Arial" w:eastAsia="Calibri" w:hAnsi="Arial" w:cs="Arial"/>
                <w:bCs/>
              </w:rPr>
            </w:pPr>
            <w:r w:rsidRPr="004A47D7">
              <w:rPr>
                <w:rFonts w:ascii="Arial" w:eastAsia="Calibri" w:hAnsi="Arial" w:cs="Arial"/>
                <w:bCs/>
              </w:rPr>
              <w:t>1. Affiches</w:t>
            </w:r>
            <w:r>
              <w:rPr>
                <w:rFonts w:ascii="Arial" w:eastAsia="Calibri" w:hAnsi="Arial" w:cs="Arial"/>
                <w:bCs/>
              </w:rPr>
              <w:t xml:space="preserve">          ..…………………………1             0</w:t>
            </w:r>
          </w:p>
          <w:p w:rsidR="006E1C5F" w:rsidRPr="004A47D7" w:rsidRDefault="006E1C5F" w:rsidP="006E1C5F">
            <w:pPr>
              <w:ind w:left="338"/>
              <w:rPr>
                <w:rFonts w:ascii="Arial" w:eastAsia="Calibri" w:hAnsi="Arial" w:cs="Arial"/>
                <w:bCs/>
              </w:rPr>
            </w:pPr>
            <w:r w:rsidRPr="004A47D7">
              <w:rPr>
                <w:rFonts w:ascii="Arial" w:eastAsia="Calibri" w:hAnsi="Arial" w:cs="Arial"/>
                <w:bCs/>
              </w:rPr>
              <w:t>2. Journaux/magazine</w:t>
            </w:r>
            <w:r>
              <w:rPr>
                <w:rFonts w:ascii="Arial" w:eastAsia="Calibri" w:hAnsi="Arial" w:cs="Arial"/>
                <w:bCs/>
              </w:rPr>
              <w:t>s…………………..1             0</w:t>
            </w:r>
          </w:p>
          <w:p w:rsidR="006E1C5F" w:rsidRPr="004A47D7" w:rsidRDefault="006E1C5F" w:rsidP="006E1C5F">
            <w:pPr>
              <w:ind w:left="338"/>
              <w:rPr>
                <w:rFonts w:ascii="Arial" w:eastAsia="Calibri" w:hAnsi="Arial" w:cs="Arial"/>
                <w:bCs/>
              </w:rPr>
            </w:pPr>
            <w:r w:rsidRPr="004A47D7">
              <w:rPr>
                <w:rFonts w:ascii="Arial" w:eastAsia="Calibri" w:hAnsi="Arial" w:cs="Arial"/>
                <w:bCs/>
              </w:rPr>
              <w:t>3. Réunions dans la communauté</w:t>
            </w:r>
            <w:r>
              <w:rPr>
                <w:rFonts w:ascii="Arial" w:eastAsia="Calibri" w:hAnsi="Arial" w:cs="Arial"/>
                <w:bCs/>
              </w:rPr>
              <w:t>………1             0</w:t>
            </w:r>
          </w:p>
          <w:p w:rsidR="006E1C5F" w:rsidRPr="004A47D7" w:rsidRDefault="006E1C5F" w:rsidP="006E1C5F">
            <w:pPr>
              <w:ind w:left="338"/>
              <w:rPr>
                <w:rFonts w:ascii="Arial" w:eastAsia="Calibri" w:hAnsi="Arial" w:cs="Arial"/>
                <w:bCs/>
              </w:rPr>
            </w:pPr>
            <w:r>
              <w:rPr>
                <w:rFonts w:ascii="Arial" w:eastAsia="Calibri" w:hAnsi="Arial" w:cs="Arial"/>
                <w:bCs/>
              </w:rPr>
              <w:t xml:space="preserve">4. </w:t>
            </w:r>
            <w:r w:rsidRPr="004A47D7">
              <w:rPr>
                <w:rFonts w:ascii="Arial" w:eastAsia="Calibri" w:hAnsi="Arial" w:cs="Arial"/>
                <w:bCs/>
              </w:rPr>
              <w:t>Internet (réseaux sociaux)</w:t>
            </w:r>
            <w:r>
              <w:rPr>
                <w:rFonts w:ascii="Arial" w:eastAsia="Calibri" w:hAnsi="Arial" w:cs="Arial"/>
                <w:bCs/>
              </w:rPr>
              <w:t>…………….1             0</w:t>
            </w:r>
          </w:p>
          <w:p w:rsidR="006E1C5F" w:rsidRPr="004A47D7" w:rsidRDefault="006E1C5F" w:rsidP="006E1C5F">
            <w:pPr>
              <w:rPr>
                <w:rFonts w:ascii="Arial" w:eastAsia="Calibri" w:hAnsi="Arial" w:cs="Arial"/>
              </w:rPr>
            </w:pPr>
            <w:r>
              <w:rPr>
                <w:rFonts w:ascii="Arial" w:eastAsia="Calibri" w:hAnsi="Arial" w:cs="Arial"/>
                <w:bCs/>
              </w:rPr>
              <w:t xml:space="preserve">      5.</w:t>
            </w:r>
            <w:r w:rsidRPr="004A47D7">
              <w:rPr>
                <w:rFonts w:ascii="Arial" w:eastAsia="Calibri" w:hAnsi="Arial" w:cs="Arial"/>
                <w:bCs/>
              </w:rPr>
              <w:t xml:space="preserve"> Téléphone</w:t>
            </w:r>
            <w:r>
              <w:rPr>
                <w:rFonts w:ascii="Arial" w:eastAsia="Calibri" w:hAnsi="Arial" w:cs="Arial"/>
                <w:bCs/>
              </w:rPr>
              <w:t>………………………………1             0</w:t>
            </w:r>
            <w:r w:rsidRPr="004A47D7">
              <w:rPr>
                <w:rFonts w:ascii="Arial" w:eastAsia="Calibri" w:hAnsi="Arial" w:cs="Arial"/>
                <w:bCs/>
              </w:rPr>
              <w:t xml:space="preserve"> </w:t>
            </w:r>
          </w:p>
          <w:p w:rsidR="006E1C5F" w:rsidRPr="004A47D7" w:rsidRDefault="006E1C5F" w:rsidP="006E1C5F">
            <w:pPr>
              <w:ind w:left="338"/>
              <w:rPr>
                <w:rFonts w:ascii="Arial" w:eastAsia="Calibri" w:hAnsi="Arial" w:cs="Arial"/>
                <w:bCs/>
              </w:rPr>
            </w:pPr>
            <w:r w:rsidRPr="004A47D7">
              <w:rPr>
                <w:rFonts w:ascii="Arial" w:eastAsia="Calibri" w:hAnsi="Arial" w:cs="Arial"/>
                <w:bCs/>
              </w:rPr>
              <w:t>6. Radio</w:t>
            </w:r>
            <w:r>
              <w:rPr>
                <w:rFonts w:ascii="Arial" w:eastAsia="Calibri" w:hAnsi="Arial" w:cs="Arial"/>
                <w:bCs/>
              </w:rPr>
              <w:t>…………………………………….1             0</w:t>
            </w:r>
          </w:p>
          <w:p w:rsidR="006E1C5F" w:rsidRPr="004A47D7" w:rsidRDefault="006E1C5F" w:rsidP="006E1C5F">
            <w:pPr>
              <w:ind w:left="338"/>
              <w:rPr>
                <w:rFonts w:ascii="Arial" w:eastAsia="Calibri" w:hAnsi="Arial" w:cs="Arial"/>
                <w:bCs/>
              </w:rPr>
            </w:pPr>
            <w:r w:rsidRPr="004A47D7">
              <w:rPr>
                <w:rFonts w:ascii="Arial" w:eastAsia="Calibri" w:hAnsi="Arial" w:cs="Arial"/>
                <w:bCs/>
              </w:rPr>
              <w:t xml:space="preserve">7. Télévision </w:t>
            </w:r>
            <w:r>
              <w:rPr>
                <w:rFonts w:ascii="Arial" w:eastAsia="Calibri" w:hAnsi="Arial" w:cs="Arial"/>
                <w:bCs/>
              </w:rPr>
              <w:t>………………………………1             0</w:t>
            </w:r>
          </w:p>
          <w:p w:rsidR="006E1C5F" w:rsidRPr="004A47D7" w:rsidRDefault="006E1C5F" w:rsidP="006E1C5F">
            <w:pPr>
              <w:ind w:left="338"/>
              <w:rPr>
                <w:rFonts w:ascii="Arial" w:eastAsia="Calibri" w:hAnsi="Arial" w:cs="Arial"/>
                <w:bCs/>
              </w:rPr>
            </w:pPr>
            <w:r w:rsidRPr="004A47D7">
              <w:rPr>
                <w:rFonts w:ascii="Arial" w:eastAsia="Calibri" w:hAnsi="Arial" w:cs="Arial"/>
                <w:bCs/>
              </w:rPr>
              <w:t>8. Causerie</w:t>
            </w:r>
            <w:r>
              <w:rPr>
                <w:rFonts w:ascii="Arial" w:eastAsia="Calibri" w:hAnsi="Arial" w:cs="Arial"/>
                <w:bCs/>
              </w:rPr>
              <w:t>s</w:t>
            </w:r>
            <w:r w:rsidRPr="004A47D7">
              <w:rPr>
                <w:rFonts w:ascii="Arial" w:eastAsia="Calibri" w:hAnsi="Arial" w:cs="Arial"/>
                <w:bCs/>
              </w:rPr>
              <w:t xml:space="preserve"> débat</w:t>
            </w:r>
            <w:r>
              <w:rPr>
                <w:rFonts w:ascii="Arial" w:eastAsia="Calibri" w:hAnsi="Arial" w:cs="Arial"/>
                <w:bCs/>
              </w:rPr>
              <w:t>s………………………1             0</w:t>
            </w:r>
          </w:p>
          <w:p w:rsidR="006E1C5F" w:rsidRPr="004A47D7" w:rsidRDefault="006E1C5F" w:rsidP="006E1C5F">
            <w:pPr>
              <w:rPr>
                <w:rFonts w:ascii="Arial" w:eastAsia="Calibri" w:hAnsi="Arial" w:cs="Arial"/>
                <w:bCs/>
              </w:rPr>
            </w:pPr>
            <w:r w:rsidRPr="004A47D7">
              <w:rPr>
                <w:rFonts w:ascii="Arial" w:eastAsia="Calibri" w:hAnsi="Arial" w:cs="Arial"/>
                <w:bCs/>
              </w:rPr>
              <w:t xml:space="preserve">     </w:t>
            </w:r>
            <w:r>
              <w:rPr>
                <w:rFonts w:ascii="Arial" w:eastAsia="Calibri" w:hAnsi="Arial" w:cs="Arial"/>
                <w:bCs/>
              </w:rPr>
              <w:t xml:space="preserve"> </w:t>
            </w:r>
            <w:r w:rsidRPr="004A47D7">
              <w:rPr>
                <w:rFonts w:ascii="Arial" w:eastAsia="Calibri" w:hAnsi="Arial" w:cs="Arial"/>
                <w:bCs/>
              </w:rPr>
              <w:t>9. Ami(e)/voisin(e)</w:t>
            </w:r>
            <w:r>
              <w:rPr>
                <w:rFonts w:ascii="Arial" w:eastAsia="Calibri" w:hAnsi="Arial" w:cs="Arial"/>
                <w:bCs/>
              </w:rPr>
              <w:t>………………………..1             0</w:t>
            </w:r>
          </w:p>
          <w:p w:rsidR="006E1C5F" w:rsidRDefault="006E1C5F" w:rsidP="006E1C5F">
            <w:pPr>
              <w:widowControl w:val="0"/>
              <w:autoSpaceDE w:val="0"/>
              <w:autoSpaceDN w:val="0"/>
              <w:adjustRightInd w:val="0"/>
              <w:rPr>
                <w:rFonts w:ascii="Arial" w:eastAsia="Times New Roman" w:hAnsi="Arial" w:cs="Arial"/>
              </w:rPr>
            </w:pPr>
            <w:r>
              <w:rPr>
                <w:rFonts w:ascii="Arial" w:eastAsia="Times New Roman" w:hAnsi="Arial" w:cs="Arial"/>
              </w:rPr>
              <w:t xml:space="preserve">     </w:t>
            </w:r>
            <w:r w:rsidRPr="004A47D7">
              <w:rPr>
                <w:rFonts w:ascii="Arial" w:eastAsia="Times New Roman" w:hAnsi="Arial" w:cs="Arial"/>
              </w:rPr>
              <w:t>10. Leader</w:t>
            </w:r>
            <w:r>
              <w:rPr>
                <w:rFonts w:ascii="Arial" w:eastAsia="Times New Roman" w:hAnsi="Arial" w:cs="Arial"/>
              </w:rPr>
              <w:t>s</w:t>
            </w:r>
            <w:r w:rsidRPr="004A47D7">
              <w:rPr>
                <w:rFonts w:ascii="Arial" w:eastAsia="Times New Roman" w:hAnsi="Arial" w:cs="Arial"/>
              </w:rPr>
              <w:t xml:space="preserve"> religieux</w:t>
            </w:r>
            <w:r>
              <w:rPr>
                <w:rFonts w:ascii="Arial" w:eastAsia="Times New Roman" w:hAnsi="Arial" w:cs="Arial"/>
              </w:rPr>
              <w:t>……………………...1             0</w:t>
            </w:r>
          </w:p>
          <w:p w:rsidR="006E1C5F" w:rsidRPr="004A47D7" w:rsidRDefault="006E1C5F" w:rsidP="006E1C5F">
            <w:pPr>
              <w:widowControl w:val="0"/>
              <w:autoSpaceDE w:val="0"/>
              <w:autoSpaceDN w:val="0"/>
              <w:adjustRightInd w:val="0"/>
              <w:rPr>
                <w:rFonts w:ascii="Arial" w:eastAsia="Times New Roman" w:hAnsi="Arial" w:cs="Arial"/>
              </w:rPr>
            </w:pPr>
            <w:r>
              <w:rPr>
                <w:rFonts w:ascii="Arial" w:eastAsia="Times New Roman" w:hAnsi="Arial" w:cs="Arial"/>
              </w:rPr>
              <w:t xml:space="preserve">     </w:t>
            </w:r>
            <w:r w:rsidRPr="004A47D7">
              <w:rPr>
                <w:rFonts w:ascii="Arial" w:eastAsia="Times New Roman" w:hAnsi="Arial" w:cs="Arial"/>
              </w:rPr>
              <w:t xml:space="preserve">11. Griot/griotte </w:t>
            </w:r>
            <w:r>
              <w:rPr>
                <w:rFonts w:ascii="Arial" w:eastAsia="Times New Roman" w:hAnsi="Arial" w:cs="Arial"/>
              </w:rPr>
              <w:t>……………………………1             0</w:t>
            </w:r>
          </w:p>
          <w:p w:rsidR="006E1C5F" w:rsidRPr="004A47D7" w:rsidRDefault="006E1C5F" w:rsidP="006E1C5F">
            <w:pPr>
              <w:widowControl w:val="0"/>
              <w:autoSpaceDE w:val="0"/>
              <w:autoSpaceDN w:val="0"/>
              <w:adjustRightInd w:val="0"/>
              <w:rPr>
                <w:rFonts w:ascii="Arial" w:eastAsia="Times New Roman" w:hAnsi="Arial" w:cs="Arial"/>
              </w:rPr>
            </w:pPr>
            <w:r>
              <w:rPr>
                <w:rFonts w:ascii="Arial" w:eastAsia="Times New Roman" w:hAnsi="Arial" w:cs="Arial"/>
              </w:rPr>
              <w:t xml:space="preserve">     </w:t>
            </w:r>
            <w:r w:rsidRPr="004A47D7">
              <w:rPr>
                <w:rFonts w:ascii="Arial" w:eastAsia="Times New Roman" w:hAnsi="Arial" w:cs="Arial"/>
              </w:rPr>
              <w:t>12. Crieur public</w:t>
            </w:r>
            <w:r>
              <w:rPr>
                <w:rFonts w:ascii="Arial" w:eastAsia="Times New Roman" w:hAnsi="Arial" w:cs="Arial"/>
              </w:rPr>
              <w:t>…………...………………1             0</w:t>
            </w:r>
          </w:p>
        </w:tc>
      </w:tr>
      <w:tr w:rsidR="006E1C5F" w:rsidTr="007B3D5B">
        <w:tc>
          <w:tcPr>
            <w:tcW w:w="988" w:type="dxa"/>
          </w:tcPr>
          <w:p w:rsidR="006E1C5F" w:rsidRPr="004A47D7" w:rsidRDefault="006E1C5F" w:rsidP="006E1C5F">
            <w:pPr>
              <w:jc w:val="center"/>
              <w:rPr>
                <w:rFonts w:ascii="Arial" w:hAnsi="Arial" w:cs="Arial"/>
                <w:b/>
              </w:rPr>
            </w:pPr>
            <w:r w:rsidRPr="004A47D7">
              <w:rPr>
                <w:rFonts w:ascii="Arial" w:hAnsi="Arial" w:cs="Arial"/>
                <w:b/>
              </w:rPr>
              <w:t>QC5.02</w:t>
            </w:r>
          </w:p>
        </w:tc>
        <w:tc>
          <w:tcPr>
            <w:tcW w:w="2551" w:type="dxa"/>
          </w:tcPr>
          <w:p w:rsidR="006E1C5F" w:rsidRPr="004A47D7" w:rsidRDefault="006E1C5F" w:rsidP="006E1C5F">
            <w:pPr>
              <w:jc w:val="both"/>
              <w:rPr>
                <w:rFonts w:ascii="Arial" w:eastAsia="Calibri" w:hAnsi="Arial" w:cs="Arial"/>
                <w:bCs/>
              </w:rPr>
            </w:pPr>
            <w:r w:rsidRPr="004A47D7">
              <w:rPr>
                <w:rFonts w:ascii="Arial" w:eastAsia="Calibri" w:hAnsi="Arial" w:cs="Arial"/>
              </w:rPr>
              <w:t>Quelles sont les chaines de radio que vous écoutez ? (Plusieurs réponses possibles par ordre de priorité)</w:t>
            </w:r>
            <w:r>
              <w:rPr>
                <w:rFonts w:cs="Arial"/>
                <w:smallCaps/>
              </w:rPr>
              <w:t xml:space="preserve"> </w:t>
            </w:r>
            <w:r w:rsidRPr="007D2C83">
              <w:rPr>
                <w:rFonts w:ascii="Arial" w:eastAsia="Calibri" w:hAnsi="Arial" w:cs="Arial"/>
                <w:bCs/>
              </w:rPr>
              <w:t xml:space="preserve">Toutes les modalités doivent être renseignées soit par OUI ou par NON. </w:t>
            </w:r>
          </w:p>
        </w:tc>
        <w:tc>
          <w:tcPr>
            <w:tcW w:w="5523" w:type="dxa"/>
          </w:tcPr>
          <w:p w:rsidR="006E1C5F" w:rsidRDefault="006E1C5F" w:rsidP="006E1C5F">
            <w:pPr>
              <w:jc w:val="both"/>
              <w:rPr>
                <w:rFonts w:ascii="Arial" w:eastAsia="Calibri" w:hAnsi="Arial" w:cs="Arial"/>
              </w:rPr>
            </w:pPr>
            <w:r>
              <w:rPr>
                <w:rFonts w:ascii="Arial" w:eastAsia="Calibri" w:hAnsi="Arial" w:cs="Arial"/>
              </w:rPr>
              <w:t xml:space="preserve">                                                                   OUI       NON </w:t>
            </w:r>
          </w:p>
          <w:p w:rsidR="006E1C5F" w:rsidRPr="004A47D7" w:rsidRDefault="006E1C5F" w:rsidP="006E1C5F">
            <w:pPr>
              <w:jc w:val="both"/>
              <w:rPr>
                <w:rFonts w:ascii="Arial" w:eastAsia="Calibri" w:hAnsi="Arial" w:cs="Arial"/>
              </w:rPr>
            </w:pPr>
            <w:r>
              <w:rPr>
                <w:rFonts w:ascii="Arial" w:eastAsia="Calibri" w:hAnsi="Arial" w:cs="Arial"/>
              </w:rPr>
              <w:t xml:space="preserve">   1. </w:t>
            </w:r>
            <w:r w:rsidRPr="004A47D7">
              <w:rPr>
                <w:rFonts w:ascii="Arial" w:eastAsia="Calibri" w:hAnsi="Arial" w:cs="Arial"/>
              </w:rPr>
              <w:t>Les radios locales</w:t>
            </w:r>
            <w:r>
              <w:rPr>
                <w:rFonts w:ascii="Arial" w:eastAsia="Calibri" w:hAnsi="Arial" w:cs="Arial"/>
              </w:rPr>
              <w:t>………………….……..1           0</w:t>
            </w:r>
          </w:p>
          <w:p w:rsidR="006E1C5F" w:rsidRPr="004A47D7" w:rsidRDefault="006E1C5F" w:rsidP="006E1C5F">
            <w:pPr>
              <w:jc w:val="both"/>
              <w:rPr>
                <w:rFonts w:ascii="Arial" w:eastAsia="Calibri" w:hAnsi="Arial" w:cs="Arial"/>
              </w:rPr>
            </w:pPr>
            <w:r>
              <w:rPr>
                <w:rFonts w:ascii="Arial" w:eastAsia="Calibri" w:hAnsi="Arial" w:cs="Arial"/>
              </w:rPr>
              <w:t xml:space="preserve">    2. </w:t>
            </w:r>
            <w:r w:rsidRPr="004A47D7">
              <w:rPr>
                <w:rFonts w:ascii="Arial" w:eastAsia="Calibri" w:hAnsi="Arial" w:cs="Arial"/>
              </w:rPr>
              <w:t>La radio nationale</w:t>
            </w:r>
            <w:r>
              <w:rPr>
                <w:rFonts w:ascii="Arial" w:eastAsia="Calibri" w:hAnsi="Arial" w:cs="Arial"/>
              </w:rPr>
              <w:t>…………….………….1           0</w:t>
            </w:r>
          </w:p>
          <w:p w:rsidR="006E1C5F" w:rsidRPr="004A47D7" w:rsidRDefault="006E1C5F" w:rsidP="006E1C5F">
            <w:pPr>
              <w:jc w:val="both"/>
              <w:rPr>
                <w:rFonts w:ascii="Arial" w:eastAsia="Calibri" w:hAnsi="Arial" w:cs="Arial"/>
              </w:rPr>
            </w:pPr>
            <w:r w:rsidRPr="004A47D7">
              <w:rPr>
                <w:rFonts w:ascii="Arial" w:eastAsia="Calibri" w:hAnsi="Arial" w:cs="Arial"/>
              </w:rPr>
              <w:t xml:space="preserve">    3</w:t>
            </w:r>
            <w:r>
              <w:rPr>
                <w:rFonts w:ascii="Arial" w:eastAsia="Calibri" w:hAnsi="Arial" w:cs="Arial"/>
              </w:rPr>
              <w:t>.</w:t>
            </w:r>
            <w:r w:rsidRPr="004A47D7">
              <w:rPr>
                <w:rFonts w:ascii="Arial" w:eastAsia="Calibri" w:hAnsi="Arial" w:cs="Arial"/>
              </w:rPr>
              <w:t xml:space="preserve"> Les radios internationales</w:t>
            </w:r>
            <w:r>
              <w:rPr>
                <w:rFonts w:ascii="Arial" w:eastAsia="Calibri" w:hAnsi="Arial" w:cs="Arial"/>
              </w:rPr>
              <w:t>………………1           0</w:t>
            </w:r>
          </w:p>
          <w:p w:rsidR="006E1C5F" w:rsidRPr="004A47D7" w:rsidRDefault="006E1C5F" w:rsidP="006E1C5F">
            <w:pPr>
              <w:jc w:val="both"/>
              <w:rPr>
                <w:rFonts w:ascii="Arial" w:eastAsia="Calibri" w:hAnsi="Arial" w:cs="Arial"/>
              </w:rPr>
            </w:pPr>
            <w:r w:rsidRPr="004A47D7">
              <w:rPr>
                <w:rFonts w:ascii="Arial" w:eastAsia="Calibri" w:hAnsi="Arial" w:cs="Arial"/>
              </w:rPr>
              <w:t xml:space="preserve">    </w:t>
            </w:r>
            <w:r>
              <w:rPr>
                <w:rFonts w:ascii="Arial" w:eastAsia="Calibri" w:hAnsi="Arial" w:cs="Arial"/>
              </w:rPr>
              <w:t xml:space="preserve">4. </w:t>
            </w:r>
            <w:r w:rsidRPr="004A47D7">
              <w:rPr>
                <w:rFonts w:ascii="Arial" w:eastAsia="Calibri" w:hAnsi="Arial" w:cs="Arial"/>
              </w:rPr>
              <w:t>Les radios spécifiques (religieuses)</w:t>
            </w:r>
            <w:r>
              <w:rPr>
                <w:rFonts w:ascii="Arial" w:eastAsia="Calibri" w:hAnsi="Arial" w:cs="Arial"/>
              </w:rPr>
              <w:t>…...1          0</w:t>
            </w:r>
          </w:p>
          <w:p w:rsidR="006E1C5F" w:rsidRPr="004A47D7" w:rsidRDefault="006E1C5F" w:rsidP="006E1C5F">
            <w:pPr>
              <w:rPr>
                <w:rFonts w:ascii="Arial" w:eastAsia="Calibri" w:hAnsi="Arial" w:cs="Arial"/>
                <w:bCs/>
              </w:rPr>
            </w:pPr>
          </w:p>
        </w:tc>
      </w:tr>
      <w:tr w:rsidR="006E1C5F" w:rsidTr="007B3D5B">
        <w:tc>
          <w:tcPr>
            <w:tcW w:w="988" w:type="dxa"/>
          </w:tcPr>
          <w:p w:rsidR="006E1C5F" w:rsidRPr="004A47D7" w:rsidRDefault="006E1C5F" w:rsidP="006E1C5F">
            <w:pPr>
              <w:spacing w:before="40" w:after="40"/>
              <w:jc w:val="center"/>
              <w:rPr>
                <w:rFonts w:ascii="Arial" w:hAnsi="Arial" w:cs="Arial"/>
                <w:b/>
              </w:rPr>
            </w:pPr>
            <w:r w:rsidRPr="004A47D7">
              <w:rPr>
                <w:rFonts w:ascii="Arial" w:hAnsi="Arial" w:cs="Arial"/>
                <w:b/>
              </w:rPr>
              <w:t>QC5.03</w:t>
            </w:r>
          </w:p>
        </w:tc>
        <w:tc>
          <w:tcPr>
            <w:tcW w:w="2551" w:type="dxa"/>
          </w:tcPr>
          <w:p w:rsidR="006E1C5F" w:rsidRPr="004A47D7" w:rsidRDefault="006E1C5F" w:rsidP="006E1C5F">
            <w:pPr>
              <w:jc w:val="both"/>
              <w:rPr>
                <w:rFonts w:ascii="Arial" w:eastAsia="Calibri" w:hAnsi="Arial" w:cs="Arial"/>
              </w:rPr>
            </w:pPr>
            <w:r w:rsidRPr="004A47D7">
              <w:rPr>
                <w:rFonts w:ascii="Arial" w:eastAsia="Calibri" w:hAnsi="Arial" w:cs="Arial"/>
              </w:rPr>
              <w:t>Quelles sont vos périodes d’écoute de la radio </w:t>
            </w:r>
            <w:r>
              <w:rPr>
                <w:rFonts w:ascii="Arial" w:eastAsia="Calibri" w:hAnsi="Arial" w:cs="Arial"/>
              </w:rPr>
              <w:t>en</w:t>
            </w:r>
            <w:r w:rsidRPr="00C36684">
              <w:rPr>
                <w:rFonts w:ascii="Arial" w:eastAsia="Calibri" w:hAnsi="Arial" w:cs="Arial"/>
                <w:b/>
              </w:rPr>
              <w:t xml:space="preserve"> semaine (du lundi au vendredi</w:t>
            </w:r>
            <w:r>
              <w:rPr>
                <w:rFonts w:ascii="Arial" w:eastAsia="Calibri" w:hAnsi="Arial" w:cs="Arial"/>
                <w:b/>
              </w:rPr>
              <w:t>)</w:t>
            </w:r>
            <w:r w:rsidRPr="004A47D7">
              <w:rPr>
                <w:rFonts w:ascii="Arial" w:eastAsia="Calibri" w:hAnsi="Arial" w:cs="Arial"/>
              </w:rPr>
              <w:t xml:space="preserve"> ? </w:t>
            </w:r>
            <w:r w:rsidRPr="004A47D7">
              <w:rPr>
                <w:rFonts w:ascii="Arial" w:eastAsia="Calibri" w:hAnsi="Arial" w:cs="Arial"/>
              </w:rPr>
              <w:lastRenderedPageBreak/>
              <w:t>(Plusieurs réponses possibles par ordre de priorité)</w:t>
            </w:r>
          </w:p>
          <w:p w:rsidR="006E1C5F" w:rsidRPr="004A47D7" w:rsidRDefault="006E1C5F" w:rsidP="006E1C5F">
            <w:pPr>
              <w:jc w:val="both"/>
              <w:rPr>
                <w:rFonts w:ascii="Arial" w:eastAsia="Calibri" w:hAnsi="Arial" w:cs="Arial"/>
                <w:bCs/>
              </w:rPr>
            </w:pPr>
            <w:r w:rsidRPr="007D2C83">
              <w:rPr>
                <w:rFonts w:ascii="Arial" w:eastAsia="Calibri" w:hAnsi="Arial" w:cs="Arial"/>
              </w:rPr>
              <w:t>Toutes les modalités doivent être renseignées soit par OUI ou par NON. Chaque modalité est comme une variable</w:t>
            </w:r>
          </w:p>
        </w:tc>
        <w:tc>
          <w:tcPr>
            <w:tcW w:w="5523" w:type="dxa"/>
          </w:tcPr>
          <w:p w:rsidR="006E1C5F" w:rsidRPr="00EA73B3" w:rsidRDefault="006E1C5F" w:rsidP="006E1C5F">
            <w:pPr>
              <w:rPr>
                <w:rFonts w:ascii="Arial" w:eastAsia="Calibri" w:hAnsi="Arial" w:cs="Arial"/>
                <w:b/>
                <w:bCs/>
              </w:rPr>
            </w:pPr>
          </w:p>
          <w:p w:rsidR="006E1C5F" w:rsidRPr="00EA73B3" w:rsidRDefault="006E1C5F" w:rsidP="006E1C5F">
            <w:pPr>
              <w:rPr>
                <w:rFonts w:ascii="Arial" w:eastAsia="Calibri" w:hAnsi="Arial" w:cs="Arial"/>
                <w:bCs/>
              </w:rPr>
            </w:pPr>
            <w:r w:rsidRPr="00EA73B3">
              <w:rPr>
                <w:rFonts w:ascii="Arial" w:eastAsia="Calibri" w:hAnsi="Arial" w:cs="Arial"/>
                <w:b/>
                <w:bCs/>
              </w:rPr>
              <w:t>Matin</w:t>
            </w:r>
            <w:r w:rsidRPr="00EA73B3">
              <w:rPr>
                <w:rFonts w:ascii="Arial" w:eastAsia="Calibri" w:hAnsi="Arial" w:cs="Arial"/>
                <w:bCs/>
              </w:rPr>
              <w:t> :                                                        OUI     NON</w:t>
            </w:r>
          </w:p>
          <w:p w:rsidR="006E1C5F" w:rsidRPr="00C36684" w:rsidRDefault="006E1C5F" w:rsidP="006E1C5F">
            <w:pPr>
              <w:rPr>
                <w:rFonts w:ascii="Arial" w:eastAsia="Calibri" w:hAnsi="Arial" w:cs="Arial"/>
                <w:bCs/>
              </w:rPr>
            </w:pPr>
            <w:r w:rsidRPr="00C36684">
              <w:rPr>
                <w:rFonts w:ascii="Arial" w:eastAsia="Calibri" w:hAnsi="Arial" w:cs="Arial"/>
                <w:bCs/>
              </w:rPr>
              <w:t>1.   5h00-6h00</w:t>
            </w:r>
            <w:r>
              <w:rPr>
                <w:rFonts w:ascii="Arial" w:eastAsia="Calibri" w:hAnsi="Arial" w:cs="Arial"/>
                <w:bCs/>
              </w:rPr>
              <w:t>………………………………….1         0</w:t>
            </w:r>
          </w:p>
          <w:p w:rsidR="006E1C5F" w:rsidRPr="00C36684" w:rsidRDefault="006E1C5F" w:rsidP="006E1C5F">
            <w:pPr>
              <w:rPr>
                <w:rFonts w:ascii="Arial" w:eastAsia="Calibri" w:hAnsi="Arial" w:cs="Arial"/>
                <w:bCs/>
              </w:rPr>
            </w:pPr>
            <w:r w:rsidRPr="00C36684">
              <w:rPr>
                <w:rFonts w:ascii="Arial" w:eastAsia="Calibri" w:hAnsi="Arial" w:cs="Arial"/>
                <w:bCs/>
              </w:rPr>
              <w:t>2.   6h00-7h00</w:t>
            </w:r>
            <w:r>
              <w:rPr>
                <w:rFonts w:ascii="Arial" w:eastAsia="Calibri" w:hAnsi="Arial" w:cs="Arial"/>
                <w:bCs/>
              </w:rPr>
              <w:t>………………………………….1         0</w:t>
            </w:r>
          </w:p>
          <w:p w:rsidR="006E1C5F" w:rsidRPr="00C36684" w:rsidRDefault="006E1C5F" w:rsidP="006E1C5F">
            <w:pPr>
              <w:rPr>
                <w:rFonts w:ascii="Arial" w:eastAsia="Calibri" w:hAnsi="Arial" w:cs="Arial"/>
                <w:bCs/>
              </w:rPr>
            </w:pPr>
            <w:r w:rsidRPr="00C36684">
              <w:rPr>
                <w:rFonts w:ascii="Arial" w:eastAsia="Calibri" w:hAnsi="Arial" w:cs="Arial"/>
                <w:bCs/>
              </w:rPr>
              <w:lastRenderedPageBreak/>
              <w:t xml:space="preserve">3. </w:t>
            </w:r>
            <w:r>
              <w:rPr>
                <w:rFonts w:ascii="Arial" w:eastAsia="Calibri" w:hAnsi="Arial" w:cs="Arial"/>
                <w:bCs/>
              </w:rPr>
              <w:t xml:space="preserve">  </w:t>
            </w:r>
            <w:r w:rsidRPr="00C36684">
              <w:rPr>
                <w:rFonts w:ascii="Arial" w:eastAsia="Calibri" w:hAnsi="Arial" w:cs="Arial"/>
                <w:bCs/>
              </w:rPr>
              <w:t>7h00-8h00</w:t>
            </w:r>
            <w:r>
              <w:rPr>
                <w:rFonts w:ascii="Arial" w:eastAsia="Calibri" w:hAnsi="Arial" w:cs="Arial"/>
                <w:bCs/>
              </w:rPr>
              <w:t>………………………………….1         0</w:t>
            </w:r>
          </w:p>
          <w:p w:rsidR="006E1C5F" w:rsidRPr="004B6C07" w:rsidRDefault="006E1C5F" w:rsidP="006E1C5F">
            <w:pPr>
              <w:rPr>
                <w:rFonts w:ascii="Arial" w:eastAsia="Calibri" w:hAnsi="Arial" w:cs="Arial"/>
                <w:bCs/>
                <w:lang w:val="fr-CH"/>
              </w:rPr>
            </w:pPr>
            <w:r w:rsidRPr="004B6C07">
              <w:rPr>
                <w:rFonts w:ascii="Arial" w:eastAsia="Calibri" w:hAnsi="Arial" w:cs="Arial"/>
                <w:bCs/>
                <w:lang w:val="fr-CH"/>
              </w:rPr>
              <w:t xml:space="preserve">4. </w:t>
            </w:r>
            <w:r>
              <w:rPr>
                <w:rFonts w:ascii="Arial" w:eastAsia="Calibri" w:hAnsi="Arial" w:cs="Arial"/>
                <w:bCs/>
                <w:lang w:val="fr-CH"/>
              </w:rPr>
              <w:t xml:space="preserve">  </w:t>
            </w:r>
            <w:r w:rsidRPr="004B6C07">
              <w:rPr>
                <w:rFonts w:ascii="Arial" w:eastAsia="Calibri" w:hAnsi="Arial" w:cs="Arial"/>
                <w:bCs/>
                <w:lang w:val="fr-CH"/>
              </w:rPr>
              <w:t>8h00-9h00</w:t>
            </w:r>
            <w:r>
              <w:rPr>
                <w:rFonts w:ascii="Arial" w:eastAsia="Calibri" w:hAnsi="Arial" w:cs="Arial"/>
                <w:bCs/>
              </w:rPr>
              <w:t>………………………………….1         0</w:t>
            </w:r>
          </w:p>
          <w:p w:rsidR="006E1C5F" w:rsidRDefault="006E1C5F" w:rsidP="006E1C5F">
            <w:pPr>
              <w:rPr>
                <w:rFonts w:ascii="Arial" w:eastAsia="Calibri" w:hAnsi="Arial" w:cs="Arial"/>
                <w:bCs/>
                <w:lang w:val="fr-CH"/>
              </w:rPr>
            </w:pPr>
            <w:r>
              <w:rPr>
                <w:rFonts w:ascii="Arial" w:eastAsia="Calibri" w:hAnsi="Arial" w:cs="Arial"/>
                <w:bCs/>
                <w:lang w:val="fr-CH"/>
              </w:rPr>
              <w:t xml:space="preserve"> </w:t>
            </w:r>
          </w:p>
          <w:p w:rsidR="006E1C5F" w:rsidRPr="002843CB" w:rsidRDefault="006E1C5F" w:rsidP="006E1C5F">
            <w:pPr>
              <w:rPr>
                <w:rFonts w:ascii="Arial" w:eastAsia="Calibri" w:hAnsi="Arial" w:cs="Arial"/>
                <w:b/>
                <w:bCs/>
                <w:lang w:val="fr-CH"/>
              </w:rPr>
            </w:pPr>
            <w:r w:rsidRPr="002843CB">
              <w:rPr>
                <w:rFonts w:ascii="Arial" w:eastAsia="Calibri" w:hAnsi="Arial" w:cs="Arial"/>
                <w:b/>
                <w:bCs/>
                <w:lang w:val="fr-CH"/>
              </w:rPr>
              <w:t>Milieu de journée et après midi</w:t>
            </w:r>
            <w:r>
              <w:rPr>
                <w:rFonts w:ascii="Arial" w:eastAsia="Calibri" w:hAnsi="Arial" w:cs="Arial"/>
                <w:b/>
                <w:bCs/>
                <w:lang w:val="fr-CH"/>
              </w:rPr>
              <w:t xml:space="preserve">               </w:t>
            </w:r>
            <w:r w:rsidRPr="004B6C07">
              <w:rPr>
                <w:rFonts w:ascii="Arial" w:eastAsia="Calibri" w:hAnsi="Arial" w:cs="Arial"/>
                <w:bCs/>
                <w:lang w:val="fr-CH"/>
              </w:rPr>
              <w:t>OUI     NON</w:t>
            </w:r>
          </w:p>
          <w:p w:rsidR="006E1C5F" w:rsidRDefault="006E1C5F" w:rsidP="006E1C5F">
            <w:pPr>
              <w:rPr>
                <w:rFonts w:ascii="Arial" w:eastAsia="Calibri" w:hAnsi="Arial" w:cs="Arial"/>
                <w:bCs/>
                <w:lang w:val="fr-CH"/>
              </w:rPr>
            </w:pPr>
            <w:r>
              <w:rPr>
                <w:rFonts w:ascii="Arial" w:eastAsia="Calibri" w:hAnsi="Arial" w:cs="Arial"/>
                <w:bCs/>
                <w:lang w:val="fr-CH"/>
              </w:rPr>
              <w:t>5-   9h-12h</w:t>
            </w:r>
            <w:r>
              <w:rPr>
                <w:rFonts w:ascii="Arial" w:eastAsia="Calibri" w:hAnsi="Arial" w:cs="Arial"/>
                <w:bCs/>
              </w:rPr>
              <w:t>……………………………….……..1         0</w:t>
            </w:r>
          </w:p>
          <w:p w:rsidR="006E1C5F" w:rsidRDefault="006E1C5F" w:rsidP="006E1C5F">
            <w:pPr>
              <w:rPr>
                <w:rFonts w:ascii="Arial" w:eastAsia="Calibri" w:hAnsi="Arial" w:cs="Arial"/>
                <w:bCs/>
                <w:lang w:val="fr-CH"/>
              </w:rPr>
            </w:pPr>
            <w:r>
              <w:rPr>
                <w:rFonts w:ascii="Arial" w:eastAsia="Calibri" w:hAnsi="Arial" w:cs="Arial"/>
                <w:bCs/>
                <w:lang w:val="fr-CH"/>
              </w:rPr>
              <w:t>6    12h-14h</w:t>
            </w:r>
            <w:r>
              <w:rPr>
                <w:rFonts w:ascii="Arial" w:eastAsia="Calibri" w:hAnsi="Arial" w:cs="Arial"/>
                <w:bCs/>
              </w:rPr>
              <w:t>…………………………………….1         0</w:t>
            </w:r>
          </w:p>
          <w:p w:rsidR="006E1C5F" w:rsidRPr="004B6C07" w:rsidRDefault="006E1C5F" w:rsidP="006E1C5F">
            <w:pPr>
              <w:rPr>
                <w:rFonts w:ascii="Arial" w:eastAsia="Calibri" w:hAnsi="Arial" w:cs="Arial"/>
                <w:bCs/>
                <w:lang w:val="fr-CH"/>
              </w:rPr>
            </w:pPr>
            <w:r>
              <w:rPr>
                <w:rFonts w:ascii="Arial" w:eastAsia="Calibri" w:hAnsi="Arial" w:cs="Arial"/>
                <w:bCs/>
                <w:lang w:val="fr-CH"/>
              </w:rPr>
              <w:t>7    14h-18h</w:t>
            </w:r>
            <w:r>
              <w:rPr>
                <w:rFonts w:ascii="Arial" w:eastAsia="Calibri" w:hAnsi="Arial" w:cs="Arial"/>
                <w:bCs/>
              </w:rPr>
              <w:t>…………………………………….1         0</w:t>
            </w:r>
          </w:p>
          <w:p w:rsidR="006E1C5F" w:rsidRPr="004B6C07" w:rsidRDefault="006E1C5F" w:rsidP="006E1C5F">
            <w:pPr>
              <w:rPr>
                <w:rFonts w:ascii="Arial" w:eastAsia="Calibri" w:hAnsi="Arial" w:cs="Arial"/>
                <w:bCs/>
                <w:lang w:val="fr-CH"/>
              </w:rPr>
            </w:pPr>
          </w:p>
          <w:p w:rsidR="006E1C5F" w:rsidRPr="002843CB" w:rsidRDefault="006E1C5F" w:rsidP="006E1C5F">
            <w:pPr>
              <w:rPr>
                <w:rFonts w:ascii="Arial" w:eastAsia="Calibri" w:hAnsi="Arial" w:cs="Arial"/>
                <w:b/>
                <w:bCs/>
                <w:lang w:val="de-CH"/>
              </w:rPr>
            </w:pPr>
            <w:r w:rsidRPr="002843CB">
              <w:rPr>
                <w:rFonts w:ascii="Arial" w:eastAsia="Calibri" w:hAnsi="Arial" w:cs="Arial"/>
                <w:b/>
                <w:bCs/>
                <w:lang w:val="de-CH"/>
              </w:rPr>
              <w:t>Soir </w:t>
            </w:r>
            <w:r>
              <w:rPr>
                <w:rFonts w:ascii="Arial" w:eastAsia="Calibri" w:hAnsi="Arial" w:cs="Arial"/>
                <w:b/>
                <w:bCs/>
                <w:lang w:val="de-CH"/>
              </w:rPr>
              <w:t xml:space="preserve">:                                                         </w:t>
            </w:r>
            <w:r w:rsidRPr="004B6C07">
              <w:rPr>
                <w:rFonts w:ascii="Arial" w:eastAsia="Calibri" w:hAnsi="Arial" w:cs="Arial"/>
                <w:bCs/>
                <w:lang w:val="de-CH"/>
              </w:rPr>
              <w:t>OUI      NON</w:t>
            </w:r>
          </w:p>
          <w:p w:rsidR="006E1C5F" w:rsidRPr="000F0043" w:rsidRDefault="006E1C5F" w:rsidP="006E1C5F">
            <w:pPr>
              <w:rPr>
                <w:rFonts w:ascii="Arial" w:eastAsia="Calibri" w:hAnsi="Arial" w:cs="Arial"/>
                <w:bCs/>
                <w:lang w:val="de-CH"/>
              </w:rPr>
            </w:pPr>
            <w:r>
              <w:rPr>
                <w:rFonts w:ascii="Arial" w:eastAsia="Calibri" w:hAnsi="Arial" w:cs="Arial"/>
                <w:bCs/>
                <w:lang w:val="de-CH"/>
              </w:rPr>
              <w:t>8</w:t>
            </w:r>
            <w:r w:rsidRPr="000F0043">
              <w:rPr>
                <w:rFonts w:ascii="Arial" w:eastAsia="Calibri" w:hAnsi="Arial" w:cs="Arial"/>
                <w:bCs/>
                <w:lang w:val="de-CH"/>
              </w:rPr>
              <w:t xml:space="preserve">. </w:t>
            </w:r>
            <w:r>
              <w:rPr>
                <w:rFonts w:ascii="Arial" w:eastAsia="Calibri" w:hAnsi="Arial" w:cs="Arial"/>
                <w:bCs/>
                <w:lang w:val="de-CH"/>
              </w:rPr>
              <w:t xml:space="preserve">  </w:t>
            </w:r>
            <w:r w:rsidRPr="000F0043">
              <w:rPr>
                <w:rFonts w:ascii="Arial" w:eastAsia="Calibri" w:hAnsi="Arial" w:cs="Arial"/>
                <w:bCs/>
                <w:lang w:val="de-CH"/>
              </w:rPr>
              <w:t>18h00-19h00</w:t>
            </w:r>
            <w:r>
              <w:rPr>
                <w:rFonts w:ascii="Arial" w:eastAsia="Calibri" w:hAnsi="Arial" w:cs="Arial"/>
                <w:bCs/>
                <w:lang w:val="de-CH"/>
              </w:rPr>
              <w:t>……………………………….1          0</w:t>
            </w:r>
          </w:p>
          <w:p w:rsidR="006E1C5F" w:rsidRPr="000F0043" w:rsidRDefault="006E1C5F" w:rsidP="006E1C5F">
            <w:pPr>
              <w:rPr>
                <w:rFonts w:ascii="Arial" w:eastAsia="Calibri" w:hAnsi="Arial" w:cs="Arial"/>
                <w:bCs/>
                <w:lang w:val="de-CH"/>
              </w:rPr>
            </w:pPr>
            <w:r>
              <w:rPr>
                <w:rFonts w:ascii="Arial" w:eastAsia="Calibri" w:hAnsi="Arial" w:cs="Arial"/>
                <w:bCs/>
                <w:lang w:val="de-CH"/>
              </w:rPr>
              <w:t>9</w:t>
            </w:r>
            <w:r w:rsidRPr="000F0043">
              <w:rPr>
                <w:rFonts w:ascii="Arial" w:eastAsia="Calibri" w:hAnsi="Arial" w:cs="Arial"/>
                <w:bCs/>
                <w:lang w:val="de-CH"/>
              </w:rPr>
              <w:t xml:space="preserve">. </w:t>
            </w:r>
            <w:r>
              <w:rPr>
                <w:rFonts w:ascii="Arial" w:eastAsia="Calibri" w:hAnsi="Arial" w:cs="Arial"/>
                <w:bCs/>
                <w:lang w:val="de-CH"/>
              </w:rPr>
              <w:t xml:space="preserve">  </w:t>
            </w:r>
            <w:r w:rsidRPr="000F0043">
              <w:rPr>
                <w:rFonts w:ascii="Arial" w:eastAsia="Calibri" w:hAnsi="Arial" w:cs="Arial"/>
                <w:bCs/>
                <w:lang w:val="de-CH"/>
              </w:rPr>
              <w:t>19h00-20h00</w:t>
            </w:r>
            <w:r>
              <w:rPr>
                <w:rFonts w:ascii="Arial" w:eastAsia="Calibri" w:hAnsi="Arial" w:cs="Arial"/>
                <w:bCs/>
                <w:lang w:val="de-CH"/>
              </w:rPr>
              <w:t>……………………………….1          0</w:t>
            </w:r>
          </w:p>
          <w:p w:rsidR="006E1C5F" w:rsidRPr="00EA73B3" w:rsidRDefault="006E1C5F" w:rsidP="006E1C5F">
            <w:pPr>
              <w:rPr>
                <w:rFonts w:ascii="Arial" w:eastAsia="Calibri" w:hAnsi="Arial" w:cs="Arial"/>
                <w:bCs/>
                <w:lang w:val="en-US"/>
              </w:rPr>
            </w:pPr>
            <w:r w:rsidRPr="00EA73B3">
              <w:rPr>
                <w:rFonts w:ascii="Arial" w:eastAsia="Calibri" w:hAnsi="Arial" w:cs="Arial"/>
                <w:bCs/>
                <w:lang w:val="en-US"/>
              </w:rPr>
              <w:t>10.  20h00-21h00</w:t>
            </w:r>
            <w:r>
              <w:rPr>
                <w:rFonts w:ascii="Arial" w:eastAsia="Calibri" w:hAnsi="Arial" w:cs="Arial"/>
                <w:bCs/>
                <w:lang w:val="de-CH"/>
              </w:rPr>
              <w:t>……………………………….1          0</w:t>
            </w:r>
          </w:p>
          <w:p w:rsidR="006E1C5F" w:rsidRPr="00EA73B3" w:rsidRDefault="006E1C5F" w:rsidP="006E1C5F">
            <w:pPr>
              <w:rPr>
                <w:rFonts w:ascii="Arial" w:eastAsia="Calibri" w:hAnsi="Arial" w:cs="Arial"/>
                <w:bCs/>
                <w:lang w:val="en-US"/>
              </w:rPr>
            </w:pPr>
            <w:r w:rsidRPr="00EA73B3">
              <w:rPr>
                <w:rFonts w:ascii="Arial" w:eastAsia="Calibri" w:hAnsi="Arial" w:cs="Arial"/>
                <w:bCs/>
                <w:lang w:val="en-US"/>
              </w:rPr>
              <w:t>11.  21h00-22h00</w:t>
            </w:r>
            <w:r>
              <w:rPr>
                <w:rFonts w:ascii="Arial" w:eastAsia="Calibri" w:hAnsi="Arial" w:cs="Arial"/>
                <w:bCs/>
                <w:lang w:val="de-CH"/>
              </w:rPr>
              <w:t>……………………………….1          0</w:t>
            </w:r>
          </w:p>
          <w:p w:rsidR="006E1C5F" w:rsidRPr="00EA73B3" w:rsidRDefault="006E1C5F" w:rsidP="006E1C5F">
            <w:pPr>
              <w:rPr>
                <w:rFonts w:ascii="Arial" w:eastAsia="Calibri" w:hAnsi="Arial" w:cs="Arial"/>
                <w:bCs/>
                <w:lang w:val="en-US"/>
              </w:rPr>
            </w:pPr>
            <w:r w:rsidRPr="00EA73B3">
              <w:rPr>
                <w:rFonts w:ascii="Arial" w:eastAsia="Calibri" w:hAnsi="Arial" w:cs="Arial"/>
                <w:bCs/>
                <w:lang w:val="en-US"/>
              </w:rPr>
              <w:t>12.  22h00-23h00</w:t>
            </w:r>
            <w:r>
              <w:rPr>
                <w:rFonts w:ascii="Arial" w:eastAsia="Calibri" w:hAnsi="Arial" w:cs="Arial"/>
                <w:bCs/>
                <w:lang w:val="de-CH"/>
              </w:rPr>
              <w:t>……………………………….1          0</w:t>
            </w:r>
          </w:p>
          <w:p w:rsidR="006E1C5F" w:rsidRPr="00C36684" w:rsidRDefault="006E1C5F" w:rsidP="006E1C5F">
            <w:pPr>
              <w:rPr>
                <w:rFonts w:ascii="Arial" w:eastAsia="Calibri" w:hAnsi="Arial" w:cs="Arial"/>
                <w:bCs/>
              </w:rPr>
            </w:pPr>
            <w:r w:rsidRPr="00C36684">
              <w:rPr>
                <w:rFonts w:ascii="Arial" w:eastAsia="Calibri" w:hAnsi="Arial" w:cs="Arial"/>
                <w:bCs/>
              </w:rPr>
              <w:t>1</w:t>
            </w:r>
            <w:r>
              <w:rPr>
                <w:rFonts w:ascii="Arial" w:eastAsia="Calibri" w:hAnsi="Arial" w:cs="Arial"/>
                <w:bCs/>
              </w:rPr>
              <w:t xml:space="preserve">3 </w:t>
            </w:r>
            <w:r w:rsidRPr="00C36684">
              <w:rPr>
                <w:rFonts w:ascii="Arial" w:eastAsia="Calibri" w:hAnsi="Arial" w:cs="Arial"/>
                <w:bCs/>
              </w:rPr>
              <w:t>. 23h00-24h00</w:t>
            </w:r>
            <w:r>
              <w:rPr>
                <w:rFonts w:ascii="Arial" w:eastAsia="Calibri" w:hAnsi="Arial" w:cs="Arial"/>
                <w:bCs/>
                <w:lang w:val="de-CH"/>
              </w:rPr>
              <w:t>……………………………….1          0</w:t>
            </w:r>
          </w:p>
          <w:p w:rsidR="006E1C5F" w:rsidRPr="00C36684" w:rsidRDefault="006E1C5F" w:rsidP="006E1C5F">
            <w:pPr>
              <w:rPr>
                <w:rFonts w:ascii="Arial" w:eastAsia="Calibri" w:hAnsi="Arial" w:cs="Arial"/>
                <w:bCs/>
              </w:rPr>
            </w:pPr>
          </w:p>
          <w:p w:rsidR="006E1C5F" w:rsidRPr="004A47D7" w:rsidRDefault="006E1C5F" w:rsidP="006E1C5F">
            <w:pPr>
              <w:rPr>
                <w:rFonts w:ascii="Arial" w:eastAsia="Calibri" w:hAnsi="Arial" w:cs="Arial"/>
                <w:bCs/>
              </w:rPr>
            </w:pPr>
          </w:p>
        </w:tc>
      </w:tr>
      <w:tr w:rsidR="006E1C5F" w:rsidTr="007B3D5B">
        <w:tc>
          <w:tcPr>
            <w:tcW w:w="988" w:type="dxa"/>
          </w:tcPr>
          <w:p w:rsidR="006E1C5F" w:rsidRPr="004A47D7" w:rsidRDefault="006E1C5F" w:rsidP="006E1C5F">
            <w:pPr>
              <w:spacing w:before="40" w:after="40"/>
              <w:jc w:val="center"/>
              <w:rPr>
                <w:rFonts w:ascii="Arial" w:hAnsi="Arial" w:cs="Arial"/>
                <w:b/>
              </w:rPr>
            </w:pPr>
            <w:r>
              <w:rPr>
                <w:rFonts w:ascii="Arial" w:hAnsi="Arial" w:cs="Arial"/>
                <w:b/>
              </w:rPr>
              <w:lastRenderedPageBreak/>
              <w:t>QC5.04</w:t>
            </w:r>
          </w:p>
        </w:tc>
        <w:tc>
          <w:tcPr>
            <w:tcW w:w="2551" w:type="dxa"/>
          </w:tcPr>
          <w:p w:rsidR="006E1C5F" w:rsidRPr="004A47D7" w:rsidRDefault="006E1C5F" w:rsidP="006E1C5F">
            <w:pPr>
              <w:jc w:val="both"/>
              <w:rPr>
                <w:rFonts w:ascii="Arial" w:eastAsia="Calibri" w:hAnsi="Arial" w:cs="Arial"/>
              </w:rPr>
            </w:pPr>
            <w:r w:rsidRPr="004A47D7">
              <w:rPr>
                <w:rFonts w:ascii="Arial" w:eastAsia="Calibri" w:hAnsi="Arial" w:cs="Arial"/>
              </w:rPr>
              <w:t xml:space="preserve">Quelles sont vos périodes d’écoute de la </w:t>
            </w:r>
            <w:r w:rsidRPr="00C36684">
              <w:rPr>
                <w:rFonts w:ascii="Arial" w:eastAsia="Calibri" w:hAnsi="Arial" w:cs="Arial"/>
                <w:b/>
              </w:rPr>
              <w:t>radio en WEEK-END et jour</w:t>
            </w:r>
            <w:r>
              <w:rPr>
                <w:rFonts w:ascii="Arial" w:eastAsia="Calibri" w:hAnsi="Arial" w:cs="Arial"/>
                <w:b/>
              </w:rPr>
              <w:t>s</w:t>
            </w:r>
            <w:r w:rsidRPr="00C36684">
              <w:rPr>
                <w:rFonts w:ascii="Arial" w:eastAsia="Calibri" w:hAnsi="Arial" w:cs="Arial"/>
                <w:b/>
              </w:rPr>
              <w:t xml:space="preserve"> fériés ? (Samedi et dimanche</w:t>
            </w:r>
            <w:r>
              <w:rPr>
                <w:rFonts w:ascii="Arial" w:eastAsia="Calibri" w:hAnsi="Arial" w:cs="Arial"/>
              </w:rPr>
              <w:t>)</w:t>
            </w:r>
            <w:r w:rsidRPr="004A47D7">
              <w:rPr>
                <w:rFonts w:ascii="Arial" w:eastAsia="Calibri" w:hAnsi="Arial" w:cs="Arial"/>
              </w:rPr>
              <w:t xml:space="preserve"> (Plusieurs réponses possibles par ordre de priorité)</w:t>
            </w:r>
            <w:r>
              <w:rPr>
                <w:rFonts w:cs="Arial"/>
                <w:smallCaps/>
              </w:rPr>
              <w:t xml:space="preserve"> </w:t>
            </w:r>
            <w:r w:rsidRPr="007D2C83">
              <w:rPr>
                <w:rFonts w:ascii="Arial" w:eastAsia="Calibri" w:hAnsi="Arial" w:cs="Arial"/>
              </w:rPr>
              <w:t>Toutes les modalités doivent être renseignées soit par OUI ou par NON. Chaque modalité est comme une variable</w:t>
            </w:r>
          </w:p>
          <w:p w:rsidR="006E1C5F" w:rsidRPr="004A47D7" w:rsidRDefault="006E1C5F" w:rsidP="006E1C5F">
            <w:pPr>
              <w:jc w:val="both"/>
              <w:rPr>
                <w:rFonts w:ascii="Arial" w:eastAsia="Calibri" w:hAnsi="Arial" w:cs="Arial"/>
              </w:rPr>
            </w:pPr>
          </w:p>
        </w:tc>
        <w:tc>
          <w:tcPr>
            <w:tcW w:w="5523" w:type="dxa"/>
          </w:tcPr>
          <w:p w:rsidR="006E1C5F" w:rsidRPr="00F7797B" w:rsidRDefault="006E1C5F" w:rsidP="006E1C5F">
            <w:pPr>
              <w:pStyle w:val="Commentaire"/>
              <w:rPr>
                <w:rFonts w:ascii="Arial" w:eastAsia="Calibri" w:hAnsi="Arial" w:cs="Arial"/>
                <w:b/>
                <w:bCs/>
                <w:sz w:val="22"/>
                <w:szCs w:val="22"/>
              </w:rPr>
            </w:pPr>
            <w:r w:rsidRPr="00F7797B">
              <w:rPr>
                <w:rFonts w:ascii="Arial" w:eastAsia="Calibri" w:hAnsi="Arial" w:cs="Arial"/>
                <w:b/>
                <w:bCs/>
                <w:sz w:val="22"/>
                <w:szCs w:val="22"/>
              </w:rPr>
              <w:t>Samedi et Dimanche</w:t>
            </w:r>
          </w:p>
          <w:p w:rsidR="006E1C5F" w:rsidRPr="004A47D7" w:rsidRDefault="006E1C5F" w:rsidP="006E1C5F">
            <w:pPr>
              <w:pStyle w:val="Commentaire"/>
              <w:rPr>
                <w:rFonts w:ascii="Arial" w:eastAsia="Calibri" w:hAnsi="Arial" w:cs="Arial"/>
                <w:bCs/>
                <w:sz w:val="22"/>
                <w:szCs w:val="22"/>
              </w:rPr>
            </w:pPr>
            <w:r>
              <w:rPr>
                <w:rFonts w:ascii="Arial" w:eastAsia="Calibri" w:hAnsi="Arial" w:cs="Arial"/>
                <w:bCs/>
                <w:sz w:val="22"/>
                <w:szCs w:val="22"/>
              </w:rPr>
              <w:t xml:space="preserve">                                                 OUI     NON</w:t>
            </w:r>
          </w:p>
          <w:p w:rsidR="006E1C5F" w:rsidRPr="002843CB" w:rsidRDefault="006E1C5F" w:rsidP="006E1C5F">
            <w:pPr>
              <w:pStyle w:val="Commentaire"/>
              <w:rPr>
                <w:rFonts w:ascii="Arial" w:eastAsia="Calibri" w:hAnsi="Arial" w:cs="Arial"/>
                <w:bCs/>
                <w:sz w:val="22"/>
                <w:szCs w:val="22"/>
              </w:rPr>
            </w:pPr>
            <w:r w:rsidRPr="002843CB">
              <w:rPr>
                <w:rFonts w:ascii="Arial" w:eastAsia="Calibri" w:hAnsi="Arial" w:cs="Arial"/>
                <w:bCs/>
                <w:sz w:val="22"/>
                <w:szCs w:val="22"/>
              </w:rPr>
              <w:t xml:space="preserve">1. </w:t>
            </w:r>
            <w:r>
              <w:rPr>
                <w:rFonts w:ascii="Arial" w:eastAsia="Calibri" w:hAnsi="Arial" w:cs="Arial"/>
                <w:bCs/>
                <w:sz w:val="22"/>
                <w:szCs w:val="22"/>
              </w:rPr>
              <w:t xml:space="preserve">  </w:t>
            </w:r>
            <w:r w:rsidRPr="002843CB">
              <w:rPr>
                <w:rFonts w:ascii="Arial" w:eastAsia="Calibri" w:hAnsi="Arial" w:cs="Arial"/>
                <w:bCs/>
                <w:sz w:val="22"/>
                <w:szCs w:val="22"/>
              </w:rPr>
              <w:t xml:space="preserve">7h-12h  </w:t>
            </w:r>
            <w:r>
              <w:rPr>
                <w:rFonts w:ascii="Arial" w:eastAsia="Calibri" w:hAnsi="Arial" w:cs="Arial"/>
                <w:bCs/>
                <w:sz w:val="22"/>
                <w:szCs w:val="22"/>
              </w:rPr>
              <w:t>………………………..1          0</w:t>
            </w:r>
            <w:r w:rsidRPr="002843CB">
              <w:rPr>
                <w:rFonts w:ascii="Arial" w:eastAsia="Calibri" w:hAnsi="Arial" w:cs="Arial"/>
                <w:bCs/>
                <w:sz w:val="22"/>
                <w:szCs w:val="22"/>
              </w:rPr>
              <w:t xml:space="preserve">                                             </w:t>
            </w:r>
          </w:p>
          <w:p w:rsidR="006E1C5F" w:rsidRPr="002843CB" w:rsidRDefault="006E1C5F" w:rsidP="006E1C5F">
            <w:pPr>
              <w:pStyle w:val="Commentaire"/>
              <w:rPr>
                <w:rFonts w:ascii="Arial" w:eastAsia="Calibri" w:hAnsi="Arial" w:cs="Arial"/>
                <w:bCs/>
                <w:sz w:val="22"/>
                <w:szCs w:val="22"/>
              </w:rPr>
            </w:pPr>
            <w:r w:rsidRPr="002843CB">
              <w:rPr>
                <w:rFonts w:ascii="Arial" w:eastAsia="Calibri" w:hAnsi="Arial" w:cs="Arial"/>
                <w:bCs/>
                <w:sz w:val="22"/>
                <w:szCs w:val="22"/>
              </w:rPr>
              <w:t xml:space="preserve">2. </w:t>
            </w:r>
            <w:r>
              <w:rPr>
                <w:rFonts w:ascii="Arial" w:eastAsia="Calibri" w:hAnsi="Arial" w:cs="Arial"/>
                <w:bCs/>
                <w:sz w:val="22"/>
                <w:szCs w:val="22"/>
              </w:rPr>
              <w:t xml:space="preserve">  </w:t>
            </w:r>
            <w:r w:rsidRPr="002843CB">
              <w:rPr>
                <w:rFonts w:ascii="Arial" w:eastAsia="Calibri" w:hAnsi="Arial" w:cs="Arial"/>
                <w:bCs/>
                <w:sz w:val="22"/>
                <w:szCs w:val="22"/>
              </w:rPr>
              <w:t>12h-13h</w:t>
            </w:r>
            <w:r>
              <w:rPr>
                <w:rFonts w:ascii="Arial" w:eastAsia="Calibri" w:hAnsi="Arial" w:cs="Arial"/>
                <w:bCs/>
                <w:sz w:val="22"/>
                <w:szCs w:val="22"/>
              </w:rPr>
              <w:t>………………………..1          0</w:t>
            </w:r>
          </w:p>
          <w:p w:rsidR="006E1C5F" w:rsidRPr="002843CB" w:rsidRDefault="006E1C5F" w:rsidP="006E1C5F">
            <w:pPr>
              <w:pStyle w:val="Commentaire"/>
              <w:rPr>
                <w:rFonts w:ascii="Arial" w:eastAsia="Calibri" w:hAnsi="Arial" w:cs="Arial"/>
                <w:bCs/>
                <w:sz w:val="22"/>
                <w:szCs w:val="22"/>
              </w:rPr>
            </w:pPr>
            <w:r w:rsidRPr="002843CB">
              <w:rPr>
                <w:rFonts w:ascii="Arial" w:eastAsia="Calibri" w:hAnsi="Arial" w:cs="Arial"/>
                <w:bCs/>
                <w:sz w:val="22"/>
                <w:szCs w:val="22"/>
              </w:rPr>
              <w:t xml:space="preserve">3. </w:t>
            </w:r>
            <w:r>
              <w:rPr>
                <w:rFonts w:ascii="Arial" w:eastAsia="Calibri" w:hAnsi="Arial" w:cs="Arial"/>
                <w:bCs/>
                <w:sz w:val="22"/>
                <w:szCs w:val="22"/>
              </w:rPr>
              <w:t xml:space="preserve">  </w:t>
            </w:r>
            <w:r w:rsidRPr="002843CB">
              <w:rPr>
                <w:rFonts w:ascii="Arial" w:eastAsia="Calibri" w:hAnsi="Arial" w:cs="Arial"/>
                <w:bCs/>
                <w:sz w:val="22"/>
                <w:szCs w:val="22"/>
              </w:rPr>
              <w:t xml:space="preserve">13-17h  </w:t>
            </w:r>
            <w:r>
              <w:rPr>
                <w:rFonts w:ascii="Arial" w:eastAsia="Calibri" w:hAnsi="Arial" w:cs="Arial"/>
                <w:bCs/>
                <w:sz w:val="22"/>
                <w:szCs w:val="22"/>
              </w:rPr>
              <w:t>………………………..1          0</w:t>
            </w:r>
            <w:r w:rsidRPr="002843CB">
              <w:rPr>
                <w:rFonts w:ascii="Arial" w:eastAsia="Calibri" w:hAnsi="Arial" w:cs="Arial"/>
                <w:bCs/>
                <w:sz w:val="22"/>
                <w:szCs w:val="22"/>
              </w:rPr>
              <w:t xml:space="preserve">                     </w:t>
            </w:r>
          </w:p>
          <w:p w:rsidR="006E1C5F" w:rsidRPr="002843CB" w:rsidRDefault="006E1C5F" w:rsidP="006E1C5F">
            <w:pPr>
              <w:pStyle w:val="Commentaire"/>
              <w:rPr>
                <w:rFonts w:ascii="Arial" w:eastAsia="Calibri" w:hAnsi="Arial" w:cs="Arial"/>
                <w:bCs/>
                <w:sz w:val="22"/>
                <w:szCs w:val="22"/>
              </w:rPr>
            </w:pPr>
            <w:r w:rsidRPr="000F7A6A">
              <w:rPr>
                <w:rFonts w:ascii="Arial" w:eastAsia="Calibri" w:hAnsi="Arial" w:cs="Arial"/>
                <w:bCs/>
                <w:sz w:val="22"/>
                <w:szCs w:val="22"/>
              </w:rPr>
              <w:t xml:space="preserve">4. </w:t>
            </w:r>
            <w:r>
              <w:rPr>
                <w:rFonts w:ascii="Arial" w:eastAsia="Calibri" w:hAnsi="Arial" w:cs="Arial"/>
                <w:bCs/>
                <w:sz w:val="22"/>
                <w:szCs w:val="22"/>
              </w:rPr>
              <w:t xml:space="preserve">  </w:t>
            </w:r>
            <w:r w:rsidRPr="002843CB">
              <w:rPr>
                <w:rFonts w:ascii="Arial" w:eastAsia="Calibri" w:hAnsi="Arial" w:cs="Arial"/>
                <w:bCs/>
                <w:sz w:val="22"/>
                <w:szCs w:val="22"/>
              </w:rPr>
              <w:t>17h-20h</w:t>
            </w:r>
            <w:r>
              <w:rPr>
                <w:rFonts w:ascii="Arial" w:eastAsia="Calibri" w:hAnsi="Arial" w:cs="Arial"/>
                <w:bCs/>
                <w:sz w:val="22"/>
                <w:szCs w:val="22"/>
              </w:rPr>
              <w:t>………………………..1          0</w:t>
            </w:r>
          </w:p>
          <w:p w:rsidR="006E1C5F" w:rsidRPr="002843CB" w:rsidRDefault="006E1C5F" w:rsidP="006E1C5F">
            <w:pPr>
              <w:pStyle w:val="Commentaire"/>
              <w:rPr>
                <w:rFonts w:ascii="Arial" w:eastAsia="Calibri" w:hAnsi="Arial" w:cs="Arial"/>
                <w:bCs/>
                <w:sz w:val="22"/>
                <w:szCs w:val="22"/>
              </w:rPr>
            </w:pPr>
            <w:r w:rsidRPr="002843CB">
              <w:rPr>
                <w:rFonts w:ascii="Arial" w:eastAsia="Calibri" w:hAnsi="Arial" w:cs="Arial"/>
                <w:bCs/>
                <w:sz w:val="22"/>
                <w:szCs w:val="22"/>
              </w:rPr>
              <w:t xml:space="preserve">5. </w:t>
            </w:r>
            <w:r>
              <w:rPr>
                <w:rFonts w:ascii="Arial" w:eastAsia="Calibri" w:hAnsi="Arial" w:cs="Arial"/>
                <w:bCs/>
                <w:sz w:val="22"/>
                <w:szCs w:val="22"/>
              </w:rPr>
              <w:t xml:space="preserve"> </w:t>
            </w:r>
            <w:r w:rsidRPr="002843CB">
              <w:rPr>
                <w:rFonts w:ascii="Arial" w:eastAsia="Calibri" w:hAnsi="Arial" w:cs="Arial"/>
                <w:bCs/>
                <w:sz w:val="22"/>
                <w:szCs w:val="22"/>
              </w:rPr>
              <w:t>20h-24h</w:t>
            </w:r>
            <w:r>
              <w:rPr>
                <w:rFonts w:ascii="Arial" w:eastAsia="Calibri" w:hAnsi="Arial" w:cs="Arial"/>
                <w:bCs/>
                <w:sz w:val="22"/>
                <w:szCs w:val="22"/>
              </w:rPr>
              <w:t>………….……………..1          0</w:t>
            </w:r>
          </w:p>
          <w:p w:rsidR="006E1C5F" w:rsidRPr="002843CB" w:rsidRDefault="006E1C5F" w:rsidP="006E1C5F">
            <w:pPr>
              <w:rPr>
                <w:rFonts w:ascii="Arial" w:eastAsia="Calibri" w:hAnsi="Arial" w:cs="Arial"/>
                <w:bCs/>
              </w:rPr>
            </w:pPr>
          </w:p>
        </w:tc>
      </w:tr>
      <w:tr w:rsidR="006E1C5F" w:rsidTr="007B3D5B">
        <w:tc>
          <w:tcPr>
            <w:tcW w:w="988" w:type="dxa"/>
          </w:tcPr>
          <w:p w:rsidR="006E1C5F" w:rsidRPr="004A47D7" w:rsidRDefault="006E1C5F" w:rsidP="006E1C5F">
            <w:pPr>
              <w:jc w:val="center"/>
              <w:rPr>
                <w:rFonts w:ascii="Arial" w:hAnsi="Arial" w:cs="Arial"/>
                <w:b/>
              </w:rPr>
            </w:pPr>
            <w:r w:rsidRPr="004A47D7">
              <w:rPr>
                <w:rFonts w:ascii="Arial" w:hAnsi="Arial" w:cs="Arial"/>
                <w:b/>
              </w:rPr>
              <w:t>QC5.0</w:t>
            </w:r>
            <w:r>
              <w:rPr>
                <w:rFonts w:ascii="Arial" w:hAnsi="Arial" w:cs="Arial"/>
                <w:b/>
              </w:rPr>
              <w:t>5</w:t>
            </w:r>
          </w:p>
        </w:tc>
        <w:tc>
          <w:tcPr>
            <w:tcW w:w="2551" w:type="dxa"/>
          </w:tcPr>
          <w:p w:rsidR="006E1C5F" w:rsidRPr="004A47D7" w:rsidRDefault="006E1C5F" w:rsidP="006E1C5F">
            <w:pPr>
              <w:jc w:val="both"/>
              <w:rPr>
                <w:rFonts w:ascii="Arial" w:eastAsia="Calibri" w:hAnsi="Arial" w:cs="Arial"/>
              </w:rPr>
            </w:pPr>
            <w:r w:rsidRPr="004A47D7">
              <w:rPr>
                <w:rFonts w:ascii="Arial" w:eastAsia="Calibri" w:hAnsi="Arial" w:cs="Arial"/>
              </w:rPr>
              <w:t>Quelles émissions écoutez-vous à la radio</w:t>
            </w:r>
            <w:r>
              <w:rPr>
                <w:rFonts w:ascii="Arial" w:eastAsia="Calibri" w:hAnsi="Arial" w:cs="Arial"/>
              </w:rPr>
              <w:t xml:space="preserve"> (répondre par oui ou non pour chaque type d’émissions)</w:t>
            </w:r>
            <w:r w:rsidRPr="004A47D7">
              <w:rPr>
                <w:rFonts w:ascii="Arial" w:eastAsia="Calibri" w:hAnsi="Arial" w:cs="Arial"/>
              </w:rPr>
              <w:t> :</w:t>
            </w:r>
          </w:p>
          <w:p w:rsidR="006E1C5F" w:rsidRPr="004A47D7" w:rsidRDefault="006E1C5F" w:rsidP="006E1C5F">
            <w:pPr>
              <w:jc w:val="both"/>
              <w:rPr>
                <w:rFonts w:ascii="Arial" w:eastAsia="Calibri" w:hAnsi="Arial" w:cs="Arial"/>
                <w:bCs/>
              </w:rPr>
            </w:pPr>
            <w:r w:rsidRPr="007D2C83">
              <w:rPr>
                <w:rFonts w:ascii="Arial" w:eastAsia="Calibri" w:hAnsi="Arial" w:cs="Arial"/>
              </w:rPr>
              <w:t>Toutes les modalités doivent être renseignées soit par OUI ou par NON. Chaque modalité est comme une variable</w:t>
            </w:r>
          </w:p>
        </w:tc>
        <w:tc>
          <w:tcPr>
            <w:tcW w:w="5523" w:type="dxa"/>
          </w:tcPr>
          <w:p w:rsidR="006E1C5F" w:rsidRPr="004A47D7" w:rsidRDefault="006E1C5F" w:rsidP="006E1C5F">
            <w:pPr>
              <w:pStyle w:val="Commentaire"/>
              <w:rPr>
                <w:rFonts w:ascii="Arial" w:eastAsia="Calibri" w:hAnsi="Arial" w:cs="Arial"/>
                <w:bCs/>
                <w:sz w:val="22"/>
                <w:szCs w:val="22"/>
              </w:rPr>
            </w:pPr>
            <w:r w:rsidRPr="004A47D7">
              <w:rPr>
                <w:rFonts w:ascii="Arial" w:eastAsia="Calibri" w:hAnsi="Arial" w:cs="Arial"/>
                <w:bCs/>
                <w:sz w:val="22"/>
                <w:szCs w:val="22"/>
              </w:rPr>
              <w:t xml:space="preserve">                                                                                                              </w:t>
            </w:r>
            <w:r>
              <w:rPr>
                <w:rFonts w:ascii="Arial" w:eastAsia="Calibri" w:hAnsi="Arial" w:cs="Arial"/>
                <w:bCs/>
                <w:sz w:val="22"/>
                <w:szCs w:val="22"/>
              </w:rPr>
              <w:t xml:space="preserve">                  </w:t>
            </w:r>
          </w:p>
          <w:p w:rsidR="006E1C5F" w:rsidRDefault="006E1C5F" w:rsidP="006E1C5F">
            <w:pPr>
              <w:jc w:val="both"/>
              <w:rPr>
                <w:rFonts w:ascii="Arial" w:eastAsia="Calibri" w:hAnsi="Arial" w:cs="Arial"/>
              </w:rPr>
            </w:pPr>
            <w:r>
              <w:rPr>
                <w:rFonts w:ascii="Arial" w:eastAsia="Calibri" w:hAnsi="Arial" w:cs="Arial"/>
              </w:rPr>
              <w:t xml:space="preserve">                                                                   OUI       NON </w:t>
            </w:r>
          </w:p>
          <w:p w:rsidR="006E1C5F" w:rsidRPr="004A47D7" w:rsidRDefault="006E1C5F" w:rsidP="006E1C5F">
            <w:pPr>
              <w:jc w:val="both"/>
              <w:rPr>
                <w:rFonts w:ascii="Arial" w:eastAsia="Calibri" w:hAnsi="Arial" w:cs="Arial"/>
              </w:rPr>
            </w:pPr>
            <w:r>
              <w:rPr>
                <w:rFonts w:ascii="Arial" w:eastAsia="Calibri" w:hAnsi="Arial" w:cs="Arial"/>
              </w:rPr>
              <w:t xml:space="preserve">1. </w:t>
            </w:r>
            <w:r w:rsidRPr="004A47D7">
              <w:rPr>
                <w:rFonts w:ascii="Arial" w:eastAsia="Calibri" w:hAnsi="Arial" w:cs="Arial"/>
              </w:rPr>
              <w:t>Le journal parlé</w:t>
            </w:r>
            <w:r>
              <w:rPr>
                <w:rFonts w:ascii="Arial" w:eastAsia="Calibri" w:hAnsi="Arial" w:cs="Arial"/>
              </w:rPr>
              <w:t>………………………………..1            0</w:t>
            </w:r>
          </w:p>
          <w:p w:rsidR="006E1C5F" w:rsidRPr="004A47D7" w:rsidRDefault="006E1C5F" w:rsidP="006E1C5F">
            <w:pPr>
              <w:jc w:val="both"/>
              <w:rPr>
                <w:rFonts w:ascii="Arial" w:eastAsia="Calibri" w:hAnsi="Arial" w:cs="Arial"/>
              </w:rPr>
            </w:pPr>
            <w:r>
              <w:rPr>
                <w:rFonts w:ascii="Arial" w:eastAsia="Calibri" w:hAnsi="Arial" w:cs="Arial"/>
              </w:rPr>
              <w:t xml:space="preserve"> 2. L</w:t>
            </w:r>
            <w:r w:rsidRPr="004A47D7">
              <w:rPr>
                <w:rFonts w:ascii="Arial" w:eastAsia="Calibri" w:hAnsi="Arial" w:cs="Arial"/>
              </w:rPr>
              <w:t>es émissions sportives</w:t>
            </w:r>
            <w:r>
              <w:rPr>
                <w:rFonts w:ascii="Arial" w:eastAsia="Calibri" w:hAnsi="Arial" w:cs="Arial"/>
              </w:rPr>
              <w:t>……………………..1            0</w:t>
            </w:r>
          </w:p>
          <w:p w:rsidR="006E1C5F" w:rsidRPr="004A47D7" w:rsidRDefault="006E1C5F" w:rsidP="006E1C5F">
            <w:pPr>
              <w:jc w:val="both"/>
              <w:rPr>
                <w:rFonts w:ascii="Arial" w:eastAsia="Calibri" w:hAnsi="Arial" w:cs="Arial"/>
              </w:rPr>
            </w:pPr>
            <w:r>
              <w:rPr>
                <w:rFonts w:ascii="Arial" w:eastAsia="Calibri" w:hAnsi="Arial" w:cs="Arial"/>
              </w:rPr>
              <w:t xml:space="preserve"> 3. </w:t>
            </w:r>
            <w:r w:rsidRPr="004A47D7">
              <w:rPr>
                <w:rFonts w:ascii="Arial" w:eastAsia="Calibri" w:hAnsi="Arial" w:cs="Arial"/>
              </w:rPr>
              <w:t>Les émissions culturelles</w:t>
            </w:r>
            <w:r>
              <w:rPr>
                <w:rFonts w:ascii="Arial" w:eastAsia="Calibri" w:hAnsi="Arial" w:cs="Arial"/>
              </w:rPr>
              <w:t>……………………1            0</w:t>
            </w:r>
          </w:p>
          <w:p w:rsidR="006E1C5F" w:rsidRPr="004A47D7" w:rsidRDefault="006E1C5F" w:rsidP="006E1C5F">
            <w:pPr>
              <w:jc w:val="both"/>
              <w:rPr>
                <w:rFonts w:ascii="Arial" w:eastAsia="Calibri" w:hAnsi="Arial" w:cs="Arial"/>
              </w:rPr>
            </w:pPr>
            <w:r>
              <w:rPr>
                <w:rFonts w:ascii="Arial" w:eastAsia="Calibri" w:hAnsi="Arial" w:cs="Arial"/>
              </w:rPr>
              <w:t xml:space="preserve"> 4. </w:t>
            </w:r>
            <w:r w:rsidRPr="004A47D7">
              <w:rPr>
                <w:rFonts w:ascii="Arial" w:eastAsia="Calibri" w:hAnsi="Arial" w:cs="Arial"/>
              </w:rPr>
              <w:t>Les avis et communiqués</w:t>
            </w:r>
            <w:r>
              <w:rPr>
                <w:rFonts w:ascii="Arial" w:eastAsia="Calibri" w:hAnsi="Arial" w:cs="Arial"/>
              </w:rPr>
              <w:t>……………………1           0</w:t>
            </w:r>
          </w:p>
          <w:p w:rsidR="006E1C5F" w:rsidRPr="004A47D7" w:rsidRDefault="006E1C5F" w:rsidP="006E1C5F">
            <w:pPr>
              <w:jc w:val="both"/>
              <w:rPr>
                <w:rFonts w:ascii="Arial" w:eastAsia="Calibri" w:hAnsi="Arial" w:cs="Arial"/>
              </w:rPr>
            </w:pPr>
            <w:r>
              <w:rPr>
                <w:rFonts w:ascii="Arial" w:eastAsia="Calibri" w:hAnsi="Arial" w:cs="Arial"/>
              </w:rPr>
              <w:t xml:space="preserve"> 5. </w:t>
            </w:r>
            <w:r w:rsidRPr="004A47D7">
              <w:rPr>
                <w:rFonts w:ascii="Arial" w:eastAsia="Calibri" w:hAnsi="Arial" w:cs="Arial"/>
              </w:rPr>
              <w:t>La musique</w:t>
            </w:r>
            <w:r>
              <w:rPr>
                <w:rFonts w:ascii="Arial" w:eastAsia="Calibri" w:hAnsi="Arial" w:cs="Arial"/>
              </w:rPr>
              <w:t>……………………………………1           0</w:t>
            </w:r>
          </w:p>
          <w:p w:rsidR="006E1C5F" w:rsidRPr="004A47D7" w:rsidRDefault="006E1C5F" w:rsidP="006E1C5F">
            <w:pPr>
              <w:jc w:val="both"/>
              <w:rPr>
                <w:rFonts w:ascii="Arial" w:eastAsia="Calibri" w:hAnsi="Arial" w:cs="Arial"/>
              </w:rPr>
            </w:pPr>
            <w:r>
              <w:rPr>
                <w:rFonts w:ascii="Arial" w:eastAsia="Calibri" w:hAnsi="Arial" w:cs="Arial"/>
              </w:rPr>
              <w:t xml:space="preserve"> </w:t>
            </w:r>
            <w:r w:rsidRPr="004A47D7">
              <w:rPr>
                <w:rFonts w:ascii="Arial" w:eastAsia="Calibri" w:hAnsi="Arial" w:cs="Arial"/>
              </w:rPr>
              <w:t>6</w:t>
            </w:r>
            <w:r>
              <w:rPr>
                <w:rFonts w:ascii="Arial" w:eastAsia="Calibri" w:hAnsi="Arial" w:cs="Arial"/>
              </w:rPr>
              <w:t>. L</w:t>
            </w:r>
            <w:r w:rsidRPr="004A47D7">
              <w:rPr>
                <w:rFonts w:ascii="Arial" w:eastAsia="Calibri" w:hAnsi="Arial" w:cs="Arial"/>
              </w:rPr>
              <w:t>es reportages</w:t>
            </w:r>
            <w:r>
              <w:rPr>
                <w:rFonts w:ascii="Arial" w:eastAsia="Calibri" w:hAnsi="Arial" w:cs="Arial"/>
              </w:rPr>
              <w:t>………………………………..1           0</w:t>
            </w:r>
          </w:p>
          <w:p w:rsidR="006E1C5F" w:rsidRPr="004A47D7" w:rsidRDefault="006E1C5F" w:rsidP="006E1C5F">
            <w:pPr>
              <w:jc w:val="both"/>
              <w:rPr>
                <w:rFonts w:ascii="Arial" w:eastAsia="Calibri" w:hAnsi="Arial" w:cs="Arial"/>
              </w:rPr>
            </w:pPr>
            <w:r>
              <w:rPr>
                <w:rFonts w:ascii="Arial" w:eastAsia="Calibri" w:hAnsi="Arial" w:cs="Arial"/>
              </w:rPr>
              <w:t xml:space="preserve"> 7. </w:t>
            </w:r>
            <w:r w:rsidRPr="004A47D7">
              <w:rPr>
                <w:rFonts w:ascii="Arial" w:eastAsia="Calibri" w:hAnsi="Arial" w:cs="Arial"/>
              </w:rPr>
              <w:t>Les jeux radiophoniques</w:t>
            </w:r>
            <w:r>
              <w:rPr>
                <w:rFonts w:ascii="Arial" w:eastAsia="Calibri" w:hAnsi="Arial" w:cs="Arial"/>
              </w:rPr>
              <w:t>…….……………….1           0</w:t>
            </w:r>
          </w:p>
          <w:p w:rsidR="006E1C5F" w:rsidRPr="004A47D7" w:rsidRDefault="006E1C5F" w:rsidP="006E1C5F">
            <w:pPr>
              <w:jc w:val="both"/>
              <w:rPr>
                <w:rFonts w:ascii="Arial" w:eastAsia="Calibri" w:hAnsi="Arial" w:cs="Arial"/>
              </w:rPr>
            </w:pPr>
            <w:r>
              <w:rPr>
                <w:rFonts w:ascii="Arial" w:eastAsia="Calibri" w:hAnsi="Arial" w:cs="Arial"/>
              </w:rPr>
              <w:t xml:space="preserve"> 8. </w:t>
            </w:r>
            <w:r w:rsidRPr="004A47D7">
              <w:rPr>
                <w:rFonts w:ascii="Arial" w:eastAsia="Calibri" w:hAnsi="Arial" w:cs="Arial"/>
              </w:rPr>
              <w:t>Les émissions interacti</w:t>
            </w:r>
            <w:r>
              <w:rPr>
                <w:rFonts w:ascii="Arial" w:eastAsia="Calibri" w:hAnsi="Arial" w:cs="Arial"/>
              </w:rPr>
              <w:t>ves …..……………...1           0</w:t>
            </w:r>
          </w:p>
          <w:p w:rsidR="006E1C5F" w:rsidRDefault="006E1C5F" w:rsidP="006E1C5F">
            <w:pPr>
              <w:jc w:val="both"/>
              <w:rPr>
                <w:rFonts w:ascii="Arial" w:eastAsia="Calibri" w:hAnsi="Arial" w:cs="Arial"/>
              </w:rPr>
            </w:pPr>
            <w:r>
              <w:rPr>
                <w:rFonts w:ascii="Arial" w:eastAsia="Calibri" w:hAnsi="Arial" w:cs="Arial"/>
              </w:rPr>
              <w:t xml:space="preserve"> 9. L</w:t>
            </w:r>
            <w:r w:rsidRPr="004A47D7">
              <w:rPr>
                <w:rFonts w:ascii="Arial" w:eastAsia="Calibri" w:hAnsi="Arial" w:cs="Arial"/>
              </w:rPr>
              <w:t>es émissions sur des thématiques</w:t>
            </w:r>
          </w:p>
          <w:p w:rsidR="006E1C5F" w:rsidRPr="004A47D7" w:rsidRDefault="006E1C5F" w:rsidP="006E1C5F">
            <w:pPr>
              <w:jc w:val="both"/>
              <w:rPr>
                <w:rFonts w:ascii="Arial" w:eastAsia="Calibri" w:hAnsi="Arial" w:cs="Arial"/>
              </w:rPr>
            </w:pPr>
            <w:r>
              <w:rPr>
                <w:rFonts w:ascii="Arial" w:eastAsia="Calibri" w:hAnsi="Arial" w:cs="Arial"/>
              </w:rPr>
              <w:t xml:space="preserve">     </w:t>
            </w:r>
            <w:r w:rsidRPr="004A47D7">
              <w:rPr>
                <w:rFonts w:ascii="Arial" w:eastAsia="Calibri" w:hAnsi="Arial" w:cs="Arial"/>
              </w:rPr>
              <w:t xml:space="preserve"> spécifiques (santé-mag</w:t>
            </w:r>
            <w:r>
              <w:rPr>
                <w:rFonts w:ascii="Arial" w:eastAsia="Calibri" w:hAnsi="Arial" w:cs="Arial"/>
              </w:rPr>
              <w:t>)</w:t>
            </w:r>
            <w:r w:rsidRPr="004A47D7">
              <w:rPr>
                <w:rFonts w:ascii="Arial" w:eastAsia="Calibri" w:hAnsi="Arial" w:cs="Arial"/>
              </w:rPr>
              <w:t xml:space="preserve"> </w:t>
            </w:r>
            <w:r>
              <w:rPr>
                <w:rFonts w:ascii="Arial" w:eastAsia="Calibri" w:hAnsi="Arial" w:cs="Arial"/>
              </w:rPr>
              <w:t>……………………1           0</w:t>
            </w:r>
          </w:p>
          <w:p w:rsidR="006E1C5F" w:rsidRDefault="006E1C5F" w:rsidP="006E1C5F">
            <w:pPr>
              <w:jc w:val="both"/>
              <w:rPr>
                <w:rFonts w:ascii="Arial" w:eastAsia="Calibri" w:hAnsi="Arial" w:cs="Arial"/>
              </w:rPr>
            </w:pPr>
            <w:r>
              <w:rPr>
                <w:rFonts w:ascii="Arial" w:eastAsia="Calibri" w:hAnsi="Arial" w:cs="Arial"/>
              </w:rPr>
              <w:t xml:space="preserve">11. </w:t>
            </w:r>
            <w:r w:rsidRPr="004A47D7">
              <w:rPr>
                <w:rFonts w:ascii="Arial" w:eastAsia="Calibri" w:hAnsi="Arial" w:cs="Arial"/>
              </w:rPr>
              <w:t>Les émissions religieuses</w:t>
            </w:r>
            <w:r>
              <w:rPr>
                <w:rFonts w:ascii="Arial" w:eastAsia="Calibri" w:hAnsi="Arial" w:cs="Arial"/>
              </w:rPr>
              <w:t xml:space="preserve">………………….. 1          </w:t>
            </w:r>
            <w:r>
              <w:rPr>
                <w:rFonts w:ascii="Arial" w:eastAsia="Calibri" w:hAnsi="Arial" w:cs="Arial"/>
              </w:rPr>
              <w:lastRenderedPageBreak/>
              <w:t>0</w:t>
            </w:r>
          </w:p>
          <w:p w:rsidR="006E1C5F" w:rsidRDefault="006E1C5F" w:rsidP="006E1C5F">
            <w:pPr>
              <w:jc w:val="both"/>
              <w:rPr>
                <w:rFonts w:ascii="Arial" w:eastAsia="Calibri" w:hAnsi="Arial" w:cs="Arial"/>
              </w:rPr>
            </w:pPr>
            <w:r>
              <w:rPr>
                <w:rFonts w:ascii="Arial" w:eastAsia="Calibri" w:hAnsi="Arial" w:cs="Arial"/>
              </w:rPr>
              <w:t>12. Les émissions  destinées aux jeunes………1          0</w:t>
            </w:r>
          </w:p>
          <w:p w:rsidR="006E1C5F" w:rsidRPr="004A47D7" w:rsidRDefault="006E1C5F" w:rsidP="006E1C5F">
            <w:pPr>
              <w:jc w:val="both"/>
              <w:rPr>
                <w:rFonts w:ascii="Arial" w:eastAsia="Calibri" w:hAnsi="Arial" w:cs="Arial"/>
              </w:rPr>
            </w:pPr>
            <w:r>
              <w:rPr>
                <w:rFonts w:ascii="Arial" w:eastAsia="Calibri" w:hAnsi="Arial" w:cs="Arial"/>
              </w:rPr>
              <w:t>13 .les contes/fictions ……………………………1          0</w:t>
            </w:r>
          </w:p>
          <w:p w:rsidR="006E1C5F" w:rsidRPr="004A47D7" w:rsidRDefault="006E1C5F" w:rsidP="006E1C5F">
            <w:pPr>
              <w:jc w:val="both"/>
              <w:rPr>
                <w:rFonts w:ascii="Arial" w:eastAsia="Calibri" w:hAnsi="Arial" w:cs="Arial"/>
              </w:rPr>
            </w:pPr>
            <w:r>
              <w:rPr>
                <w:rFonts w:ascii="Arial" w:eastAsia="Calibri" w:hAnsi="Arial" w:cs="Arial"/>
              </w:rPr>
              <w:t>14.</w:t>
            </w:r>
            <w:r w:rsidRPr="004A47D7">
              <w:rPr>
                <w:rFonts w:ascii="Arial" w:eastAsia="Calibri" w:hAnsi="Arial" w:cs="Arial"/>
              </w:rPr>
              <w:t xml:space="preserve"> Les publicités</w:t>
            </w:r>
            <w:r>
              <w:rPr>
                <w:rFonts w:ascii="Arial" w:eastAsia="Calibri" w:hAnsi="Arial" w:cs="Arial"/>
              </w:rPr>
              <w:t xml:space="preserve"> …………………………………1          0</w:t>
            </w:r>
          </w:p>
          <w:p w:rsidR="006E1C5F" w:rsidRPr="004A47D7" w:rsidRDefault="006E1C5F" w:rsidP="006E1C5F">
            <w:pPr>
              <w:rPr>
                <w:rFonts w:ascii="Arial" w:eastAsia="Calibri" w:hAnsi="Arial" w:cs="Arial"/>
                <w:bCs/>
              </w:rPr>
            </w:pPr>
          </w:p>
          <w:p w:rsidR="006E1C5F" w:rsidRPr="004A47D7" w:rsidRDefault="006E1C5F" w:rsidP="006E1C5F">
            <w:pPr>
              <w:rPr>
                <w:rFonts w:ascii="Arial" w:eastAsia="Calibri" w:hAnsi="Arial" w:cs="Arial"/>
                <w:bCs/>
              </w:rPr>
            </w:pPr>
          </w:p>
        </w:tc>
      </w:tr>
      <w:tr w:rsidR="006E1C5F" w:rsidTr="007B3D5B">
        <w:tc>
          <w:tcPr>
            <w:tcW w:w="988" w:type="dxa"/>
          </w:tcPr>
          <w:p w:rsidR="006E1C5F" w:rsidRPr="004A47D7" w:rsidRDefault="006E1C5F" w:rsidP="006E1C5F">
            <w:pPr>
              <w:jc w:val="center"/>
              <w:rPr>
                <w:rFonts w:ascii="Arial" w:hAnsi="Arial" w:cs="Arial"/>
                <w:b/>
              </w:rPr>
            </w:pPr>
            <w:r w:rsidRPr="004A47D7">
              <w:rPr>
                <w:rFonts w:ascii="Arial" w:hAnsi="Arial" w:cs="Arial"/>
                <w:b/>
              </w:rPr>
              <w:lastRenderedPageBreak/>
              <w:t>QC5.0</w:t>
            </w:r>
            <w:r>
              <w:rPr>
                <w:rFonts w:ascii="Arial" w:hAnsi="Arial" w:cs="Arial"/>
                <w:b/>
              </w:rPr>
              <w:t>6</w:t>
            </w:r>
          </w:p>
        </w:tc>
        <w:tc>
          <w:tcPr>
            <w:tcW w:w="2551" w:type="dxa"/>
            <w:vAlign w:val="center"/>
          </w:tcPr>
          <w:p w:rsidR="006E1C5F" w:rsidRPr="004A47D7" w:rsidRDefault="006E1C5F" w:rsidP="006E1C5F">
            <w:pPr>
              <w:rPr>
                <w:rFonts w:ascii="Arial" w:hAnsi="Arial" w:cs="Arial"/>
              </w:rPr>
            </w:pPr>
          </w:p>
          <w:p w:rsidR="006E1C5F" w:rsidRPr="004A47D7" w:rsidRDefault="006E1C5F" w:rsidP="006E1C5F">
            <w:pPr>
              <w:jc w:val="both"/>
              <w:rPr>
                <w:rFonts w:ascii="Arial" w:eastAsia="Calibri" w:hAnsi="Arial" w:cs="Arial"/>
              </w:rPr>
            </w:pPr>
            <w:r w:rsidRPr="004A47D7">
              <w:rPr>
                <w:rFonts w:ascii="Arial" w:eastAsia="Calibri" w:hAnsi="Arial" w:cs="Arial"/>
              </w:rPr>
              <w:t>Quelles sont vos langues préférées d’écoute ?</w:t>
            </w:r>
          </w:p>
          <w:p w:rsidR="006E1C5F" w:rsidRPr="004A47D7" w:rsidRDefault="006E1C5F" w:rsidP="006E1C5F">
            <w:pPr>
              <w:rPr>
                <w:rFonts w:ascii="Arial" w:eastAsia="Calibri" w:hAnsi="Arial" w:cs="Arial"/>
                <w:bCs/>
              </w:rPr>
            </w:pPr>
          </w:p>
        </w:tc>
        <w:tc>
          <w:tcPr>
            <w:tcW w:w="5523" w:type="dxa"/>
            <w:vAlign w:val="center"/>
          </w:tcPr>
          <w:p w:rsidR="006E1C5F" w:rsidRPr="004A47D7" w:rsidRDefault="006E1C5F" w:rsidP="006E1C5F">
            <w:pPr>
              <w:jc w:val="both"/>
              <w:rPr>
                <w:rFonts w:ascii="Arial" w:eastAsia="Calibri" w:hAnsi="Arial" w:cs="Arial"/>
              </w:rPr>
            </w:pPr>
            <w:r>
              <w:rPr>
                <w:rFonts w:ascii="Arial" w:eastAsia="Calibri" w:hAnsi="Arial" w:cs="Arial"/>
              </w:rPr>
              <w:t>1.</w:t>
            </w:r>
            <w:r w:rsidRPr="004A47D7">
              <w:rPr>
                <w:rFonts w:ascii="Arial" w:eastAsia="Calibri" w:hAnsi="Arial" w:cs="Arial"/>
              </w:rPr>
              <w:t xml:space="preserve"> Les langues nationales</w:t>
            </w:r>
          </w:p>
          <w:p w:rsidR="006E1C5F" w:rsidRPr="00DB6350" w:rsidRDefault="006E1C5F" w:rsidP="006E1C5F">
            <w:pPr>
              <w:jc w:val="both"/>
              <w:rPr>
                <w:rFonts w:ascii="Arial" w:eastAsia="Calibri" w:hAnsi="Arial" w:cs="Arial"/>
              </w:rPr>
            </w:pPr>
            <w:r>
              <w:rPr>
                <w:rFonts w:ascii="Arial" w:eastAsia="Calibri" w:hAnsi="Arial" w:cs="Arial"/>
              </w:rPr>
              <w:t>2.</w:t>
            </w:r>
            <w:r w:rsidRPr="004A47D7">
              <w:rPr>
                <w:rFonts w:ascii="Arial" w:eastAsia="Calibri" w:hAnsi="Arial" w:cs="Arial"/>
              </w:rPr>
              <w:t xml:space="preserve"> Le français</w:t>
            </w:r>
          </w:p>
        </w:tc>
      </w:tr>
      <w:tr w:rsidR="006E1C5F" w:rsidTr="007B3D5B">
        <w:tc>
          <w:tcPr>
            <w:tcW w:w="988" w:type="dxa"/>
          </w:tcPr>
          <w:p w:rsidR="006E1C5F" w:rsidRPr="004A47D7" w:rsidRDefault="006E1C5F" w:rsidP="006E1C5F">
            <w:pPr>
              <w:jc w:val="center"/>
              <w:rPr>
                <w:rFonts w:ascii="Arial" w:hAnsi="Arial" w:cs="Arial"/>
                <w:b/>
              </w:rPr>
            </w:pPr>
            <w:r w:rsidRPr="004A47D7">
              <w:rPr>
                <w:rFonts w:ascii="Arial" w:hAnsi="Arial" w:cs="Arial"/>
                <w:b/>
              </w:rPr>
              <w:t>QC5.0</w:t>
            </w:r>
            <w:r>
              <w:rPr>
                <w:rFonts w:ascii="Arial" w:hAnsi="Arial" w:cs="Arial"/>
                <w:b/>
              </w:rPr>
              <w:t>7</w:t>
            </w:r>
          </w:p>
        </w:tc>
        <w:tc>
          <w:tcPr>
            <w:tcW w:w="2551" w:type="dxa"/>
            <w:vAlign w:val="center"/>
          </w:tcPr>
          <w:p w:rsidR="006E1C5F" w:rsidRPr="004A47D7" w:rsidRDefault="006E1C5F" w:rsidP="006E1C5F">
            <w:pPr>
              <w:rPr>
                <w:rFonts w:ascii="Arial" w:hAnsi="Arial" w:cs="Arial"/>
              </w:rPr>
            </w:pPr>
          </w:p>
          <w:p w:rsidR="006E1C5F" w:rsidRPr="004A47D7" w:rsidRDefault="006E1C5F" w:rsidP="006E1C5F">
            <w:pPr>
              <w:jc w:val="both"/>
              <w:rPr>
                <w:rFonts w:ascii="Arial" w:eastAsia="Calibri" w:hAnsi="Arial" w:cs="Arial"/>
              </w:rPr>
            </w:pPr>
            <w:r w:rsidRPr="004A47D7">
              <w:rPr>
                <w:rFonts w:ascii="Arial" w:eastAsia="Calibri" w:hAnsi="Arial" w:cs="Arial"/>
              </w:rPr>
              <w:t>Quelles sont les chaines de télévision que vous regard</w:t>
            </w:r>
            <w:r>
              <w:rPr>
                <w:rFonts w:ascii="Arial" w:eastAsia="Calibri" w:hAnsi="Arial" w:cs="Arial"/>
              </w:rPr>
              <w:t>ez</w:t>
            </w:r>
            <w:r w:rsidRPr="004A47D7">
              <w:rPr>
                <w:rFonts w:ascii="Arial" w:eastAsia="Calibri" w:hAnsi="Arial" w:cs="Arial"/>
              </w:rPr>
              <w:t> ?</w:t>
            </w:r>
          </w:p>
          <w:p w:rsidR="006E1C5F" w:rsidRPr="004A47D7" w:rsidRDefault="006E1C5F" w:rsidP="006E1C5F">
            <w:pPr>
              <w:rPr>
                <w:rFonts w:ascii="Arial" w:eastAsia="Calibri" w:hAnsi="Arial" w:cs="Arial"/>
                <w:bCs/>
              </w:rPr>
            </w:pPr>
          </w:p>
        </w:tc>
        <w:tc>
          <w:tcPr>
            <w:tcW w:w="5523" w:type="dxa"/>
            <w:vAlign w:val="center"/>
          </w:tcPr>
          <w:p w:rsidR="006E1C5F" w:rsidRPr="004A47D7" w:rsidRDefault="006E1C5F" w:rsidP="006E1C5F">
            <w:pPr>
              <w:jc w:val="both"/>
              <w:rPr>
                <w:rFonts w:ascii="Arial" w:eastAsia="Calibri" w:hAnsi="Arial" w:cs="Arial"/>
              </w:rPr>
            </w:pPr>
            <w:r>
              <w:rPr>
                <w:rFonts w:ascii="Arial" w:eastAsia="Calibri" w:hAnsi="Arial" w:cs="Arial"/>
              </w:rPr>
              <w:t xml:space="preserve">  1. </w:t>
            </w:r>
            <w:r w:rsidRPr="004A47D7">
              <w:rPr>
                <w:rFonts w:ascii="Arial" w:eastAsia="Calibri" w:hAnsi="Arial" w:cs="Arial"/>
              </w:rPr>
              <w:t>Les télévisions nationales (nationale, BF1, Canal INFO, etc)</w:t>
            </w:r>
          </w:p>
          <w:p w:rsidR="006E1C5F" w:rsidRPr="004A47D7" w:rsidRDefault="006E1C5F" w:rsidP="006E1C5F">
            <w:pPr>
              <w:jc w:val="both"/>
              <w:rPr>
                <w:rFonts w:ascii="Arial" w:eastAsia="Calibri" w:hAnsi="Arial" w:cs="Arial"/>
              </w:rPr>
            </w:pPr>
            <w:r w:rsidRPr="004A47D7">
              <w:rPr>
                <w:rFonts w:ascii="Arial" w:eastAsia="Calibri" w:hAnsi="Arial" w:cs="Arial"/>
              </w:rPr>
              <w:t xml:space="preserve">  2</w:t>
            </w:r>
            <w:r>
              <w:rPr>
                <w:rFonts w:ascii="Arial" w:eastAsia="Calibri" w:hAnsi="Arial" w:cs="Arial"/>
              </w:rPr>
              <w:t>.</w:t>
            </w:r>
            <w:r w:rsidRPr="004A47D7">
              <w:rPr>
                <w:rFonts w:ascii="Arial" w:eastAsia="Calibri" w:hAnsi="Arial" w:cs="Arial"/>
              </w:rPr>
              <w:t xml:space="preserve"> Les télévisions internationales</w:t>
            </w:r>
          </w:p>
          <w:p w:rsidR="006E1C5F" w:rsidRPr="004A47D7" w:rsidRDefault="006E1C5F" w:rsidP="006E1C5F">
            <w:pPr>
              <w:pStyle w:val="Commentaire"/>
              <w:rPr>
                <w:rFonts w:ascii="Arial" w:eastAsia="Calibri" w:hAnsi="Arial" w:cs="Arial"/>
                <w:bCs/>
                <w:sz w:val="22"/>
                <w:szCs w:val="22"/>
              </w:rPr>
            </w:pPr>
          </w:p>
        </w:tc>
      </w:tr>
      <w:tr w:rsidR="006E1C5F" w:rsidTr="007B3D5B">
        <w:tc>
          <w:tcPr>
            <w:tcW w:w="988" w:type="dxa"/>
          </w:tcPr>
          <w:p w:rsidR="006E1C5F" w:rsidRPr="004A47D7" w:rsidRDefault="006E1C5F" w:rsidP="006E1C5F">
            <w:pPr>
              <w:jc w:val="center"/>
              <w:rPr>
                <w:rFonts w:ascii="Arial" w:hAnsi="Arial" w:cs="Arial"/>
                <w:b/>
              </w:rPr>
            </w:pPr>
            <w:r w:rsidRPr="004A47D7">
              <w:rPr>
                <w:rFonts w:ascii="Arial" w:hAnsi="Arial" w:cs="Arial"/>
                <w:b/>
              </w:rPr>
              <w:t>QC5.0</w:t>
            </w:r>
            <w:r>
              <w:rPr>
                <w:rFonts w:ascii="Arial" w:hAnsi="Arial" w:cs="Arial"/>
                <w:b/>
              </w:rPr>
              <w:t>8</w:t>
            </w:r>
          </w:p>
        </w:tc>
        <w:tc>
          <w:tcPr>
            <w:tcW w:w="2551" w:type="dxa"/>
            <w:vAlign w:val="center"/>
          </w:tcPr>
          <w:p w:rsidR="006E1C5F" w:rsidRPr="004A47D7" w:rsidRDefault="006E1C5F" w:rsidP="006E1C5F">
            <w:pPr>
              <w:rPr>
                <w:rFonts w:ascii="Arial" w:hAnsi="Arial" w:cs="Arial"/>
              </w:rPr>
            </w:pPr>
          </w:p>
          <w:p w:rsidR="006E1C5F" w:rsidRPr="004A47D7" w:rsidRDefault="006E1C5F" w:rsidP="006E1C5F">
            <w:pPr>
              <w:jc w:val="both"/>
              <w:rPr>
                <w:rFonts w:ascii="Arial" w:eastAsia="Calibri" w:hAnsi="Arial" w:cs="Arial"/>
              </w:rPr>
            </w:pPr>
            <w:r w:rsidRPr="004A47D7">
              <w:rPr>
                <w:rFonts w:ascii="Arial" w:eastAsia="Calibri" w:hAnsi="Arial" w:cs="Arial"/>
              </w:rPr>
              <w:t>Quelles sont vos périodes où vous regarder la télévision ?</w:t>
            </w:r>
            <w:r>
              <w:rPr>
                <w:rFonts w:ascii="Arial" w:eastAsia="Calibri" w:hAnsi="Arial" w:cs="Arial"/>
              </w:rPr>
              <w:t xml:space="preserve"> (Plusieurs réponses possibles par ordre de préférence)</w:t>
            </w:r>
          </w:p>
          <w:p w:rsidR="006E1C5F" w:rsidRPr="004A47D7" w:rsidRDefault="006E1C5F" w:rsidP="006E1C5F">
            <w:pPr>
              <w:rPr>
                <w:rFonts w:ascii="Arial" w:eastAsia="Calibri" w:hAnsi="Arial" w:cs="Arial"/>
                <w:bCs/>
              </w:rPr>
            </w:pPr>
          </w:p>
        </w:tc>
        <w:tc>
          <w:tcPr>
            <w:tcW w:w="5523" w:type="dxa"/>
            <w:vAlign w:val="center"/>
          </w:tcPr>
          <w:p w:rsidR="006E1C5F" w:rsidRPr="004B6C07" w:rsidRDefault="006E1C5F" w:rsidP="006E1C5F">
            <w:pPr>
              <w:pStyle w:val="Commentaire"/>
              <w:rPr>
                <w:rFonts w:ascii="Arial" w:eastAsia="Calibri" w:hAnsi="Arial" w:cs="Arial"/>
                <w:b/>
                <w:bCs/>
                <w:sz w:val="22"/>
                <w:szCs w:val="22"/>
              </w:rPr>
            </w:pPr>
            <w:r w:rsidRPr="004B6C07">
              <w:rPr>
                <w:rFonts w:ascii="Arial" w:eastAsia="Calibri" w:hAnsi="Arial" w:cs="Arial"/>
                <w:b/>
                <w:bCs/>
                <w:sz w:val="22"/>
                <w:szCs w:val="22"/>
              </w:rPr>
              <w:t>Du lundi au vendredi </w:t>
            </w:r>
            <w:r>
              <w:rPr>
                <w:rFonts w:ascii="Arial" w:eastAsia="Calibri" w:hAnsi="Arial" w:cs="Arial"/>
                <w:b/>
                <w:bCs/>
                <w:sz w:val="22"/>
                <w:szCs w:val="22"/>
              </w:rPr>
              <w:t xml:space="preserve">                              </w:t>
            </w:r>
            <w:r w:rsidRPr="00F7797B">
              <w:rPr>
                <w:rFonts w:ascii="Arial" w:eastAsia="Calibri" w:hAnsi="Arial" w:cs="Arial"/>
                <w:bCs/>
                <w:sz w:val="22"/>
                <w:szCs w:val="22"/>
              </w:rPr>
              <w:t>OUI      NON</w:t>
            </w:r>
          </w:p>
          <w:p w:rsidR="006E1C5F" w:rsidRPr="00101DCD" w:rsidRDefault="006E1C5F" w:rsidP="006E1C5F">
            <w:pPr>
              <w:pStyle w:val="Commentaire"/>
              <w:rPr>
                <w:rFonts w:ascii="Arial" w:eastAsia="Calibri" w:hAnsi="Arial" w:cs="Arial"/>
                <w:bCs/>
                <w:sz w:val="22"/>
                <w:szCs w:val="22"/>
              </w:rPr>
            </w:pPr>
            <w:r w:rsidRPr="00101DCD">
              <w:rPr>
                <w:rFonts w:ascii="Arial" w:eastAsia="Calibri" w:hAnsi="Arial" w:cs="Arial"/>
                <w:bCs/>
                <w:sz w:val="22"/>
                <w:szCs w:val="22"/>
              </w:rPr>
              <w:t>1.      5</w:t>
            </w:r>
            <w:r>
              <w:rPr>
                <w:rFonts w:ascii="Arial" w:eastAsia="Calibri" w:hAnsi="Arial" w:cs="Arial"/>
                <w:bCs/>
                <w:sz w:val="22"/>
                <w:szCs w:val="22"/>
              </w:rPr>
              <w:t>h-12h……………………………….…………..1           0</w:t>
            </w:r>
            <w:r w:rsidRPr="00101DCD">
              <w:rPr>
                <w:rFonts w:ascii="Arial" w:eastAsia="Calibri" w:hAnsi="Arial" w:cs="Arial"/>
                <w:bCs/>
                <w:sz w:val="22"/>
                <w:szCs w:val="22"/>
              </w:rPr>
              <w:t xml:space="preserve">                                                                </w:t>
            </w:r>
          </w:p>
          <w:p w:rsidR="006E1C5F" w:rsidRPr="00101DCD" w:rsidRDefault="006E1C5F" w:rsidP="006E1C5F">
            <w:pPr>
              <w:pStyle w:val="Commentaire"/>
              <w:rPr>
                <w:rFonts w:ascii="Arial" w:eastAsia="Calibri" w:hAnsi="Arial" w:cs="Arial"/>
                <w:bCs/>
                <w:sz w:val="22"/>
                <w:szCs w:val="22"/>
              </w:rPr>
            </w:pPr>
            <w:r w:rsidRPr="00101DCD">
              <w:rPr>
                <w:rFonts w:ascii="Arial" w:eastAsia="Calibri" w:hAnsi="Arial" w:cs="Arial"/>
                <w:bCs/>
                <w:sz w:val="22"/>
                <w:szCs w:val="22"/>
              </w:rPr>
              <w:t xml:space="preserve">2.      12h-13h  </w:t>
            </w:r>
            <w:r>
              <w:rPr>
                <w:rFonts w:ascii="Arial" w:eastAsia="Calibri" w:hAnsi="Arial" w:cs="Arial"/>
                <w:bCs/>
                <w:sz w:val="22"/>
                <w:szCs w:val="22"/>
              </w:rPr>
              <w:t>………………………………………..1           0</w:t>
            </w:r>
            <w:r w:rsidRPr="00101DCD">
              <w:rPr>
                <w:rFonts w:ascii="Arial" w:eastAsia="Calibri" w:hAnsi="Arial" w:cs="Arial"/>
                <w:bCs/>
                <w:sz w:val="22"/>
                <w:szCs w:val="22"/>
              </w:rPr>
              <w:t xml:space="preserve">               </w:t>
            </w:r>
          </w:p>
          <w:p w:rsidR="006E1C5F" w:rsidRPr="00101DCD" w:rsidRDefault="006E1C5F" w:rsidP="006E1C5F">
            <w:pPr>
              <w:pStyle w:val="Commentaire"/>
              <w:rPr>
                <w:rFonts w:ascii="Arial" w:eastAsia="Calibri" w:hAnsi="Arial" w:cs="Arial"/>
                <w:bCs/>
                <w:sz w:val="22"/>
                <w:szCs w:val="22"/>
              </w:rPr>
            </w:pPr>
            <w:r w:rsidRPr="00101DCD">
              <w:rPr>
                <w:rFonts w:ascii="Arial" w:eastAsia="Calibri" w:hAnsi="Arial" w:cs="Arial"/>
                <w:bCs/>
                <w:sz w:val="22"/>
                <w:szCs w:val="22"/>
              </w:rPr>
              <w:t xml:space="preserve">3. </w:t>
            </w:r>
            <w:r>
              <w:rPr>
                <w:rFonts w:ascii="Arial" w:eastAsia="Calibri" w:hAnsi="Arial" w:cs="Arial"/>
                <w:bCs/>
                <w:sz w:val="22"/>
                <w:szCs w:val="22"/>
              </w:rPr>
              <w:t xml:space="preserve">     </w:t>
            </w:r>
            <w:r w:rsidRPr="00101DCD">
              <w:rPr>
                <w:rFonts w:ascii="Arial" w:eastAsia="Calibri" w:hAnsi="Arial" w:cs="Arial"/>
                <w:bCs/>
                <w:sz w:val="22"/>
                <w:szCs w:val="22"/>
              </w:rPr>
              <w:t>13-17h</w:t>
            </w:r>
            <w:r>
              <w:rPr>
                <w:rFonts w:ascii="Arial" w:eastAsia="Calibri" w:hAnsi="Arial" w:cs="Arial"/>
                <w:bCs/>
                <w:sz w:val="22"/>
                <w:szCs w:val="22"/>
              </w:rPr>
              <w:t>……………………………….…………..1           0</w:t>
            </w:r>
            <w:r w:rsidRPr="00101DCD">
              <w:rPr>
                <w:rFonts w:ascii="Arial" w:eastAsia="Calibri" w:hAnsi="Arial" w:cs="Arial"/>
                <w:bCs/>
                <w:sz w:val="22"/>
                <w:szCs w:val="22"/>
              </w:rPr>
              <w:t xml:space="preserve">                                         </w:t>
            </w:r>
          </w:p>
          <w:p w:rsidR="006E1C5F" w:rsidRPr="00101DCD" w:rsidRDefault="006E1C5F" w:rsidP="006E1C5F">
            <w:pPr>
              <w:pStyle w:val="Commentaire"/>
              <w:rPr>
                <w:rFonts w:ascii="Arial" w:eastAsia="Calibri" w:hAnsi="Arial" w:cs="Arial"/>
                <w:bCs/>
                <w:sz w:val="22"/>
                <w:szCs w:val="22"/>
              </w:rPr>
            </w:pPr>
            <w:r w:rsidRPr="000F7A6A">
              <w:rPr>
                <w:rFonts w:ascii="Arial" w:eastAsia="Calibri" w:hAnsi="Arial" w:cs="Arial"/>
                <w:bCs/>
                <w:sz w:val="22"/>
                <w:szCs w:val="22"/>
              </w:rPr>
              <w:t xml:space="preserve">4. </w:t>
            </w:r>
            <w:r>
              <w:rPr>
                <w:rFonts w:ascii="Arial" w:eastAsia="Calibri" w:hAnsi="Arial" w:cs="Arial"/>
                <w:bCs/>
                <w:sz w:val="22"/>
                <w:szCs w:val="22"/>
              </w:rPr>
              <w:t xml:space="preserve">     </w:t>
            </w:r>
            <w:r w:rsidRPr="000F7A6A">
              <w:rPr>
                <w:rFonts w:ascii="Arial" w:eastAsia="Calibri" w:hAnsi="Arial" w:cs="Arial"/>
                <w:bCs/>
                <w:sz w:val="22"/>
                <w:szCs w:val="22"/>
              </w:rPr>
              <w:t xml:space="preserve">17h-20h </w:t>
            </w:r>
            <w:r>
              <w:rPr>
                <w:rFonts w:ascii="Arial" w:eastAsia="Calibri" w:hAnsi="Arial" w:cs="Arial"/>
                <w:bCs/>
                <w:sz w:val="22"/>
                <w:szCs w:val="22"/>
              </w:rPr>
              <w:t>…………………………….…………..1           0</w:t>
            </w:r>
            <w:r w:rsidRPr="000F7A6A">
              <w:rPr>
                <w:rFonts w:ascii="Arial" w:eastAsia="Calibri" w:hAnsi="Arial" w:cs="Arial"/>
                <w:bCs/>
                <w:sz w:val="22"/>
                <w:szCs w:val="22"/>
              </w:rPr>
              <w:t xml:space="preserve">                </w:t>
            </w:r>
          </w:p>
          <w:p w:rsidR="006E1C5F" w:rsidRPr="00101DCD" w:rsidRDefault="006E1C5F" w:rsidP="006E1C5F">
            <w:pPr>
              <w:pStyle w:val="Commentaire"/>
              <w:rPr>
                <w:rFonts w:ascii="Arial" w:eastAsia="Calibri" w:hAnsi="Arial" w:cs="Arial"/>
                <w:bCs/>
                <w:sz w:val="22"/>
                <w:szCs w:val="22"/>
              </w:rPr>
            </w:pPr>
            <w:r w:rsidRPr="00101DCD">
              <w:rPr>
                <w:rFonts w:ascii="Arial" w:eastAsia="Calibri" w:hAnsi="Arial" w:cs="Arial"/>
                <w:bCs/>
                <w:sz w:val="22"/>
                <w:szCs w:val="22"/>
              </w:rPr>
              <w:t xml:space="preserve">5. </w:t>
            </w:r>
            <w:r>
              <w:rPr>
                <w:rFonts w:ascii="Arial" w:eastAsia="Calibri" w:hAnsi="Arial" w:cs="Arial"/>
                <w:bCs/>
                <w:sz w:val="22"/>
                <w:szCs w:val="22"/>
              </w:rPr>
              <w:t xml:space="preserve">     </w:t>
            </w:r>
            <w:r w:rsidRPr="00101DCD">
              <w:rPr>
                <w:rFonts w:ascii="Arial" w:eastAsia="Calibri" w:hAnsi="Arial" w:cs="Arial"/>
                <w:bCs/>
                <w:sz w:val="22"/>
                <w:szCs w:val="22"/>
              </w:rPr>
              <w:t>20h-24h</w:t>
            </w:r>
            <w:r>
              <w:rPr>
                <w:rFonts w:ascii="Arial" w:eastAsia="Calibri" w:hAnsi="Arial" w:cs="Arial"/>
                <w:bCs/>
                <w:sz w:val="22"/>
                <w:szCs w:val="22"/>
              </w:rPr>
              <w:t>………………………………..………..1           0</w:t>
            </w:r>
            <w:r w:rsidRPr="00101DCD">
              <w:rPr>
                <w:rFonts w:ascii="Arial" w:eastAsia="Calibri" w:hAnsi="Arial" w:cs="Arial"/>
                <w:bCs/>
                <w:sz w:val="22"/>
                <w:szCs w:val="22"/>
              </w:rPr>
              <w:t xml:space="preserve">                 </w:t>
            </w:r>
          </w:p>
          <w:p w:rsidR="006E1C5F" w:rsidRPr="00101DCD" w:rsidRDefault="006E1C5F" w:rsidP="006E1C5F">
            <w:pPr>
              <w:pStyle w:val="Commentaire"/>
              <w:rPr>
                <w:rFonts w:ascii="Arial" w:eastAsia="Calibri" w:hAnsi="Arial" w:cs="Arial"/>
                <w:bCs/>
                <w:sz w:val="22"/>
                <w:szCs w:val="22"/>
              </w:rPr>
            </w:pPr>
            <w:r w:rsidRPr="00101DCD">
              <w:rPr>
                <w:rFonts w:ascii="Arial" w:eastAsia="Calibri" w:hAnsi="Arial" w:cs="Arial"/>
                <w:bCs/>
                <w:sz w:val="22"/>
                <w:szCs w:val="22"/>
              </w:rPr>
              <w:t xml:space="preserve">8 </w:t>
            </w:r>
            <w:r>
              <w:rPr>
                <w:rFonts w:ascii="Arial" w:eastAsia="Calibri" w:hAnsi="Arial" w:cs="Arial"/>
                <w:bCs/>
                <w:sz w:val="22"/>
                <w:szCs w:val="22"/>
              </w:rPr>
              <w:t xml:space="preserve">      </w:t>
            </w:r>
            <w:r w:rsidRPr="00101DCD">
              <w:rPr>
                <w:rFonts w:ascii="Arial" w:eastAsia="Calibri" w:hAnsi="Arial" w:cs="Arial"/>
                <w:bCs/>
                <w:sz w:val="22"/>
                <w:szCs w:val="22"/>
              </w:rPr>
              <w:t>Ne regarde pas la télévision</w:t>
            </w:r>
            <w:r>
              <w:rPr>
                <w:rFonts w:ascii="Arial" w:eastAsia="Calibri" w:hAnsi="Arial" w:cs="Arial"/>
                <w:bCs/>
                <w:sz w:val="22"/>
                <w:szCs w:val="22"/>
              </w:rPr>
              <w:t>…………………..1           0</w:t>
            </w:r>
          </w:p>
          <w:p w:rsidR="006E1C5F" w:rsidRPr="00101DCD" w:rsidRDefault="006E1C5F" w:rsidP="006E1C5F">
            <w:pPr>
              <w:pStyle w:val="Commentaire"/>
              <w:rPr>
                <w:rFonts w:ascii="Arial" w:eastAsia="Calibri" w:hAnsi="Arial" w:cs="Arial"/>
                <w:bCs/>
                <w:sz w:val="22"/>
                <w:szCs w:val="22"/>
              </w:rPr>
            </w:pPr>
          </w:p>
        </w:tc>
      </w:tr>
      <w:tr w:rsidR="006E1C5F" w:rsidTr="007B3D5B">
        <w:tc>
          <w:tcPr>
            <w:tcW w:w="988" w:type="dxa"/>
          </w:tcPr>
          <w:p w:rsidR="006E1C5F" w:rsidRPr="004A47D7" w:rsidRDefault="006E1C5F" w:rsidP="006E1C5F">
            <w:pPr>
              <w:jc w:val="center"/>
              <w:rPr>
                <w:rFonts w:ascii="Arial" w:hAnsi="Arial" w:cs="Arial"/>
                <w:b/>
              </w:rPr>
            </w:pPr>
            <w:r w:rsidRPr="004A47D7">
              <w:rPr>
                <w:rFonts w:ascii="Arial" w:hAnsi="Arial" w:cs="Arial"/>
                <w:b/>
              </w:rPr>
              <w:t>QC5.0</w:t>
            </w:r>
            <w:r>
              <w:rPr>
                <w:rFonts w:ascii="Arial" w:hAnsi="Arial" w:cs="Arial"/>
                <w:b/>
              </w:rPr>
              <w:t>9</w:t>
            </w:r>
          </w:p>
        </w:tc>
        <w:tc>
          <w:tcPr>
            <w:tcW w:w="2551" w:type="dxa"/>
            <w:vAlign w:val="center"/>
          </w:tcPr>
          <w:p w:rsidR="006E1C5F" w:rsidRPr="004A47D7" w:rsidRDefault="006E1C5F" w:rsidP="006E1C5F">
            <w:pPr>
              <w:rPr>
                <w:rFonts w:ascii="Arial" w:hAnsi="Arial" w:cs="Arial"/>
              </w:rPr>
            </w:pPr>
          </w:p>
          <w:p w:rsidR="006E1C5F" w:rsidRPr="004A47D7" w:rsidRDefault="006E1C5F" w:rsidP="006E1C5F">
            <w:pPr>
              <w:jc w:val="both"/>
              <w:rPr>
                <w:rFonts w:ascii="Arial" w:eastAsia="Calibri" w:hAnsi="Arial" w:cs="Arial"/>
              </w:rPr>
            </w:pPr>
            <w:r w:rsidRPr="004A47D7">
              <w:rPr>
                <w:rFonts w:ascii="Arial" w:eastAsia="Calibri" w:hAnsi="Arial" w:cs="Arial"/>
              </w:rPr>
              <w:t>Quelles sont vos périodes où vous regarder la télévision ?</w:t>
            </w:r>
            <w:r>
              <w:rPr>
                <w:rFonts w:ascii="Arial" w:eastAsia="Calibri" w:hAnsi="Arial" w:cs="Arial"/>
              </w:rPr>
              <w:t xml:space="preserve"> (Plusieurs réponses possibles par ordre de préférence)</w:t>
            </w:r>
          </w:p>
          <w:p w:rsidR="006E1C5F" w:rsidRPr="004A47D7" w:rsidRDefault="006E1C5F" w:rsidP="006E1C5F">
            <w:pPr>
              <w:rPr>
                <w:rFonts w:ascii="Arial" w:hAnsi="Arial" w:cs="Arial"/>
              </w:rPr>
            </w:pPr>
          </w:p>
        </w:tc>
        <w:tc>
          <w:tcPr>
            <w:tcW w:w="5523" w:type="dxa"/>
            <w:vAlign w:val="center"/>
          </w:tcPr>
          <w:p w:rsidR="006E1C5F" w:rsidRPr="006E1C5F" w:rsidRDefault="006E1C5F" w:rsidP="006E1C5F">
            <w:pPr>
              <w:pStyle w:val="Commentaire"/>
              <w:rPr>
                <w:rFonts w:ascii="Arial" w:eastAsia="Calibri" w:hAnsi="Arial" w:cs="Arial"/>
                <w:bCs/>
                <w:sz w:val="22"/>
                <w:szCs w:val="22"/>
              </w:rPr>
            </w:pPr>
            <w:r w:rsidRPr="004B6C07">
              <w:rPr>
                <w:rFonts w:ascii="Arial" w:eastAsia="Calibri" w:hAnsi="Arial" w:cs="Arial"/>
                <w:b/>
                <w:bCs/>
                <w:sz w:val="22"/>
                <w:szCs w:val="22"/>
              </w:rPr>
              <w:t>Samedi et Dimanche</w:t>
            </w:r>
            <w:r>
              <w:rPr>
                <w:rFonts w:ascii="Arial" w:eastAsia="Calibri" w:hAnsi="Arial" w:cs="Arial"/>
                <w:b/>
                <w:bCs/>
                <w:sz w:val="22"/>
                <w:szCs w:val="22"/>
              </w:rPr>
              <w:t xml:space="preserve">                                 </w:t>
            </w:r>
            <w:r w:rsidRPr="006E1C5F">
              <w:rPr>
                <w:rFonts w:ascii="Arial" w:eastAsia="Calibri" w:hAnsi="Arial" w:cs="Arial"/>
                <w:bCs/>
                <w:sz w:val="22"/>
                <w:szCs w:val="22"/>
              </w:rPr>
              <w:t>OUI    NON</w:t>
            </w:r>
          </w:p>
          <w:p w:rsidR="006E1C5F" w:rsidRPr="004B6C07" w:rsidRDefault="006E1C5F" w:rsidP="006E1C5F">
            <w:pPr>
              <w:pStyle w:val="Commentaire"/>
              <w:rPr>
                <w:rFonts w:ascii="Arial" w:eastAsia="Calibri" w:hAnsi="Arial" w:cs="Arial"/>
                <w:bCs/>
                <w:sz w:val="22"/>
                <w:szCs w:val="22"/>
              </w:rPr>
            </w:pPr>
            <w:r>
              <w:rPr>
                <w:rFonts w:ascii="Arial" w:eastAsia="Calibri" w:hAnsi="Arial" w:cs="Arial"/>
                <w:bCs/>
                <w:sz w:val="22"/>
                <w:szCs w:val="22"/>
              </w:rPr>
              <w:t xml:space="preserve">1    </w:t>
            </w:r>
            <w:r w:rsidRPr="004B6C07">
              <w:rPr>
                <w:rFonts w:ascii="Arial" w:eastAsia="Calibri" w:hAnsi="Arial" w:cs="Arial"/>
                <w:bCs/>
                <w:sz w:val="22"/>
                <w:szCs w:val="22"/>
              </w:rPr>
              <w:t>7h-12h</w:t>
            </w:r>
            <w:r>
              <w:rPr>
                <w:rFonts w:ascii="Arial" w:eastAsia="Calibri" w:hAnsi="Arial" w:cs="Arial"/>
                <w:bCs/>
                <w:sz w:val="22"/>
                <w:szCs w:val="22"/>
              </w:rPr>
              <w:t>……………………………………….1         0</w:t>
            </w:r>
            <w:r w:rsidRPr="004B6C07">
              <w:rPr>
                <w:rFonts w:ascii="Arial" w:eastAsia="Calibri" w:hAnsi="Arial" w:cs="Arial"/>
                <w:bCs/>
                <w:sz w:val="22"/>
                <w:szCs w:val="22"/>
              </w:rPr>
              <w:t xml:space="preserve">                                               </w:t>
            </w:r>
          </w:p>
          <w:p w:rsidR="006E1C5F" w:rsidRPr="004B6C07" w:rsidRDefault="006E1C5F" w:rsidP="006E1C5F">
            <w:pPr>
              <w:pStyle w:val="Commentaire"/>
              <w:rPr>
                <w:rFonts w:ascii="Arial" w:eastAsia="Calibri" w:hAnsi="Arial" w:cs="Arial"/>
                <w:bCs/>
                <w:sz w:val="22"/>
                <w:szCs w:val="22"/>
              </w:rPr>
            </w:pPr>
            <w:r>
              <w:rPr>
                <w:rFonts w:ascii="Arial" w:eastAsia="Calibri" w:hAnsi="Arial" w:cs="Arial"/>
                <w:bCs/>
                <w:sz w:val="22"/>
                <w:szCs w:val="22"/>
              </w:rPr>
              <w:t xml:space="preserve">2    </w:t>
            </w:r>
            <w:r w:rsidRPr="004B6C07">
              <w:rPr>
                <w:rFonts w:ascii="Arial" w:eastAsia="Calibri" w:hAnsi="Arial" w:cs="Arial"/>
                <w:bCs/>
                <w:sz w:val="22"/>
                <w:szCs w:val="22"/>
              </w:rPr>
              <w:t>12h-13h</w:t>
            </w:r>
            <w:r>
              <w:rPr>
                <w:rFonts w:ascii="Arial" w:eastAsia="Calibri" w:hAnsi="Arial" w:cs="Arial"/>
                <w:bCs/>
                <w:sz w:val="22"/>
                <w:szCs w:val="22"/>
              </w:rPr>
              <w:t>……………………………..……….1         0</w:t>
            </w:r>
          </w:p>
          <w:p w:rsidR="006E1C5F" w:rsidRPr="00E44529" w:rsidRDefault="006E1C5F" w:rsidP="006E1C5F">
            <w:pPr>
              <w:pStyle w:val="Commentaire"/>
              <w:rPr>
                <w:rFonts w:ascii="Arial" w:eastAsia="Calibri" w:hAnsi="Arial" w:cs="Arial"/>
                <w:bCs/>
                <w:sz w:val="22"/>
                <w:szCs w:val="22"/>
              </w:rPr>
            </w:pPr>
            <w:r w:rsidRPr="00E44529">
              <w:rPr>
                <w:rFonts w:ascii="Arial" w:eastAsia="Calibri" w:hAnsi="Arial" w:cs="Arial"/>
                <w:bCs/>
                <w:sz w:val="22"/>
                <w:szCs w:val="22"/>
              </w:rPr>
              <w:t>3    13-17h</w:t>
            </w:r>
            <w:r>
              <w:rPr>
                <w:rFonts w:ascii="Arial" w:eastAsia="Calibri" w:hAnsi="Arial" w:cs="Arial"/>
                <w:bCs/>
                <w:sz w:val="22"/>
                <w:szCs w:val="22"/>
              </w:rPr>
              <w:t>……………………………….……….1         0</w:t>
            </w:r>
            <w:r w:rsidRPr="00E44529">
              <w:rPr>
                <w:rFonts w:ascii="Arial" w:eastAsia="Calibri" w:hAnsi="Arial" w:cs="Arial"/>
                <w:bCs/>
                <w:sz w:val="22"/>
                <w:szCs w:val="22"/>
              </w:rPr>
              <w:t xml:space="preserve">                       </w:t>
            </w:r>
          </w:p>
          <w:p w:rsidR="006E1C5F" w:rsidRPr="00E44529" w:rsidRDefault="006E1C5F" w:rsidP="006E1C5F">
            <w:pPr>
              <w:pStyle w:val="Commentaire"/>
              <w:rPr>
                <w:rFonts w:ascii="Arial" w:eastAsia="Calibri" w:hAnsi="Arial" w:cs="Arial"/>
                <w:bCs/>
                <w:sz w:val="22"/>
                <w:szCs w:val="22"/>
              </w:rPr>
            </w:pPr>
            <w:r w:rsidRPr="00E44529">
              <w:rPr>
                <w:rFonts w:ascii="Arial" w:eastAsia="Calibri" w:hAnsi="Arial" w:cs="Arial"/>
                <w:bCs/>
                <w:sz w:val="22"/>
                <w:szCs w:val="22"/>
              </w:rPr>
              <w:t>4    17h-20h</w:t>
            </w:r>
            <w:r>
              <w:rPr>
                <w:rFonts w:ascii="Arial" w:eastAsia="Calibri" w:hAnsi="Arial" w:cs="Arial"/>
                <w:bCs/>
                <w:sz w:val="22"/>
                <w:szCs w:val="22"/>
              </w:rPr>
              <w:t>………………………………………1         0</w:t>
            </w:r>
          </w:p>
          <w:p w:rsidR="006E1C5F" w:rsidRPr="00E44529" w:rsidRDefault="006E1C5F" w:rsidP="006E1C5F">
            <w:pPr>
              <w:pStyle w:val="Commentaire"/>
              <w:rPr>
                <w:rFonts w:ascii="Arial" w:eastAsia="Calibri" w:hAnsi="Arial" w:cs="Arial"/>
                <w:bCs/>
                <w:sz w:val="22"/>
                <w:szCs w:val="22"/>
              </w:rPr>
            </w:pPr>
            <w:r w:rsidRPr="00E44529">
              <w:rPr>
                <w:rFonts w:ascii="Arial" w:eastAsia="Calibri" w:hAnsi="Arial" w:cs="Arial"/>
                <w:bCs/>
                <w:sz w:val="22"/>
                <w:szCs w:val="22"/>
              </w:rPr>
              <w:t>5    20h-24h</w:t>
            </w:r>
            <w:r>
              <w:rPr>
                <w:rFonts w:ascii="Arial" w:eastAsia="Calibri" w:hAnsi="Arial" w:cs="Arial"/>
                <w:bCs/>
                <w:sz w:val="22"/>
                <w:szCs w:val="22"/>
              </w:rPr>
              <w:t>………………………………………1         0</w:t>
            </w:r>
          </w:p>
          <w:p w:rsidR="006E1C5F" w:rsidRPr="00E44529" w:rsidRDefault="006E1C5F" w:rsidP="006E1C5F">
            <w:pPr>
              <w:pStyle w:val="Commentaire"/>
              <w:rPr>
                <w:rFonts w:ascii="Arial" w:eastAsia="Calibri" w:hAnsi="Arial" w:cs="Arial"/>
                <w:bCs/>
                <w:sz w:val="22"/>
                <w:szCs w:val="22"/>
              </w:rPr>
            </w:pPr>
          </w:p>
          <w:p w:rsidR="006E1C5F" w:rsidRDefault="006E1C5F" w:rsidP="006E1C5F">
            <w:pPr>
              <w:jc w:val="both"/>
              <w:rPr>
                <w:rFonts w:ascii="Arial" w:eastAsia="Calibri" w:hAnsi="Arial" w:cs="Arial"/>
              </w:rPr>
            </w:pPr>
          </w:p>
        </w:tc>
      </w:tr>
      <w:tr w:rsidR="006E1C5F" w:rsidTr="007B3D5B">
        <w:tc>
          <w:tcPr>
            <w:tcW w:w="988" w:type="dxa"/>
          </w:tcPr>
          <w:p w:rsidR="006E1C5F" w:rsidRPr="004A47D7" w:rsidRDefault="006E1C5F" w:rsidP="006E1C5F">
            <w:pPr>
              <w:jc w:val="center"/>
              <w:rPr>
                <w:rFonts w:ascii="Arial" w:hAnsi="Arial" w:cs="Arial"/>
                <w:b/>
              </w:rPr>
            </w:pPr>
            <w:r w:rsidRPr="004A47D7">
              <w:rPr>
                <w:rFonts w:ascii="Arial" w:hAnsi="Arial" w:cs="Arial"/>
                <w:b/>
              </w:rPr>
              <w:t>QC5.</w:t>
            </w:r>
            <w:r>
              <w:rPr>
                <w:rFonts w:ascii="Arial" w:hAnsi="Arial" w:cs="Arial"/>
                <w:b/>
              </w:rPr>
              <w:t>10</w:t>
            </w:r>
          </w:p>
        </w:tc>
        <w:tc>
          <w:tcPr>
            <w:tcW w:w="2551" w:type="dxa"/>
            <w:vAlign w:val="center"/>
          </w:tcPr>
          <w:p w:rsidR="006E1C5F" w:rsidRDefault="006E1C5F" w:rsidP="006E1C5F">
            <w:pPr>
              <w:jc w:val="both"/>
              <w:rPr>
                <w:rFonts w:ascii="Arial" w:eastAsia="Calibri" w:hAnsi="Arial" w:cs="Arial"/>
              </w:rPr>
            </w:pPr>
            <w:r w:rsidRPr="004A47D7">
              <w:rPr>
                <w:rFonts w:ascii="Arial" w:eastAsia="Calibri" w:hAnsi="Arial" w:cs="Arial"/>
              </w:rPr>
              <w:t>Quelles sont les programmes que vous suivez à la télévision :</w:t>
            </w:r>
          </w:p>
          <w:p w:rsidR="006E1C5F" w:rsidRPr="004A47D7" w:rsidRDefault="006E1C5F" w:rsidP="006E1C5F">
            <w:pPr>
              <w:jc w:val="both"/>
              <w:rPr>
                <w:rFonts w:ascii="Arial" w:eastAsia="Calibri" w:hAnsi="Arial" w:cs="Arial"/>
              </w:rPr>
            </w:pPr>
            <w:r>
              <w:rPr>
                <w:rFonts w:ascii="Arial" w:eastAsia="Calibri" w:hAnsi="Arial" w:cs="Arial"/>
              </w:rPr>
              <w:t>Plusieurs réponses possibles.</w:t>
            </w:r>
          </w:p>
          <w:p w:rsidR="006E1C5F" w:rsidRPr="009B3F6B" w:rsidRDefault="006E1C5F" w:rsidP="006E1C5F">
            <w:pPr>
              <w:jc w:val="both"/>
              <w:rPr>
                <w:rFonts w:ascii="Arial" w:eastAsia="Calibri" w:hAnsi="Arial" w:cs="Arial"/>
              </w:rPr>
            </w:pPr>
            <w:r w:rsidRPr="009B3F6B">
              <w:rPr>
                <w:rFonts w:ascii="Arial" w:eastAsia="Calibri" w:hAnsi="Arial" w:cs="Arial"/>
              </w:rPr>
              <w:t>Toutes les modalités doivent être renseignées soit par OUI ou par NON. Chaque modalité est comme une variable</w:t>
            </w:r>
          </w:p>
          <w:p w:rsidR="006E1C5F" w:rsidRPr="004A47D7" w:rsidRDefault="006E1C5F" w:rsidP="006E1C5F">
            <w:pPr>
              <w:rPr>
                <w:rFonts w:ascii="Arial" w:hAnsi="Arial" w:cs="Arial"/>
              </w:rPr>
            </w:pPr>
          </w:p>
        </w:tc>
        <w:tc>
          <w:tcPr>
            <w:tcW w:w="5523" w:type="dxa"/>
            <w:vAlign w:val="center"/>
          </w:tcPr>
          <w:p w:rsidR="006E1C5F" w:rsidRDefault="006E1C5F" w:rsidP="006E1C5F">
            <w:pPr>
              <w:jc w:val="both"/>
              <w:rPr>
                <w:rFonts w:ascii="Arial" w:eastAsia="Calibri" w:hAnsi="Arial" w:cs="Arial"/>
              </w:rPr>
            </w:pPr>
            <w:r>
              <w:rPr>
                <w:rFonts w:ascii="Arial" w:eastAsia="Calibri" w:hAnsi="Arial" w:cs="Arial"/>
              </w:rPr>
              <w:t xml:space="preserve">                                                                    OUI     NON</w:t>
            </w:r>
          </w:p>
          <w:p w:rsidR="006E1C5F" w:rsidRPr="004A47D7" w:rsidRDefault="006E1C5F" w:rsidP="006E1C5F">
            <w:pPr>
              <w:jc w:val="both"/>
              <w:rPr>
                <w:rFonts w:ascii="Arial" w:eastAsia="Calibri" w:hAnsi="Arial" w:cs="Arial"/>
              </w:rPr>
            </w:pPr>
            <w:r>
              <w:rPr>
                <w:rFonts w:ascii="Arial" w:eastAsia="Calibri" w:hAnsi="Arial" w:cs="Arial"/>
              </w:rPr>
              <w:t xml:space="preserve">1. </w:t>
            </w:r>
            <w:r w:rsidRPr="004A47D7">
              <w:rPr>
                <w:rFonts w:ascii="Arial" w:eastAsia="Calibri" w:hAnsi="Arial" w:cs="Arial"/>
              </w:rPr>
              <w:t>Le journal</w:t>
            </w:r>
            <w:r>
              <w:rPr>
                <w:rFonts w:ascii="Arial" w:eastAsia="Calibri" w:hAnsi="Arial" w:cs="Arial"/>
              </w:rPr>
              <w:t>…………………………..……………1        0</w:t>
            </w:r>
            <w:r w:rsidRPr="004A47D7">
              <w:rPr>
                <w:rFonts w:ascii="Arial" w:eastAsia="Calibri" w:hAnsi="Arial" w:cs="Arial"/>
              </w:rPr>
              <w:t xml:space="preserve"> </w:t>
            </w:r>
          </w:p>
          <w:p w:rsidR="006E1C5F" w:rsidRPr="004A47D7" w:rsidRDefault="006E1C5F" w:rsidP="006E1C5F">
            <w:pPr>
              <w:jc w:val="both"/>
              <w:rPr>
                <w:rFonts w:ascii="Arial" w:eastAsia="Calibri" w:hAnsi="Arial" w:cs="Arial"/>
              </w:rPr>
            </w:pPr>
            <w:r>
              <w:rPr>
                <w:rFonts w:ascii="Arial" w:eastAsia="Calibri" w:hAnsi="Arial" w:cs="Arial"/>
              </w:rPr>
              <w:t xml:space="preserve">2. </w:t>
            </w:r>
            <w:r w:rsidRPr="004A47D7">
              <w:rPr>
                <w:rFonts w:ascii="Arial" w:eastAsia="Calibri" w:hAnsi="Arial" w:cs="Arial"/>
              </w:rPr>
              <w:t>Les films et séries télévisés</w:t>
            </w:r>
            <w:r>
              <w:rPr>
                <w:rFonts w:ascii="Arial" w:eastAsia="Calibri" w:hAnsi="Arial" w:cs="Arial"/>
              </w:rPr>
              <w:t>……..…………….1        0</w:t>
            </w:r>
          </w:p>
          <w:p w:rsidR="006E1C5F" w:rsidRPr="004A47D7" w:rsidRDefault="006E1C5F" w:rsidP="006E1C5F">
            <w:pPr>
              <w:jc w:val="both"/>
              <w:rPr>
                <w:rFonts w:ascii="Arial" w:eastAsia="Calibri" w:hAnsi="Arial" w:cs="Arial"/>
              </w:rPr>
            </w:pPr>
            <w:r>
              <w:rPr>
                <w:rFonts w:ascii="Arial" w:eastAsia="Calibri" w:hAnsi="Arial" w:cs="Arial"/>
              </w:rPr>
              <w:t xml:space="preserve">3. </w:t>
            </w:r>
            <w:r w:rsidRPr="004A47D7">
              <w:rPr>
                <w:rFonts w:ascii="Arial" w:eastAsia="Calibri" w:hAnsi="Arial" w:cs="Arial"/>
              </w:rPr>
              <w:t>Le sport</w:t>
            </w:r>
            <w:r>
              <w:rPr>
                <w:rFonts w:ascii="Arial" w:eastAsia="Calibri" w:hAnsi="Arial" w:cs="Arial"/>
              </w:rPr>
              <w:t>………………………..…………………1       0</w:t>
            </w:r>
          </w:p>
          <w:p w:rsidR="006E1C5F" w:rsidRPr="004A47D7" w:rsidRDefault="006E1C5F" w:rsidP="006E1C5F">
            <w:pPr>
              <w:jc w:val="both"/>
              <w:rPr>
                <w:rFonts w:ascii="Arial" w:eastAsia="Calibri" w:hAnsi="Arial" w:cs="Arial"/>
              </w:rPr>
            </w:pPr>
            <w:r>
              <w:rPr>
                <w:rFonts w:ascii="Arial" w:eastAsia="Calibri" w:hAnsi="Arial" w:cs="Arial"/>
              </w:rPr>
              <w:t xml:space="preserve">4. </w:t>
            </w:r>
            <w:r w:rsidRPr="004A47D7">
              <w:rPr>
                <w:rFonts w:ascii="Arial" w:eastAsia="Calibri" w:hAnsi="Arial" w:cs="Arial"/>
              </w:rPr>
              <w:t>La musique</w:t>
            </w:r>
            <w:r>
              <w:rPr>
                <w:rFonts w:ascii="Arial" w:eastAsia="Calibri" w:hAnsi="Arial" w:cs="Arial"/>
              </w:rPr>
              <w:t>………………………………………1       0</w:t>
            </w:r>
          </w:p>
          <w:p w:rsidR="006E1C5F" w:rsidRPr="004A47D7" w:rsidRDefault="006E1C5F" w:rsidP="006E1C5F">
            <w:pPr>
              <w:jc w:val="both"/>
              <w:rPr>
                <w:rFonts w:ascii="Arial" w:eastAsia="Calibri" w:hAnsi="Arial" w:cs="Arial"/>
              </w:rPr>
            </w:pPr>
            <w:r>
              <w:rPr>
                <w:rFonts w:ascii="Arial" w:eastAsia="Calibri" w:hAnsi="Arial" w:cs="Arial"/>
              </w:rPr>
              <w:t>5. L</w:t>
            </w:r>
            <w:r w:rsidRPr="004A47D7">
              <w:rPr>
                <w:rFonts w:ascii="Arial" w:eastAsia="Calibri" w:hAnsi="Arial" w:cs="Arial"/>
              </w:rPr>
              <w:t>es reportages</w:t>
            </w:r>
            <w:r>
              <w:rPr>
                <w:rFonts w:ascii="Arial" w:eastAsia="Calibri" w:hAnsi="Arial" w:cs="Arial"/>
              </w:rPr>
              <w:t>…….……………………………1       0</w:t>
            </w:r>
          </w:p>
          <w:p w:rsidR="006E1C5F" w:rsidRPr="004A47D7" w:rsidRDefault="006E1C5F" w:rsidP="006E1C5F">
            <w:pPr>
              <w:jc w:val="both"/>
              <w:rPr>
                <w:rFonts w:ascii="Arial" w:eastAsia="Calibri" w:hAnsi="Arial" w:cs="Arial"/>
              </w:rPr>
            </w:pPr>
            <w:r>
              <w:rPr>
                <w:rFonts w:ascii="Arial" w:eastAsia="Calibri" w:hAnsi="Arial" w:cs="Arial"/>
              </w:rPr>
              <w:t>6. L</w:t>
            </w:r>
            <w:r w:rsidRPr="004A47D7">
              <w:rPr>
                <w:rFonts w:ascii="Arial" w:eastAsia="Calibri" w:hAnsi="Arial" w:cs="Arial"/>
              </w:rPr>
              <w:t>es télé-réalités</w:t>
            </w:r>
            <w:r>
              <w:rPr>
                <w:rFonts w:ascii="Arial" w:eastAsia="Calibri" w:hAnsi="Arial" w:cs="Arial"/>
              </w:rPr>
              <w:t>…………………………………1       0</w:t>
            </w:r>
          </w:p>
          <w:p w:rsidR="006E1C5F" w:rsidRPr="004A47D7" w:rsidRDefault="006E1C5F" w:rsidP="006E1C5F">
            <w:pPr>
              <w:jc w:val="both"/>
              <w:rPr>
                <w:rFonts w:ascii="Arial" w:eastAsia="Calibri" w:hAnsi="Arial" w:cs="Arial"/>
              </w:rPr>
            </w:pPr>
            <w:r>
              <w:rPr>
                <w:rFonts w:ascii="Arial" w:eastAsia="Calibri" w:hAnsi="Arial" w:cs="Arial"/>
              </w:rPr>
              <w:lastRenderedPageBreak/>
              <w:t xml:space="preserve">7. </w:t>
            </w:r>
            <w:r w:rsidRPr="004A47D7">
              <w:rPr>
                <w:rFonts w:ascii="Arial" w:eastAsia="Calibri" w:hAnsi="Arial" w:cs="Arial"/>
              </w:rPr>
              <w:t xml:space="preserve">Les jeux </w:t>
            </w:r>
            <w:r>
              <w:rPr>
                <w:rFonts w:ascii="Arial" w:eastAsia="Calibri" w:hAnsi="Arial" w:cs="Arial"/>
              </w:rPr>
              <w:t>…………………………………………..1       0</w:t>
            </w:r>
          </w:p>
          <w:p w:rsidR="006E1C5F" w:rsidRPr="004A47D7" w:rsidRDefault="006E1C5F" w:rsidP="006E1C5F">
            <w:pPr>
              <w:pStyle w:val="Objetducommentaire"/>
              <w:rPr>
                <w:rFonts w:ascii="Arial" w:hAnsi="Arial" w:cs="Arial"/>
                <w:b w:val="0"/>
                <w:sz w:val="22"/>
                <w:szCs w:val="22"/>
              </w:rPr>
            </w:pPr>
            <w:r>
              <w:rPr>
                <w:rFonts w:ascii="Arial" w:eastAsia="Calibri" w:hAnsi="Arial" w:cs="Arial"/>
                <w:b w:val="0"/>
                <w:bCs w:val="0"/>
                <w:sz w:val="22"/>
                <w:szCs w:val="22"/>
              </w:rPr>
              <w:t>8. L</w:t>
            </w:r>
            <w:r w:rsidRPr="004A47D7">
              <w:rPr>
                <w:rFonts w:ascii="Arial" w:eastAsia="Calibri" w:hAnsi="Arial" w:cs="Arial"/>
                <w:b w:val="0"/>
                <w:bCs w:val="0"/>
                <w:sz w:val="22"/>
                <w:szCs w:val="22"/>
              </w:rPr>
              <w:t>es reportages</w:t>
            </w:r>
            <w:r w:rsidRPr="006E1C5F">
              <w:rPr>
                <w:rFonts w:ascii="Arial" w:eastAsia="Calibri" w:hAnsi="Arial" w:cs="Arial"/>
                <w:b w:val="0"/>
              </w:rPr>
              <w:t>…………………………</w:t>
            </w:r>
            <w:r>
              <w:rPr>
                <w:rFonts w:ascii="Arial" w:eastAsia="Calibri" w:hAnsi="Arial" w:cs="Arial"/>
                <w:b w:val="0"/>
              </w:rPr>
              <w:t>...</w:t>
            </w:r>
            <w:r w:rsidRPr="006E1C5F">
              <w:rPr>
                <w:rFonts w:ascii="Arial" w:eastAsia="Calibri" w:hAnsi="Arial" w:cs="Arial"/>
                <w:b w:val="0"/>
              </w:rPr>
              <w:t>…………1       0</w:t>
            </w:r>
          </w:p>
        </w:tc>
      </w:tr>
      <w:tr w:rsidR="006E1C5F" w:rsidTr="007B3D5B">
        <w:tc>
          <w:tcPr>
            <w:tcW w:w="988" w:type="dxa"/>
          </w:tcPr>
          <w:p w:rsidR="006E1C5F" w:rsidRPr="004A1586" w:rsidRDefault="006E1C5F" w:rsidP="004A1586">
            <w:pPr>
              <w:rPr>
                <w:b/>
              </w:rPr>
            </w:pPr>
            <w:r w:rsidRPr="004A1586">
              <w:rPr>
                <w:b/>
              </w:rPr>
              <w:lastRenderedPageBreak/>
              <w:t>QC5.11</w:t>
            </w:r>
          </w:p>
        </w:tc>
        <w:tc>
          <w:tcPr>
            <w:tcW w:w="2551" w:type="dxa"/>
          </w:tcPr>
          <w:p w:rsidR="006E1C5F" w:rsidRPr="004A47D7" w:rsidRDefault="006E1C5F" w:rsidP="004A1586">
            <w:r w:rsidRPr="004A47D7">
              <w:t>Avez-vous accès à internet</w:t>
            </w:r>
          </w:p>
        </w:tc>
        <w:tc>
          <w:tcPr>
            <w:tcW w:w="5523" w:type="dxa"/>
          </w:tcPr>
          <w:p w:rsidR="006E1C5F" w:rsidRPr="004A47D7" w:rsidRDefault="006E1C5F" w:rsidP="004A1586">
            <w:r>
              <w:t xml:space="preserve">1. </w:t>
            </w:r>
            <w:r w:rsidRPr="004A47D7">
              <w:t>Oui</w:t>
            </w:r>
          </w:p>
          <w:p w:rsidR="006E1C5F" w:rsidRPr="004A47D7" w:rsidRDefault="006E1C5F" w:rsidP="004A1586">
            <w:r>
              <w:t xml:space="preserve">2. </w:t>
            </w:r>
            <w:r w:rsidRPr="004A47D7">
              <w:t>Non</w:t>
            </w:r>
          </w:p>
          <w:p w:rsidR="006E1C5F" w:rsidRPr="004A47D7" w:rsidRDefault="006E1C5F" w:rsidP="004A1586">
            <w:r w:rsidRPr="004A47D7">
              <w:t xml:space="preserve">        </w:t>
            </w:r>
          </w:p>
        </w:tc>
      </w:tr>
      <w:tr w:rsidR="006E1C5F" w:rsidTr="007B3D5B">
        <w:tc>
          <w:tcPr>
            <w:tcW w:w="988" w:type="dxa"/>
          </w:tcPr>
          <w:p w:rsidR="006E1C5F" w:rsidRPr="004A47D7" w:rsidRDefault="006E1C5F" w:rsidP="006E1C5F">
            <w:pPr>
              <w:rPr>
                <w:rFonts w:ascii="Arial" w:hAnsi="Arial" w:cs="Arial"/>
                <w:b/>
              </w:rPr>
            </w:pPr>
            <w:r w:rsidRPr="004A47D7">
              <w:rPr>
                <w:rFonts w:ascii="Arial" w:eastAsia="Calibri" w:hAnsi="Arial" w:cs="Arial"/>
                <w:b/>
                <w:bCs/>
              </w:rPr>
              <w:t>QC5.1</w:t>
            </w:r>
            <w:r>
              <w:rPr>
                <w:rFonts w:ascii="Arial" w:eastAsia="Calibri" w:hAnsi="Arial" w:cs="Arial"/>
                <w:b/>
                <w:bCs/>
              </w:rPr>
              <w:t>2</w:t>
            </w:r>
          </w:p>
        </w:tc>
        <w:tc>
          <w:tcPr>
            <w:tcW w:w="2551" w:type="dxa"/>
          </w:tcPr>
          <w:p w:rsidR="006E1C5F" w:rsidRPr="004A47D7" w:rsidRDefault="006E1C5F" w:rsidP="006E1C5F">
            <w:pPr>
              <w:rPr>
                <w:rFonts w:ascii="Arial" w:eastAsia="Calibri" w:hAnsi="Arial" w:cs="Arial"/>
                <w:bCs/>
              </w:rPr>
            </w:pPr>
            <w:r w:rsidRPr="004A47D7">
              <w:rPr>
                <w:rFonts w:ascii="Arial" w:eastAsia="Calibri" w:hAnsi="Arial" w:cs="Arial"/>
                <w:bCs/>
              </w:rPr>
              <w:t>Comment avez-vous accès à l’internet</w:t>
            </w:r>
            <w:r>
              <w:rPr>
                <w:rFonts w:ascii="Arial" w:eastAsia="Calibri" w:hAnsi="Arial" w:cs="Arial"/>
                <w:bCs/>
              </w:rPr>
              <w:t> ? (plusieurs réponses possibles par ordre de priorité)</w:t>
            </w:r>
          </w:p>
        </w:tc>
        <w:tc>
          <w:tcPr>
            <w:tcW w:w="5523" w:type="dxa"/>
          </w:tcPr>
          <w:p w:rsidR="006E1C5F" w:rsidRPr="006E5777" w:rsidRDefault="006E1C5F" w:rsidP="006E1C5F">
            <w:pPr>
              <w:rPr>
                <w:rFonts w:ascii="Arial" w:eastAsia="Calibri" w:hAnsi="Arial" w:cs="Arial"/>
                <w:bCs/>
              </w:rPr>
            </w:pPr>
            <w:r>
              <w:rPr>
                <w:rFonts w:ascii="Arial" w:hAnsi="Arial" w:cs="Arial"/>
              </w:rPr>
              <w:t xml:space="preserve">1. </w:t>
            </w:r>
            <w:r w:rsidRPr="006E5777">
              <w:rPr>
                <w:rFonts w:ascii="Arial" w:hAnsi="Arial" w:cs="Arial"/>
              </w:rPr>
              <w:t>Téléphone portable personnel</w:t>
            </w:r>
          </w:p>
          <w:p w:rsidR="006E1C5F" w:rsidRPr="006E5777" w:rsidRDefault="006E1C5F" w:rsidP="006E1C5F">
            <w:pPr>
              <w:rPr>
                <w:rFonts w:ascii="Arial" w:hAnsi="Arial" w:cs="Arial"/>
              </w:rPr>
            </w:pPr>
            <w:r>
              <w:rPr>
                <w:rFonts w:ascii="Arial" w:hAnsi="Arial" w:cs="Arial"/>
              </w:rPr>
              <w:t xml:space="preserve">2. </w:t>
            </w:r>
            <w:r w:rsidRPr="006E5777">
              <w:rPr>
                <w:rFonts w:ascii="Arial" w:hAnsi="Arial" w:cs="Arial"/>
              </w:rPr>
              <w:t>Ordinateur personnel/de service/dominical</w:t>
            </w:r>
          </w:p>
          <w:p w:rsidR="006E1C5F" w:rsidRPr="006E5777" w:rsidRDefault="006E1C5F" w:rsidP="006E1C5F">
            <w:pPr>
              <w:rPr>
                <w:rFonts w:ascii="Arial" w:hAnsi="Arial" w:cs="Arial"/>
              </w:rPr>
            </w:pPr>
            <w:r>
              <w:rPr>
                <w:rFonts w:ascii="Arial" w:hAnsi="Arial" w:cs="Arial"/>
              </w:rPr>
              <w:t xml:space="preserve">3. </w:t>
            </w:r>
            <w:r w:rsidRPr="006E5777">
              <w:rPr>
                <w:rFonts w:ascii="Arial" w:hAnsi="Arial" w:cs="Arial"/>
              </w:rPr>
              <w:t>Dans les cyber-café</w:t>
            </w:r>
          </w:p>
          <w:p w:rsidR="006E1C5F" w:rsidRPr="006E5777" w:rsidRDefault="006E1C5F" w:rsidP="006E1C5F">
            <w:pPr>
              <w:rPr>
                <w:rFonts w:ascii="Arial" w:eastAsia="Calibri" w:hAnsi="Arial" w:cs="Arial"/>
                <w:bCs/>
              </w:rPr>
            </w:pPr>
            <w:r>
              <w:rPr>
                <w:rFonts w:ascii="Arial" w:hAnsi="Arial" w:cs="Arial"/>
              </w:rPr>
              <w:t xml:space="preserve">4. </w:t>
            </w:r>
            <w:r w:rsidRPr="006E5777">
              <w:rPr>
                <w:rFonts w:ascii="Arial" w:hAnsi="Arial" w:cs="Arial"/>
              </w:rPr>
              <w:t>Par l’intermédiaire d’un copain(pine)</w:t>
            </w:r>
            <w:r w:rsidRPr="006E5777">
              <w:rPr>
                <w:rFonts w:ascii="Arial" w:hAnsi="Arial" w:cs="Arial"/>
                <w:i/>
              </w:rPr>
              <w:t>.</w:t>
            </w:r>
          </w:p>
        </w:tc>
      </w:tr>
      <w:tr w:rsidR="006E1C5F" w:rsidTr="007B3D5B">
        <w:tc>
          <w:tcPr>
            <w:tcW w:w="988" w:type="dxa"/>
          </w:tcPr>
          <w:p w:rsidR="006E1C5F" w:rsidRPr="004A47D7" w:rsidRDefault="006E1C5F" w:rsidP="006E1C5F">
            <w:pPr>
              <w:rPr>
                <w:rFonts w:ascii="Arial" w:eastAsia="Calibri" w:hAnsi="Arial" w:cs="Arial"/>
                <w:b/>
                <w:bCs/>
              </w:rPr>
            </w:pPr>
            <w:r>
              <w:rPr>
                <w:rFonts w:ascii="Arial" w:eastAsia="Calibri" w:hAnsi="Arial" w:cs="Arial"/>
                <w:b/>
                <w:bCs/>
              </w:rPr>
              <w:t>QC5.13</w:t>
            </w:r>
          </w:p>
        </w:tc>
        <w:tc>
          <w:tcPr>
            <w:tcW w:w="2551" w:type="dxa"/>
          </w:tcPr>
          <w:p w:rsidR="006E1C5F" w:rsidRPr="004A47D7" w:rsidRDefault="006E1C5F" w:rsidP="006E1C5F">
            <w:pPr>
              <w:rPr>
                <w:rFonts w:ascii="Arial" w:eastAsia="Times New Roman" w:hAnsi="Arial" w:cs="Arial"/>
              </w:rPr>
            </w:pPr>
            <w:r>
              <w:rPr>
                <w:rFonts w:ascii="Arial" w:eastAsia="Times New Roman" w:hAnsi="Arial" w:cs="Arial"/>
              </w:rPr>
              <w:t>Q</w:t>
            </w:r>
            <w:r w:rsidRPr="004A47D7">
              <w:rPr>
                <w:rFonts w:ascii="Arial" w:eastAsia="Times New Roman" w:hAnsi="Arial" w:cs="Arial"/>
              </w:rPr>
              <w:t xml:space="preserve">uels réseaux sociaux </w:t>
            </w:r>
            <w:r>
              <w:rPr>
                <w:rFonts w:ascii="Arial" w:eastAsia="Times New Roman" w:hAnsi="Arial" w:cs="Arial"/>
              </w:rPr>
              <w:t>utilisez</w:t>
            </w:r>
            <w:r w:rsidRPr="004A47D7">
              <w:rPr>
                <w:rFonts w:ascii="Arial" w:eastAsia="Times New Roman" w:hAnsi="Arial" w:cs="Arial"/>
              </w:rPr>
              <w:t>-vous ?</w:t>
            </w:r>
            <w:r>
              <w:rPr>
                <w:rFonts w:ascii="Arial" w:eastAsia="Times New Roman" w:hAnsi="Arial" w:cs="Arial"/>
              </w:rPr>
              <w:t xml:space="preserve"> (plusieurs réponses possibles par ordre de préférence)</w:t>
            </w:r>
          </w:p>
        </w:tc>
        <w:tc>
          <w:tcPr>
            <w:tcW w:w="5523" w:type="dxa"/>
            <w:vAlign w:val="center"/>
          </w:tcPr>
          <w:p w:rsidR="006E1C5F" w:rsidRPr="004A47D7" w:rsidRDefault="006E1C5F" w:rsidP="006E1C5F">
            <w:pPr>
              <w:tabs>
                <w:tab w:val="right" w:leader="dot" w:pos="3942"/>
              </w:tabs>
              <w:rPr>
                <w:rFonts w:ascii="Arial" w:eastAsia="Times New Roman" w:hAnsi="Arial" w:cs="Arial"/>
              </w:rPr>
            </w:pPr>
            <w:r>
              <w:rPr>
                <w:rFonts w:ascii="Arial" w:eastAsia="Times New Roman" w:hAnsi="Arial" w:cs="Arial"/>
              </w:rPr>
              <w:t>1.</w:t>
            </w:r>
            <w:r w:rsidRPr="004A47D7">
              <w:rPr>
                <w:rFonts w:ascii="Arial" w:eastAsia="Times New Roman" w:hAnsi="Arial" w:cs="Arial"/>
              </w:rPr>
              <w:t xml:space="preserve"> Facebook</w:t>
            </w:r>
          </w:p>
          <w:p w:rsidR="006E1C5F" w:rsidRPr="004A47D7" w:rsidRDefault="006E1C5F" w:rsidP="006E1C5F">
            <w:pPr>
              <w:tabs>
                <w:tab w:val="right" w:leader="dot" w:pos="3942"/>
              </w:tabs>
              <w:rPr>
                <w:rFonts w:ascii="Arial" w:eastAsia="Times New Roman" w:hAnsi="Arial" w:cs="Arial"/>
              </w:rPr>
            </w:pPr>
            <w:r>
              <w:rPr>
                <w:rFonts w:ascii="Arial" w:eastAsia="Times New Roman" w:hAnsi="Arial" w:cs="Arial"/>
              </w:rPr>
              <w:t>2.</w:t>
            </w:r>
            <w:r w:rsidRPr="004A47D7">
              <w:rPr>
                <w:rFonts w:ascii="Arial" w:eastAsia="Times New Roman" w:hAnsi="Arial" w:cs="Arial"/>
              </w:rPr>
              <w:t xml:space="preserve"> WhatsApp</w:t>
            </w:r>
          </w:p>
          <w:p w:rsidR="006E1C5F" w:rsidRPr="004A47D7" w:rsidRDefault="006E1C5F" w:rsidP="006E1C5F">
            <w:pPr>
              <w:tabs>
                <w:tab w:val="right" w:leader="dot" w:pos="3942"/>
              </w:tabs>
              <w:rPr>
                <w:rFonts w:ascii="Arial" w:eastAsia="Times New Roman" w:hAnsi="Arial" w:cs="Arial"/>
              </w:rPr>
            </w:pPr>
            <w:r>
              <w:rPr>
                <w:rFonts w:ascii="Arial" w:eastAsia="Times New Roman" w:hAnsi="Arial" w:cs="Arial"/>
              </w:rPr>
              <w:t>3.</w:t>
            </w:r>
            <w:r w:rsidRPr="004A47D7">
              <w:rPr>
                <w:rFonts w:ascii="Arial" w:eastAsia="Times New Roman" w:hAnsi="Arial" w:cs="Arial"/>
              </w:rPr>
              <w:t xml:space="preserve"> Autres (préciser) :</w:t>
            </w:r>
          </w:p>
        </w:tc>
      </w:tr>
      <w:tr w:rsidR="006E1C5F" w:rsidTr="007B3D5B">
        <w:tc>
          <w:tcPr>
            <w:tcW w:w="988" w:type="dxa"/>
          </w:tcPr>
          <w:p w:rsidR="006E1C5F" w:rsidRPr="004A47D7" w:rsidRDefault="006E1C5F" w:rsidP="006E1C5F">
            <w:pPr>
              <w:rPr>
                <w:rFonts w:ascii="Arial" w:hAnsi="Arial" w:cs="Arial"/>
                <w:b/>
              </w:rPr>
            </w:pPr>
            <w:r w:rsidRPr="004A47D7">
              <w:rPr>
                <w:rFonts w:ascii="Arial" w:eastAsia="Calibri" w:hAnsi="Arial" w:cs="Arial"/>
                <w:b/>
                <w:bCs/>
              </w:rPr>
              <w:t>QC</w:t>
            </w:r>
            <w:r>
              <w:rPr>
                <w:rFonts w:ascii="Arial" w:eastAsia="Calibri" w:hAnsi="Arial" w:cs="Arial"/>
                <w:b/>
                <w:bCs/>
              </w:rPr>
              <w:t>5.14</w:t>
            </w:r>
          </w:p>
        </w:tc>
        <w:tc>
          <w:tcPr>
            <w:tcW w:w="2551" w:type="dxa"/>
          </w:tcPr>
          <w:p w:rsidR="006E1C5F" w:rsidRDefault="006E1C5F" w:rsidP="006E1C5F">
            <w:pPr>
              <w:rPr>
                <w:rFonts w:ascii="Arial" w:eastAsia="Times New Roman" w:hAnsi="Arial" w:cs="Arial"/>
              </w:rPr>
            </w:pPr>
            <w:r w:rsidRPr="004A47D7">
              <w:rPr>
                <w:rFonts w:ascii="Arial" w:eastAsia="Times New Roman" w:hAnsi="Arial" w:cs="Arial"/>
              </w:rPr>
              <w:t>Quelles sont les pages que vous consultez sur Facebook ? (répondre par Oui ou Non)</w:t>
            </w:r>
          </w:p>
          <w:p w:rsidR="006E1C5F" w:rsidRDefault="006E1C5F" w:rsidP="006E1C5F">
            <w:pPr>
              <w:rPr>
                <w:rFonts w:ascii="Arial" w:eastAsia="Times New Roman" w:hAnsi="Arial" w:cs="Arial"/>
              </w:rPr>
            </w:pPr>
          </w:p>
          <w:p w:rsidR="006E1C5F" w:rsidRPr="004A47D7" w:rsidRDefault="006E1C5F" w:rsidP="006E1C5F">
            <w:pPr>
              <w:rPr>
                <w:rFonts w:ascii="Arial" w:eastAsia="Times New Roman" w:hAnsi="Arial" w:cs="Arial"/>
              </w:rPr>
            </w:pPr>
            <w:r w:rsidRPr="0018197B">
              <w:rPr>
                <w:rFonts w:ascii="Arial" w:eastAsia="Times New Roman" w:hAnsi="Arial" w:cs="Arial"/>
              </w:rPr>
              <w:t>Toutes les modalités doivent être renseignées soit par OUI ou par NON. Chaque modalité est comme une variable</w:t>
            </w:r>
          </w:p>
        </w:tc>
        <w:tc>
          <w:tcPr>
            <w:tcW w:w="5523" w:type="dxa"/>
            <w:vAlign w:val="center"/>
          </w:tcPr>
          <w:p w:rsidR="006E1C5F" w:rsidRDefault="006E1C5F" w:rsidP="006E1C5F">
            <w:pPr>
              <w:tabs>
                <w:tab w:val="right" w:leader="dot" w:pos="3942"/>
              </w:tabs>
              <w:rPr>
                <w:rFonts w:ascii="Arial" w:eastAsia="Times New Roman" w:hAnsi="Arial" w:cs="Arial"/>
              </w:rPr>
            </w:pPr>
            <w:r>
              <w:rPr>
                <w:rFonts w:ascii="Arial" w:eastAsia="Times New Roman" w:hAnsi="Arial" w:cs="Arial"/>
              </w:rPr>
              <w:t xml:space="preserve">                                                                    OUI    NON</w:t>
            </w:r>
          </w:p>
          <w:p w:rsidR="006E1C5F" w:rsidRDefault="006E1C5F" w:rsidP="006E1C5F">
            <w:pPr>
              <w:tabs>
                <w:tab w:val="right" w:leader="dot" w:pos="3942"/>
              </w:tabs>
              <w:rPr>
                <w:rFonts w:ascii="Arial" w:eastAsia="Times New Roman" w:hAnsi="Arial" w:cs="Arial"/>
              </w:rPr>
            </w:pPr>
            <w:r>
              <w:rPr>
                <w:rFonts w:ascii="Arial" w:eastAsia="Times New Roman" w:hAnsi="Arial" w:cs="Arial"/>
              </w:rPr>
              <w:t>1.</w:t>
            </w:r>
            <w:r w:rsidRPr="004A47D7">
              <w:rPr>
                <w:rFonts w:ascii="Arial" w:eastAsia="Times New Roman" w:hAnsi="Arial" w:cs="Arial"/>
              </w:rPr>
              <w:t xml:space="preserve"> Les pages de vos ami(e)s proches </w:t>
            </w:r>
          </w:p>
          <w:p w:rsidR="006E1C5F" w:rsidRPr="004A47D7" w:rsidRDefault="006E1C5F" w:rsidP="006E1C5F">
            <w:pPr>
              <w:tabs>
                <w:tab w:val="right" w:leader="dot" w:pos="3942"/>
              </w:tabs>
              <w:rPr>
                <w:rFonts w:ascii="Arial" w:eastAsia="Times New Roman" w:hAnsi="Arial" w:cs="Arial"/>
              </w:rPr>
            </w:pPr>
            <w:r>
              <w:rPr>
                <w:rFonts w:ascii="Arial" w:eastAsia="Times New Roman" w:hAnsi="Arial" w:cs="Arial"/>
              </w:rPr>
              <w:t xml:space="preserve">    </w:t>
            </w:r>
            <w:r w:rsidRPr="004A47D7">
              <w:rPr>
                <w:rFonts w:ascii="Arial" w:eastAsia="Times New Roman" w:hAnsi="Arial" w:cs="Arial"/>
              </w:rPr>
              <w:t>et de votre famille</w:t>
            </w:r>
            <w:r>
              <w:rPr>
                <w:rFonts w:ascii="Arial" w:eastAsia="Times New Roman" w:hAnsi="Arial" w:cs="Arial"/>
              </w:rPr>
              <w:t>……………………………1         0</w:t>
            </w:r>
          </w:p>
          <w:p w:rsidR="006E1C5F" w:rsidRPr="00103C08" w:rsidRDefault="006E1C5F" w:rsidP="006E1C5F">
            <w:pPr>
              <w:tabs>
                <w:tab w:val="right" w:leader="dot" w:pos="3942"/>
              </w:tabs>
              <w:rPr>
                <w:rFonts w:ascii="Arial" w:eastAsia="Times New Roman" w:hAnsi="Arial" w:cs="Arial"/>
              </w:rPr>
            </w:pPr>
            <w:r>
              <w:rPr>
                <w:rFonts w:ascii="Arial" w:eastAsia="Times New Roman" w:hAnsi="Arial" w:cs="Arial"/>
              </w:rPr>
              <w:t>2.</w:t>
            </w:r>
            <w:r w:rsidRPr="00103C08">
              <w:rPr>
                <w:rFonts w:ascii="Arial" w:eastAsia="Times New Roman" w:hAnsi="Arial" w:cs="Arial"/>
              </w:rPr>
              <w:t xml:space="preserve">Les pages </w:t>
            </w:r>
            <w:r>
              <w:rPr>
                <w:rFonts w:ascii="Arial" w:eastAsia="Times New Roman" w:hAnsi="Arial" w:cs="Arial"/>
              </w:rPr>
              <w:t xml:space="preserve">de personnes que vous aimeriez </w:t>
            </w:r>
            <w:r w:rsidRPr="00103C08">
              <w:rPr>
                <w:rFonts w:ascii="Arial" w:eastAsia="Times New Roman" w:hAnsi="Arial" w:cs="Arial"/>
              </w:rPr>
              <w:t>connaitre davantage pour de</w:t>
            </w:r>
            <w:r>
              <w:rPr>
                <w:rFonts w:ascii="Arial" w:eastAsia="Times New Roman" w:hAnsi="Arial" w:cs="Arial"/>
              </w:rPr>
              <w:t>s échanges amicaux…………………………………………..</w:t>
            </w:r>
            <w:r w:rsidRPr="00103C08">
              <w:rPr>
                <w:rFonts w:ascii="Arial" w:eastAsia="Times New Roman" w:hAnsi="Arial" w:cs="Arial"/>
              </w:rPr>
              <w:t>1         0</w:t>
            </w:r>
          </w:p>
          <w:p w:rsidR="006E1C5F" w:rsidRPr="00103C08" w:rsidRDefault="006E1C5F" w:rsidP="006E1C5F">
            <w:pPr>
              <w:tabs>
                <w:tab w:val="right" w:leader="dot" w:pos="3942"/>
              </w:tabs>
              <w:rPr>
                <w:rFonts w:ascii="Arial" w:eastAsia="Times New Roman" w:hAnsi="Arial" w:cs="Arial"/>
              </w:rPr>
            </w:pPr>
            <w:r>
              <w:rPr>
                <w:rFonts w:ascii="Arial" w:eastAsia="Times New Roman" w:hAnsi="Arial" w:cs="Arial"/>
              </w:rPr>
              <w:t>3.</w:t>
            </w:r>
            <w:r w:rsidRPr="00103C08">
              <w:rPr>
                <w:rFonts w:ascii="Arial" w:eastAsia="Times New Roman" w:hAnsi="Arial" w:cs="Arial"/>
              </w:rPr>
              <w:t>Les pages</w:t>
            </w:r>
            <w:r w:rsidR="00322157">
              <w:rPr>
                <w:rFonts w:ascii="Arial" w:eastAsia="Times New Roman" w:hAnsi="Arial" w:cs="Arial"/>
              </w:rPr>
              <w:t xml:space="preserve"> de personnes que vous aimeriez </w:t>
            </w:r>
            <w:r w:rsidRPr="00103C08">
              <w:rPr>
                <w:rFonts w:ascii="Arial" w:eastAsia="Times New Roman" w:hAnsi="Arial" w:cs="Arial"/>
              </w:rPr>
              <w:t>connaître davantage pour une relation sentimentale</w:t>
            </w:r>
            <w:r w:rsidR="00322157">
              <w:rPr>
                <w:rFonts w:ascii="Arial" w:eastAsia="Times New Roman" w:hAnsi="Arial" w:cs="Arial"/>
              </w:rPr>
              <w:t>……………………………………</w:t>
            </w:r>
            <w:r w:rsidRPr="00103C08">
              <w:rPr>
                <w:rFonts w:ascii="Arial" w:eastAsia="Times New Roman" w:hAnsi="Arial" w:cs="Arial"/>
              </w:rPr>
              <w:t xml:space="preserve"> 1           0</w:t>
            </w:r>
          </w:p>
          <w:p w:rsidR="006E1C5F" w:rsidRPr="004A47D7" w:rsidRDefault="006E1C5F" w:rsidP="006E1C5F">
            <w:pPr>
              <w:tabs>
                <w:tab w:val="right" w:leader="dot" w:pos="3942"/>
              </w:tabs>
              <w:rPr>
                <w:rFonts w:ascii="Arial" w:eastAsia="Times New Roman" w:hAnsi="Arial" w:cs="Arial"/>
              </w:rPr>
            </w:pPr>
            <w:r>
              <w:rPr>
                <w:rFonts w:ascii="Arial" w:eastAsia="Times New Roman" w:hAnsi="Arial" w:cs="Arial"/>
              </w:rPr>
              <w:t>4.</w:t>
            </w:r>
            <w:r w:rsidR="00322157">
              <w:rPr>
                <w:rFonts w:ascii="Arial" w:eastAsia="Times New Roman" w:hAnsi="Arial" w:cs="Arial"/>
              </w:rPr>
              <w:t xml:space="preserve"> Les pages de ventes et d’achat d’articles……………………………………….</w:t>
            </w:r>
            <w:r>
              <w:rPr>
                <w:rFonts w:ascii="Arial" w:eastAsia="Times New Roman" w:hAnsi="Arial" w:cs="Arial"/>
              </w:rPr>
              <w:t xml:space="preserve">. 1           0 </w:t>
            </w:r>
          </w:p>
          <w:p w:rsidR="006E1C5F" w:rsidRPr="004A47D7" w:rsidRDefault="006E1C5F" w:rsidP="006E1C5F">
            <w:pPr>
              <w:tabs>
                <w:tab w:val="right" w:leader="dot" w:pos="3942"/>
              </w:tabs>
              <w:rPr>
                <w:rFonts w:ascii="Arial" w:eastAsia="Times New Roman" w:hAnsi="Arial" w:cs="Arial"/>
              </w:rPr>
            </w:pPr>
            <w:r>
              <w:rPr>
                <w:rFonts w:ascii="Arial" w:eastAsia="Times New Roman" w:hAnsi="Arial" w:cs="Arial"/>
              </w:rPr>
              <w:t>5.</w:t>
            </w:r>
            <w:r w:rsidRPr="004A47D7">
              <w:rPr>
                <w:rFonts w:ascii="Arial" w:eastAsia="Times New Roman" w:hAnsi="Arial" w:cs="Arial"/>
              </w:rPr>
              <w:t xml:space="preserve"> Les pages de partage d’histoires drôles</w:t>
            </w:r>
            <w:r>
              <w:rPr>
                <w:rFonts w:ascii="Arial" w:eastAsia="Times New Roman" w:hAnsi="Arial" w:cs="Arial"/>
              </w:rPr>
              <w:t xml:space="preserve"> </w:t>
            </w:r>
            <w:r w:rsidR="00322157">
              <w:rPr>
                <w:rFonts w:ascii="Arial" w:eastAsia="Times New Roman" w:hAnsi="Arial" w:cs="Arial"/>
              </w:rPr>
              <w:t>…………………………………………………...</w:t>
            </w:r>
            <w:r>
              <w:rPr>
                <w:rFonts w:ascii="Arial" w:eastAsia="Times New Roman" w:hAnsi="Arial" w:cs="Arial"/>
              </w:rPr>
              <w:t xml:space="preserve">1           0      </w:t>
            </w:r>
          </w:p>
          <w:p w:rsidR="006E1C5F" w:rsidRPr="004A47D7" w:rsidRDefault="006E1C5F" w:rsidP="006E1C5F">
            <w:pPr>
              <w:tabs>
                <w:tab w:val="right" w:leader="dot" w:pos="3942"/>
              </w:tabs>
              <w:rPr>
                <w:rFonts w:ascii="Arial" w:eastAsia="Times New Roman" w:hAnsi="Arial" w:cs="Arial"/>
              </w:rPr>
            </w:pPr>
            <w:r>
              <w:rPr>
                <w:rFonts w:ascii="Arial" w:eastAsia="Times New Roman" w:hAnsi="Arial" w:cs="Arial"/>
              </w:rPr>
              <w:t>6.</w:t>
            </w:r>
            <w:r w:rsidRPr="004A47D7">
              <w:rPr>
                <w:rFonts w:ascii="Arial" w:eastAsia="Times New Roman" w:hAnsi="Arial" w:cs="Arial"/>
              </w:rPr>
              <w:t xml:space="preserve"> Les pages de groupes de discussion politique</w:t>
            </w:r>
            <w:r w:rsidR="00322157">
              <w:rPr>
                <w:rFonts w:ascii="Arial" w:eastAsia="Times New Roman" w:hAnsi="Arial" w:cs="Arial"/>
              </w:rPr>
              <w:t>…………………………………………</w:t>
            </w:r>
            <w:r>
              <w:rPr>
                <w:rFonts w:ascii="Arial" w:eastAsia="Times New Roman" w:hAnsi="Arial" w:cs="Arial"/>
              </w:rPr>
              <w:t>1           0</w:t>
            </w:r>
          </w:p>
          <w:p w:rsidR="006E1C5F" w:rsidRPr="004A47D7" w:rsidRDefault="006E1C5F" w:rsidP="006E1C5F">
            <w:pPr>
              <w:tabs>
                <w:tab w:val="right" w:leader="dot" w:pos="3942"/>
              </w:tabs>
              <w:rPr>
                <w:rFonts w:ascii="Arial" w:eastAsia="Times New Roman" w:hAnsi="Arial" w:cs="Arial"/>
              </w:rPr>
            </w:pPr>
            <w:r>
              <w:rPr>
                <w:rFonts w:ascii="Arial" w:eastAsia="Times New Roman" w:hAnsi="Arial" w:cs="Arial"/>
              </w:rPr>
              <w:t>7.</w:t>
            </w:r>
            <w:r w:rsidRPr="004A47D7">
              <w:rPr>
                <w:rFonts w:ascii="Arial" w:eastAsia="Times New Roman" w:hAnsi="Arial" w:cs="Arial"/>
              </w:rPr>
              <w:t xml:space="preserve"> Les pages dédiées à la culture et la tradition</w:t>
            </w:r>
            <w:r w:rsidR="00322157">
              <w:rPr>
                <w:rFonts w:ascii="Arial" w:eastAsia="Times New Roman" w:hAnsi="Arial" w:cs="Arial"/>
              </w:rPr>
              <w:t>………………………………………….</w:t>
            </w:r>
            <w:r>
              <w:rPr>
                <w:rFonts w:ascii="Arial" w:eastAsia="Times New Roman" w:hAnsi="Arial" w:cs="Arial"/>
              </w:rPr>
              <w:t>1           0</w:t>
            </w:r>
          </w:p>
          <w:p w:rsidR="006E1C5F" w:rsidRPr="004A47D7" w:rsidRDefault="006E1C5F" w:rsidP="006E1C5F">
            <w:pPr>
              <w:tabs>
                <w:tab w:val="right" w:leader="dot" w:pos="3942"/>
              </w:tabs>
              <w:rPr>
                <w:rFonts w:ascii="Arial" w:eastAsia="Times New Roman" w:hAnsi="Arial" w:cs="Arial"/>
              </w:rPr>
            </w:pPr>
            <w:r>
              <w:rPr>
                <w:rFonts w:ascii="Arial" w:eastAsia="Times New Roman" w:hAnsi="Arial" w:cs="Arial"/>
              </w:rPr>
              <w:t>8.</w:t>
            </w:r>
            <w:r w:rsidRPr="004A47D7">
              <w:rPr>
                <w:rFonts w:ascii="Arial" w:eastAsia="Times New Roman" w:hAnsi="Arial" w:cs="Arial"/>
              </w:rPr>
              <w:t xml:space="preserve"> Autres pages (préciser) :</w:t>
            </w:r>
            <w:r>
              <w:rPr>
                <w:rFonts w:ascii="Arial" w:eastAsia="Times New Roman" w:hAnsi="Arial" w:cs="Arial"/>
              </w:rPr>
              <w:t xml:space="preserve">                                 </w:t>
            </w:r>
            <w:r w:rsidR="00322157">
              <w:rPr>
                <w:rFonts w:ascii="Arial" w:eastAsia="Times New Roman" w:hAnsi="Arial" w:cs="Arial"/>
              </w:rPr>
              <w:t xml:space="preserve">              </w:t>
            </w:r>
          </w:p>
        </w:tc>
      </w:tr>
      <w:tr w:rsidR="006E1C5F" w:rsidTr="007B3D5B">
        <w:tc>
          <w:tcPr>
            <w:tcW w:w="988" w:type="dxa"/>
          </w:tcPr>
          <w:p w:rsidR="006E1C5F" w:rsidRPr="004A47D7" w:rsidRDefault="006E1C5F" w:rsidP="006E1C5F">
            <w:pPr>
              <w:rPr>
                <w:rFonts w:ascii="Arial" w:eastAsia="Calibri" w:hAnsi="Arial" w:cs="Arial"/>
                <w:b/>
                <w:bCs/>
              </w:rPr>
            </w:pPr>
            <w:r>
              <w:rPr>
                <w:rFonts w:ascii="Arial" w:eastAsia="Calibri" w:hAnsi="Arial" w:cs="Arial"/>
                <w:b/>
                <w:bCs/>
              </w:rPr>
              <w:t>QC5.15</w:t>
            </w:r>
          </w:p>
        </w:tc>
        <w:tc>
          <w:tcPr>
            <w:tcW w:w="2551" w:type="dxa"/>
          </w:tcPr>
          <w:p w:rsidR="006E1C5F" w:rsidRDefault="006E1C5F" w:rsidP="006E1C5F">
            <w:pPr>
              <w:rPr>
                <w:rFonts w:ascii="Arial" w:eastAsia="Times New Roman" w:hAnsi="Arial" w:cs="Arial"/>
              </w:rPr>
            </w:pPr>
            <w:r w:rsidRPr="004A47D7">
              <w:rPr>
                <w:rFonts w:ascii="Arial" w:eastAsia="Times New Roman" w:hAnsi="Arial" w:cs="Arial"/>
              </w:rPr>
              <w:t>Comment utilisez-vous WhatsApp ?</w:t>
            </w:r>
            <w:r>
              <w:rPr>
                <w:rFonts w:ascii="Arial" w:eastAsia="Times New Roman" w:hAnsi="Arial" w:cs="Arial"/>
              </w:rPr>
              <w:t xml:space="preserve"> (Répondre par Oui ou Non)</w:t>
            </w:r>
          </w:p>
          <w:p w:rsidR="006E1C5F" w:rsidRPr="004A47D7" w:rsidRDefault="006E1C5F" w:rsidP="006E1C5F">
            <w:pPr>
              <w:rPr>
                <w:rFonts w:ascii="Arial" w:eastAsia="Times New Roman" w:hAnsi="Arial" w:cs="Arial"/>
              </w:rPr>
            </w:pPr>
            <w:r w:rsidRPr="0018197B">
              <w:rPr>
                <w:rFonts w:ascii="Arial" w:eastAsia="Times New Roman" w:hAnsi="Arial" w:cs="Arial"/>
              </w:rPr>
              <w:t>Toutes les modalités doivent être renseignées soit par OUI ou par NON. Chaque modalité est comme une variable</w:t>
            </w:r>
          </w:p>
        </w:tc>
        <w:tc>
          <w:tcPr>
            <w:tcW w:w="5523" w:type="dxa"/>
            <w:vAlign w:val="center"/>
          </w:tcPr>
          <w:p w:rsidR="006E1C5F" w:rsidRDefault="006E1C5F" w:rsidP="006E1C5F">
            <w:pPr>
              <w:tabs>
                <w:tab w:val="right" w:leader="dot" w:pos="3942"/>
              </w:tabs>
              <w:rPr>
                <w:rFonts w:ascii="Arial" w:eastAsia="Times New Roman" w:hAnsi="Arial" w:cs="Arial"/>
              </w:rPr>
            </w:pPr>
            <w:r>
              <w:rPr>
                <w:rFonts w:ascii="Arial" w:eastAsia="Times New Roman" w:hAnsi="Arial" w:cs="Arial"/>
              </w:rPr>
              <w:t xml:space="preserve">                                                          </w:t>
            </w:r>
            <w:r w:rsidR="00322157">
              <w:rPr>
                <w:rFonts w:ascii="Arial" w:eastAsia="Times New Roman" w:hAnsi="Arial" w:cs="Arial"/>
              </w:rPr>
              <w:t xml:space="preserve">         </w:t>
            </w:r>
            <w:r>
              <w:rPr>
                <w:rFonts w:ascii="Arial" w:eastAsia="Times New Roman" w:hAnsi="Arial" w:cs="Arial"/>
              </w:rPr>
              <w:t>OUI     NON</w:t>
            </w:r>
          </w:p>
          <w:p w:rsidR="006E1C5F" w:rsidRPr="004A47D7" w:rsidRDefault="006E1C5F" w:rsidP="006E1C5F">
            <w:pPr>
              <w:tabs>
                <w:tab w:val="right" w:leader="dot" w:pos="3942"/>
              </w:tabs>
              <w:rPr>
                <w:rFonts w:ascii="Arial" w:eastAsia="Times New Roman" w:hAnsi="Arial" w:cs="Arial"/>
              </w:rPr>
            </w:pPr>
            <w:r w:rsidRPr="004A47D7">
              <w:rPr>
                <w:rFonts w:ascii="Arial" w:eastAsia="Times New Roman" w:hAnsi="Arial" w:cs="Arial"/>
              </w:rPr>
              <w:t>1</w:t>
            </w:r>
            <w:r>
              <w:rPr>
                <w:rFonts w:ascii="Arial" w:eastAsia="Times New Roman" w:hAnsi="Arial" w:cs="Arial"/>
              </w:rPr>
              <w:t xml:space="preserve">. </w:t>
            </w:r>
            <w:r w:rsidRPr="004A47D7">
              <w:rPr>
                <w:rFonts w:ascii="Arial" w:eastAsia="Times New Roman" w:hAnsi="Arial" w:cs="Arial"/>
              </w:rPr>
              <w:t>Les conversations avec votre famille</w:t>
            </w:r>
            <w:r w:rsidR="00322157">
              <w:rPr>
                <w:rFonts w:ascii="Arial" w:eastAsia="Times New Roman" w:hAnsi="Arial" w:cs="Arial"/>
              </w:rPr>
              <w:t>……</w:t>
            </w:r>
            <w:r>
              <w:rPr>
                <w:rFonts w:ascii="Arial" w:eastAsia="Times New Roman" w:hAnsi="Arial" w:cs="Arial"/>
              </w:rPr>
              <w:t>…1          0</w:t>
            </w:r>
          </w:p>
          <w:p w:rsidR="006E1C5F" w:rsidRPr="004A47D7" w:rsidRDefault="006E1C5F" w:rsidP="006E1C5F">
            <w:pPr>
              <w:tabs>
                <w:tab w:val="right" w:leader="dot" w:pos="3942"/>
              </w:tabs>
              <w:rPr>
                <w:rFonts w:ascii="Arial" w:eastAsia="Times New Roman" w:hAnsi="Arial" w:cs="Arial"/>
              </w:rPr>
            </w:pPr>
            <w:r>
              <w:rPr>
                <w:rFonts w:ascii="Arial" w:eastAsia="Times New Roman" w:hAnsi="Arial" w:cs="Arial"/>
              </w:rPr>
              <w:t>2.</w:t>
            </w:r>
            <w:r w:rsidRPr="004A47D7">
              <w:rPr>
                <w:rFonts w:ascii="Arial" w:eastAsia="Times New Roman" w:hAnsi="Arial" w:cs="Arial"/>
              </w:rPr>
              <w:t xml:space="preserve"> Les conversations avec des amis proches</w:t>
            </w:r>
            <w:r>
              <w:rPr>
                <w:rFonts w:ascii="Arial" w:eastAsia="Times New Roman" w:hAnsi="Arial" w:cs="Arial"/>
              </w:rPr>
              <w:t>……</w:t>
            </w:r>
            <w:r w:rsidR="00322157">
              <w:rPr>
                <w:rFonts w:ascii="Arial" w:eastAsia="Times New Roman" w:hAnsi="Arial" w:cs="Arial"/>
              </w:rPr>
              <w:t>…………………………..</w:t>
            </w:r>
            <w:r>
              <w:rPr>
                <w:rFonts w:ascii="Arial" w:eastAsia="Times New Roman" w:hAnsi="Arial" w:cs="Arial"/>
              </w:rPr>
              <w:t xml:space="preserve">…………1          0               </w:t>
            </w:r>
          </w:p>
          <w:p w:rsidR="006E1C5F" w:rsidRPr="004A47D7" w:rsidRDefault="006E1C5F" w:rsidP="006E1C5F">
            <w:pPr>
              <w:tabs>
                <w:tab w:val="right" w:leader="dot" w:pos="3942"/>
              </w:tabs>
              <w:rPr>
                <w:rFonts w:ascii="Arial" w:eastAsia="Times New Roman" w:hAnsi="Arial" w:cs="Arial"/>
              </w:rPr>
            </w:pPr>
            <w:r>
              <w:rPr>
                <w:rFonts w:ascii="Arial" w:eastAsia="Times New Roman" w:hAnsi="Arial" w:cs="Arial"/>
              </w:rPr>
              <w:t>3.</w:t>
            </w:r>
            <w:r w:rsidRPr="004A47D7">
              <w:rPr>
                <w:rFonts w:ascii="Arial" w:eastAsia="Times New Roman" w:hAnsi="Arial" w:cs="Arial"/>
              </w:rPr>
              <w:t xml:space="preserve"> Les conversations avec des amis</w:t>
            </w:r>
            <w:r>
              <w:rPr>
                <w:rFonts w:ascii="Arial" w:eastAsia="Times New Roman" w:hAnsi="Arial" w:cs="Arial"/>
              </w:rPr>
              <w:t xml:space="preserve"> </w:t>
            </w:r>
            <w:r w:rsidRPr="004A47D7">
              <w:rPr>
                <w:rFonts w:ascii="Arial" w:eastAsia="Times New Roman" w:hAnsi="Arial" w:cs="Arial"/>
              </w:rPr>
              <w:t>vivants</w:t>
            </w:r>
            <w:r w:rsidR="00322157">
              <w:rPr>
                <w:rFonts w:ascii="Arial" w:eastAsia="Times New Roman" w:hAnsi="Arial" w:cs="Arial"/>
              </w:rPr>
              <w:t xml:space="preserve"> </w:t>
            </w:r>
            <w:r w:rsidRPr="004A47D7">
              <w:rPr>
                <w:rFonts w:ascii="Arial" w:eastAsia="Times New Roman" w:hAnsi="Arial" w:cs="Arial"/>
              </w:rPr>
              <w:t>dans d’autres villes</w:t>
            </w:r>
            <w:r>
              <w:rPr>
                <w:rFonts w:ascii="Arial" w:eastAsia="Times New Roman" w:hAnsi="Arial" w:cs="Arial"/>
              </w:rPr>
              <w:t>………………</w:t>
            </w:r>
            <w:r w:rsidR="00322157">
              <w:rPr>
                <w:rFonts w:ascii="Arial" w:eastAsia="Times New Roman" w:hAnsi="Arial" w:cs="Arial"/>
              </w:rPr>
              <w:t>…………….</w:t>
            </w:r>
            <w:r>
              <w:rPr>
                <w:rFonts w:ascii="Arial" w:eastAsia="Times New Roman" w:hAnsi="Arial" w:cs="Arial"/>
              </w:rPr>
              <w:t>………1         0</w:t>
            </w:r>
          </w:p>
          <w:p w:rsidR="006E1C5F" w:rsidRPr="004A47D7" w:rsidRDefault="006E1C5F" w:rsidP="006E1C5F">
            <w:pPr>
              <w:tabs>
                <w:tab w:val="right" w:leader="dot" w:pos="3942"/>
              </w:tabs>
              <w:rPr>
                <w:rFonts w:ascii="Arial" w:eastAsia="Times New Roman" w:hAnsi="Arial" w:cs="Arial"/>
              </w:rPr>
            </w:pPr>
            <w:r>
              <w:rPr>
                <w:rFonts w:ascii="Arial" w:eastAsia="Times New Roman" w:hAnsi="Arial" w:cs="Arial"/>
              </w:rPr>
              <w:t>4.</w:t>
            </w:r>
            <w:r w:rsidRPr="004A47D7">
              <w:rPr>
                <w:rFonts w:ascii="Arial" w:eastAsia="Times New Roman" w:hAnsi="Arial" w:cs="Arial"/>
              </w:rPr>
              <w:t xml:space="preserve"> Les conversations avec des amis vivants à l’étranger</w:t>
            </w:r>
            <w:r>
              <w:rPr>
                <w:rFonts w:ascii="Arial" w:eastAsia="Times New Roman" w:hAnsi="Arial" w:cs="Arial"/>
              </w:rPr>
              <w:t>…</w:t>
            </w:r>
            <w:r w:rsidR="00322157">
              <w:rPr>
                <w:rFonts w:ascii="Arial" w:eastAsia="Times New Roman" w:hAnsi="Arial" w:cs="Arial"/>
              </w:rPr>
              <w:t>………………………………………</w:t>
            </w:r>
            <w:r>
              <w:rPr>
                <w:rFonts w:ascii="Arial" w:eastAsia="Times New Roman" w:hAnsi="Arial" w:cs="Arial"/>
              </w:rPr>
              <w:t>.1         0</w:t>
            </w:r>
          </w:p>
          <w:p w:rsidR="006E1C5F" w:rsidRPr="004A47D7" w:rsidRDefault="006E1C5F" w:rsidP="006E1C5F">
            <w:pPr>
              <w:tabs>
                <w:tab w:val="right" w:leader="dot" w:pos="3942"/>
              </w:tabs>
              <w:rPr>
                <w:rFonts w:ascii="Arial" w:eastAsia="Times New Roman" w:hAnsi="Arial" w:cs="Arial"/>
              </w:rPr>
            </w:pPr>
            <w:r w:rsidRPr="004A47D7">
              <w:rPr>
                <w:rFonts w:ascii="Arial" w:eastAsia="Times New Roman" w:hAnsi="Arial" w:cs="Arial"/>
              </w:rPr>
              <w:t>5</w:t>
            </w:r>
            <w:r>
              <w:rPr>
                <w:rFonts w:ascii="Arial" w:eastAsia="Times New Roman" w:hAnsi="Arial" w:cs="Arial"/>
              </w:rPr>
              <w:t>.</w:t>
            </w:r>
            <w:r w:rsidRPr="004A47D7">
              <w:rPr>
                <w:rFonts w:ascii="Arial" w:eastAsia="Times New Roman" w:hAnsi="Arial" w:cs="Arial"/>
              </w:rPr>
              <w:t xml:space="preserve"> Des groupes de conversation à thème humoristique</w:t>
            </w:r>
            <w:r>
              <w:rPr>
                <w:rFonts w:ascii="Arial" w:eastAsia="Times New Roman" w:hAnsi="Arial" w:cs="Arial"/>
              </w:rPr>
              <w:t>…</w:t>
            </w:r>
            <w:r w:rsidR="00322157">
              <w:rPr>
                <w:rFonts w:ascii="Arial" w:eastAsia="Times New Roman" w:hAnsi="Arial" w:cs="Arial"/>
              </w:rPr>
              <w:t>…………………………………</w:t>
            </w:r>
            <w:r>
              <w:rPr>
                <w:rFonts w:ascii="Arial" w:eastAsia="Times New Roman" w:hAnsi="Arial" w:cs="Arial"/>
              </w:rPr>
              <w:t>..1         0</w:t>
            </w:r>
          </w:p>
          <w:p w:rsidR="006E1C5F" w:rsidRPr="004A47D7" w:rsidRDefault="006E1C5F" w:rsidP="006E1C5F">
            <w:pPr>
              <w:tabs>
                <w:tab w:val="right" w:leader="dot" w:pos="3942"/>
              </w:tabs>
              <w:rPr>
                <w:rFonts w:ascii="Arial" w:eastAsia="Times New Roman" w:hAnsi="Arial" w:cs="Arial"/>
              </w:rPr>
            </w:pPr>
            <w:r>
              <w:rPr>
                <w:rFonts w:ascii="Arial" w:eastAsia="Times New Roman" w:hAnsi="Arial" w:cs="Arial"/>
              </w:rPr>
              <w:t>6.</w:t>
            </w:r>
            <w:r w:rsidRPr="004A47D7">
              <w:rPr>
                <w:rFonts w:ascii="Arial" w:eastAsia="Times New Roman" w:hAnsi="Arial" w:cs="Arial"/>
              </w:rPr>
              <w:t xml:space="preserve"> Des groupes de conversation à thème politique</w:t>
            </w:r>
            <w:r>
              <w:rPr>
                <w:rFonts w:ascii="Arial" w:eastAsia="Times New Roman" w:hAnsi="Arial" w:cs="Arial"/>
              </w:rPr>
              <w:t>……</w:t>
            </w:r>
            <w:r w:rsidR="00322157">
              <w:rPr>
                <w:rFonts w:ascii="Arial" w:eastAsia="Times New Roman" w:hAnsi="Arial" w:cs="Arial"/>
              </w:rPr>
              <w:t>………………………………...</w:t>
            </w:r>
            <w:r>
              <w:rPr>
                <w:rFonts w:ascii="Arial" w:eastAsia="Times New Roman" w:hAnsi="Arial" w:cs="Arial"/>
              </w:rPr>
              <w:t>..….1         0</w:t>
            </w:r>
          </w:p>
          <w:p w:rsidR="006E1C5F" w:rsidRPr="004A47D7" w:rsidRDefault="006E1C5F" w:rsidP="006E1C5F">
            <w:pPr>
              <w:tabs>
                <w:tab w:val="right" w:leader="dot" w:pos="3942"/>
              </w:tabs>
              <w:rPr>
                <w:rFonts w:ascii="Arial" w:eastAsia="Times New Roman" w:hAnsi="Arial" w:cs="Arial"/>
              </w:rPr>
            </w:pPr>
            <w:r>
              <w:rPr>
                <w:rFonts w:ascii="Arial" w:eastAsia="Times New Roman" w:hAnsi="Arial" w:cs="Arial"/>
              </w:rPr>
              <w:t>7.</w:t>
            </w:r>
            <w:r w:rsidRPr="004A47D7">
              <w:rPr>
                <w:rFonts w:ascii="Arial" w:eastAsia="Times New Roman" w:hAnsi="Arial" w:cs="Arial"/>
              </w:rPr>
              <w:t xml:space="preserve"> Autres conversations (préciser) : </w:t>
            </w:r>
          </w:p>
        </w:tc>
      </w:tr>
      <w:tr w:rsidR="006E1C5F" w:rsidTr="007B3D5B">
        <w:tc>
          <w:tcPr>
            <w:tcW w:w="988" w:type="dxa"/>
          </w:tcPr>
          <w:p w:rsidR="006E1C5F" w:rsidRDefault="006E1C5F" w:rsidP="006E1C5F">
            <w:pPr>
              <w:rPr>
                <w:rFonts w:ascii="Arial" w:eastAsia="Calibri" w:hAnsi="Arial" w:cs="Arial"/>
                <w:b/>
                <w:bCs/>
              </w:rPr>
            </w:pPr>
            <w:r>
              <w:rPr>
                <w:rFonts w:ascii="Arial" w:eastAsia="Calibri" w:hAnsi="Arial" w:cs="Arial"/>
                <w:b/>
                <w:bCs/>
              </w:rPr>
              <w:t>QC5.16</w:t>
            </w:r>
          </w:p>
        </w:tc>
        <w:tc>
          <w:tcPr>
            <w:tcW w:w="2551" w:type="dxa"/>
          </w:tcPr>
          <w:p w:rsidR="006E1C5F" w:rsidRPr="004A47D7" w:rsidRDefault="006E1C5F" w:rsidP="006E1C5F">
            <w:pPr>
              <w:rPr>
                <w:rFonts w:ascii="Arial" w:eastAsia="Times New Roman" w:hAnsi="Arial" w:cs="Arial"/>
              </w:rPr>
            </w:pPr>
            <w:r>
              <w:rPr>
                <w:rFonts w:ascii="Arial" w:eastAsia="Times New Roman" w:hAnsi="Arial" w:cs="Arial"/>
              </w:rPr>
              <w:t xml:space="preserve">Quel intérêt porterez-vous à un programme animé par les jeunes et pour les jeunes via le </w:t>
            </w:r>
            <w:r>
              <w:rPr>
                <w:rFonts w:ascii="Arial" w:eastAsia="Times New Roman" w:hAnsi="Arial" w:cs="Arial"/>
                <w:b/>
              </w:rPr>
              <w:t>t</w:t>
            </w:r>
            <w:r w:rsidRPr="00164571">
              <w:rPr>
                <w:rFonts w:ascii="Arial" w:eastAsia="Times New Roman" w:hAnsi="Arial" w:cs="Arial"/>
                <w:b/>
              </w:rPr>
              <w:t>éléphone</w:t>
            </w:r>
          </w:p>
        </w:tc>
        <w:tc>
          <w:tcPr>
            <w:tcW w:w="5523" w:type="dxa"/>
            <w:vAlign w:val="center"/>
          </w:tcPr>
          <w:p w:rsidR="006E1C5F" w:rsidRDefault="006E1C5F" w:rsidP="006E1C5F">
            <w:pPr>
              <w:tabs>
                <w:tab w:val="right" w:leader="dot" w:pos="3942"/>
              </w:tabs>
              <w:rPr>
                <w:rFonts w:ascii="Arial" w:eastAsia="Times New Roman" w:hAnsi="Arial" w:cs="Arial"/>
              </w:rPr>
            </w:pPr>
            <w:r>
              <w:rPr>
                <w:rFonts w:ascii="Arial" w:eastAsia="Times New Roman" w:hAnsi="Arial" w:cs="Arial"/>
              </w:rPr>
              <w:t>1-Très intéressé</w:t>
            </w:r>
          </w:p>
          <w:p w:rsidR="006E1C5F" w:rsidRDefault="007B3D5B" w:rsidP="006E1C5F">
            <w:pPr>
              <w:tabs>
                <w:tab w:val="right" w:leader="dot" w:pos="3942"/>
              </w:tabs>
              <w:rPr>
                <w:rFonts w:ascii="Arial" w:eastAsia="Times New Roman" w:hAnsi="Arial" w:cs="Arial"/>
              </w:rPr>
            </w:pPr>
            <w:r>
              <w:rPr>
                <w:rFonts w:ascii="Arial" w:eastAsia="Times New Roman" w:hAnsi="Arial" w:cs="Arial"/>
              </w:rPr>
              <w:t>2 –A</w:t>
            </w:r>
            <w:r w:rsidR="006E1C5F">
              <w:rPr>
                <w:rFonts w:ascii="Arial" w:eastAsia="Times New Roman" w:hAnsi="Arial" w:cs="Arial"/>
              </w:rPr>
              <w:t>ssez intéressé</w:t>
            </w:r>
          </w:p>
          <w:p w:rsidR="006E1C5F" w:rsidRPr="004A47D7" w:rsidRDefault="006E1C5F" w:rsidP="006E1C5F">
            <w:pPr>
              <w:tabs>
                <w:tab w:val="right" w:leader="dot" w:pos="3942"/>
              </w:tabs>
              <w:rPr>
                <w:rFonts w:ascii="Arial" w:eastAsia="Times New Roman" w:hAnsi="Arial" w:cs="Arial"/>
              </w:rPr>
            </w:pPr>
            <w:r>
              <w:rPr>
                <w:rFonts w:ascii="Arial" w:eastAsia="Times New Roman" w:hAnsi="Arial" w:cs="Arial"/>
              </w:rPr>
              <w:t>3-Pas du tout intéressé</w:t>
            </w:r>
          </w:p>
        </w:tc>
      </w:tr>
      <w:tr w:rsidR="006E1C5F" w:rsidTr="007B3D5B">
        <w:tc>
          <w:tcPr>
            <w:tcW w:w="988" w:type="dxa"/>
          </w:tcPr>
          <w:p w:rsidR="006E1C5F" w:rsidRDefault="006E1C5F" w:rsidP="006E1C5F">
            <w:pPr>
              <w:rPr>
                <w:rFonts w:ascii="Arial" w:eastAsia="Calibri" w:hAnsi="Arial" w:cs="Arial"/>
                <w:b/>
                <w:bCs/>
              </w:rPr>
            </w:pPr>
            <w:r>
              <w:rPr>
                <w:rFonts w:ascii="Arial" w:eastAsia="Calibri" w:hAnsi="Arial" w:cs="Arial"/>
                <w:b/>
                <w:bCs/>
              </w:rPr>
              <w:t>QC5.17</w:t>
            </w:r>
          </w:p>
        </w:tc>
        <w:tc>
          <w:tcPr>
            <w:tcW w:w="2551" w:type="dxa"/>
          </w:tcPr>
          <w:p w:rsidR="006E1C5F" w:rsidRDefault="006E1C5F" w:rsidP="006E1C5F">
            <w:pPr>
              <w:rPr>
                <w:rFonts w:ascii="Arial" w:eastAsia="Times New Roman" w:hAnsi="Arial" w:cs="Arial"/>
              </w:rPr>
            </w:pPr>
            <w:r>
              <w:rPr>
                <w:rFonts w:ascii="Arial" w:eastAsia="Times New Roman" w:hAnsi="Arial" w:cs="Arial"/>
              </w:rPr>
              <w:t xml:space="preserve">Quel intérêt porterez-vous à un programme </w:t>
            </w:r>
            <w:r>
              <w:rPr>
                <w:rFonts w:ascii="Arial" w:eastAsia="Times New Roman" w:hAnsi="Arial" w:cs="Arial"/>
              </w:rPr>
              <w:lastRenderedPageBreak/>
              <w:t xml:space="preserve">animé par les jeunes et pour les jeunes via les </w:t>
            </w:r>
            <w:r w:rsidRPr="00164571">
              <w:rPr>
                <w:rFonts w:ascii="Arial" w:eastAsia="Times New Roman" w:hAnsi="Arial" w:cs="Arial"/>
                <w:b/>
              </w:rPr>
              <w:t>réseaux sociaux</w:t>
            </w:r>
            <w:r>
              <w:rPr>
                <w:rFonts w:ascii="Arial" w:eastAsia="Times New Roman" w:hAnsi="Arial" w:cs="Arial"/>
              </w:rPr>
              <w:t> ?</w:t>
            </w:r>
          </w:p>
        </w:tc>
        <w:tc>
          <w:tcPr>
            <w:tcW w:w="5523" w:type="dxa"/>
            <w:vAlign w:val="center"/>
          </w:tcPr>
          <w:p w:rsidR="006E1C5F" w:rsidRDefault="006E1C5F" w:rsidP="006E1C5F">
            <w:pPr>
              <w:tabs>
                <w:tab w:val="right" w:leader="dot" w:pos="3942"/>
              </w:tabs>
              <w:rPr>
                <w:rFonts w:ascii="Arial" w:eastAsia="Times New Roman" w:hAnsi="Arial" w:cs="Arial"/>
              </w:rPr>
            </w:pPr>
            <w:r>
              <w:rPr>
                <w:rFonts w:ascii="Arial" w:eastAsia="Times New Roman" w:hAnsi="Arial" w:cs="Arial"/>
              </w:rPr>
              <w:lastRenderedPageBreak/>
              <w:t>1-Très intéressé</w:t>
            </w:r>
          </w:p>
          <w:p w:rsidR="006E1C5F" w:rsidRDefault="006E1C5F" w:rsidP="006E1C5F">
            <w:pPr>
              <w:tabs>
                <w:tab w:val="right" w:leader="dot" w:pos="3942"/>
              </w:tabs>
              <w:rPr>
                <w:rFonts w:ascii="Arial" w:eastAsia="Times New Roman" w:hAnsi="Arial" w:cs="Arial"/>
              </w:rPr>
            </w:pPr>
            <w:r>
              <w:rPr>
                <w:rFonts w:ascii="Arial" w:eastAsia="Times New Roman" w:hAnsi="Arial" w:cs="Arial"/>
              </w:rPr>
              <w:t>2 –Assez intéressé</w:t>
            </w:r>
          </w:p>
          <w:p w:rsidR="006E1C5F" w:rsidRDefault="006E1C5F" w:rsidP="006E1C5F">
            <w:pPr>
              <w:tabs>
                <w:tab w:val="right" w:leader="dot" w:pos="3942"/>
              </w:tabs>
              <w:rPr>
                <w:rFonts w:ascii="Arial" w:eastAsia="Times New Roman" w:hAnsi="Arial" w:cs="Arial"/>
              </w:rPr>
            </w:pPr>
            <w:r>
              <w:rPr>
                <w:rFonts w:ascii="Arial" w:eastAsia="Times New Roman" w:hAnsi="Arial" w:cs="Arial"/>
              </w:rPr>
              <w:lastRenderedPageBreak/>
              <w:t>3-Pas du tout intéressé</w:t>
            </w:r>
          </w:p>
        </w:tc>
      </w:tr>
      <w:tr w:rsidR="006E1C5F" w:rsidTr="007B3D5B">
        <w:tc>
          <w:tcPr>
            <w:tcW w:w="988" w:type="dxa"/>
          </w:tcPr>
          <w:p w:rsidR="006E1C5F" w:rsidRDefault="006E1C5F" w:rsidP="006E1C5F">
            <w:pPr>
              <w:rPr>
                <w:rFonts w:ascii="Arial" w:eastAsia="Calibri" w:hAnsi="Arial" w:cs="Arial"/>
                <w:b/>
                <w:bCs/>
              </w:rPr>
            </w:pPr>
            <w:r>
              <w:rPr>
                <w:rFonts w:ascii="Arial" w:eastAsia="Calibri" w:hAnsi="Arial" w:cs="Arial"/>
                <w:b/>
                <w:bCs/>
              </w:rPr>
              <w:lastRenderedPageBreak/>
              <w:t>QC5.18</w:t>
            </w:r>
          </w:p>
        </w:tc>
        <w:tc>
          <w:tcPr>
            <w:tcW w:w="2551" w:type="dxa"/>
          </w:tcPr>
          <w:p w:rsidR="006E1C5F" w:rsidRDefault="006E1C5F" w:rsidP="006E1C5F">
            <w:pPr>
              <w:rPr>
                <w:rFonts w:ascii="Arial" w:eastAsia="Times New Roman" w:hAnsi="Arial" w:cs="Arial"/>
              </w:rPr>
            </w:pPr>
            <w:r>
              <w:rPr>
                <w:rFonts w:ascii="Arial" w:eastAsia="Times New Roman" w:hAnsi="Arial" w:cs="Arial"/>
              </w:rPr>
              <w:t xml:space="preserve">Quel intérêt porterez-vous à un programme animé par les jeunes et pour les jeunes via  </w:t>
            </w:r>
            <w:r w:rsidRPr="00164571">
              <w:rPr>
                <w:rFonts w:ascii="Arial" w:eastAsia="Times New Roman" w:hAnsi="Arial" w:cs="Arial"/>
                <w:b/>
              </w:rPr>
              <w:t>Whatsapp</w:t>
            </w:r>
          </w:p>
        </w:tc>
        <w:tc>
          <w:tcPr>
            <w:tcW w:w="5523" w:type="dxa"/>
            <w:vAlign w:val="center"/>
          </w:tcPr>
          <w:p w:rsidR="006E1C5F" w:rsidRDefault="006E1C5F" w:rsidP="006E1C5F">
            <w:pPr>
              <w:tabs>
                <w:tab w:val="right" w:leader="dot" w:pos="3942"/>
              </w:tabs>
              <w:rPr>
                <w:rFonts w:ascii="Arial" w:eastAsia="Times New Roman" w:hAnsi="Arial" w:cs="Arial"/>
              </w:rPr>
            </w:pPr>
            <w:r>
              <w:rPr>
                <w:rFonts w:ascii="Arial" w:eastAsia="Times New Roman" w:hAnsi="Arial" w:cs="Arial"/>
              </w:rPr>
              <w:t>1-Très intéressé</w:t>
            </w:r>
          </w:p>
          <w:p w:rsidR="006E1C5F" w:rsidRDefault="006E1C5F" w:rsidP="006E1C5F">
            <w:pPr>
              <w:tabs>
                <w:tab w:val="right" w:leader="dot" w:pos="3942"/>
              </w:tabs>
              <w:rPr>
                <w:rFonts w:ascii="Arial" w:eastAsia="Times New Roman" w:hAnsi="Arial" w:cs="Arial"/>
              </w:rPr>
            </w:pPr>
            <w:r>
              <w:rPr>
                <w:rFonts w:ascii="Arial" w:eastAsia="Times New Roman" w:hAnsi="Arial" w:cs="Arial"/>
              </w:rPr>
              <w:t>2 –assez intéressé</w:t>
            </w:r>
          </w:p>
          <w:p w:rsidR="006E1C5F" w:rsidRDefault="006E1C5F" w:rsidP="006E1C5F">
            <w:pPr>
              <w:tabs>
                <w:tab w:val="right" w:leader="dot" w:pos="3942"/>
              </w:tabs>
              <w:rPr>
                <w:rFonts w:ascii="Arial" w:eastAsia="Times New Roman" w:hAnsi="Arial" w:cs="Arial"/>
              </w:rPr>
            </w:pPr>
            <w:r>
              <w:rPr>
                <w:rFonts w:ascii="Arial" w:eastAsia="Times New Roman" w:hAnsi="Arial" w:cs="Arial"/>
              </w:rPr>
              <w:t>3-Pas du tout intéressé</w:t>
            </w:r>
          </w:p>
        </w:tc>
      </w:tr>
      <w:tr w:rsidR="006E1C5F" w:rsidTr="007B3D5B">
        <w:tc>
          <w:tcPr>
            <w:tcW w:w="988" w:type="dxa"/>
          </w:tcPr>
          <w:p w:rsidR="006E1C5F" w:rsidRDefault="006E1C5F" w:rsidP="006E1C5F">
            <w:pPr>
              <w:rPr>
                <w:rFonts w:ascii="Arial" w:eastAsia="Calibri" w:hAnsi="Arial" w:cs="Arial"/>
                <w:b/>
                <w:bCs/>
              </w:rPr>
            </w:pPr>
            <w:r>
              <w:rPr>
                <w:rFonts w:ascii="Arial" w:eastAsia="Calibri" w:hAnsi="Arial" w:cs="Arial"/>
                <w:b/>
                <w:bCs/>
              </w:rPr>
              <w:t>QC5.19</w:t>
            </w:r>
          </w:p>
        </w:tc>
        <w:tc>
          <w:tcPr>
            <w:tcW w:w="2551" w:type="dxa"/>
          </w:tcPr>
          <w:p w:rsidR="006E1C5F" w:rsidRDefault="006E1C5F" w:rsidP="006E1C5F">
            <w:pPr>
              <w:rPr>
                <w:rFonts w:ascii="Arial" w:eastAsia="Times New Roman" w:hAnsi="Arial" w:cs="Arial"/>
              </w:rPr>
            </w:pPr>
            <w:r>
              <w:rPr>
                <w:rFonts w:ascii="Arial" w:eastAsia="Times New Roman" w:hAnsi="Arial" w:cs="Arial"/>
              </w:rPr>
              <w:t xml:space="preserve">Quel intérêt porterez-vous à un programme animé par les jeunes et pour les jeunes via la </w:t>
            </w:r>
            <w:r w:rsidRPr="00164571">
              <w:rPr>
                <w:rFonts w:ascii="Arial" w:eastAsia="Times New Roman" w:hAnsi="Arial" w:cs="Arial"/>
                <w:b/>
              </w:rPr>
              <w:t>radio</w:t>
            </w:r>
          </w:p>
        </w:tc>
        <w:tc>
          <w:tcPr>
            <w:tcW w:w="5523" w:type="dxa"/>
            <w:vAlign w:val="center"/>
          </w:tcPr>
          <w:p w:rsidR="006E1C5F" w:rsidRDefault="006E1C5F" w:rsidP="006E1C5F">
            <w:pPr>
              <w:tabs>
                <w:tab w:val="right" w:leader="dot" w:pos="3942"/>
              </w:tabs>
              <w:rPr>
                <w:rFonts w:ascii="Arial" w:eastAsia="Times New Roman" w:hAnsi="Arial" w:cs="Arial"/>
              </w:rPr>
            </w:pPr>
            <w:r>
              <w:rPr>
                <w:rFonts w:ascii="Arial" w:eastAsia="Times New Roman" w:hAnsi="Arial" w:cs="Arial"/>
              </w:rPr>
              <w:t>1-Très intéressé</w:t>
            </w:r>
          </w:p>
          <w:p w:rsidR="006E1C5F" w:rsidRDefault="006E1C5F" w:rsidP="006E1C5F">
            <w:pPr>
              <w:tabs>
                <w:tab w:val="right" w:leader="dot" w:pos="3942"/>
              </w:tabs>
              <w:rPr>
                <w:rFonts w:ascii="Arial" w:eastAsia="Times New Roman" w:hAnsi="Arial" w:cs="Arial"/>
              </w:rPr>
            </w:pPr>
            <w:r>
              <w:rPr>
                <w:rFonts w:ascii="Arial" w:eastAsia="Times New Roman" w:hAnsi="Arial" w:cs="Arial"/>
              </w:rPr>
              <w:t>2 –Assez intéressé</w:t>
            </w:r>
          </w:p>
          <w:p w:rsidR="006E1C5F" w:rsidRDefault="006E1C5F" w:rsidP="006E1C5F">
            <w:pPr>
              <w:tabs>
                <w:tab w:val="right" w:leader="dot" w:pos="3942"/>
              </w:tabs>
              <w:rPr>
                <w:rFonts w:ascii="Arial" w:eastAsia="Times New Roman" w:hAnsi="Arial" w:cs="Arial"/>
              </w:rPr>
            </w:pPr>
            <w:r>
              <w:rPr>
                <w:rFonts w:ascii="Arial" w:eastAsia="Times New Roman" w:hAnsi="Arial" w:cs="Arial"/>
              </w:rPr>
              <w:t>3-Pas du tout intéressé</w:t>
            </w:r>
          </w:p>
        </w:tc>
      </w:tr>
    </w:tbl>
    <w:p w:rsidR="00C15F83" w:rsidRDefault="00C15F83" w:rsidP="00CF19C4">
      <w:pPr>
        <w:rPr>
          <w:rFonts w:ascii="Arial" w:hAnsi="Arial" w:cs="Arial"/>
        </w:rPr>
      </w:pPr>
    </w:p>
    <w:p w:rsidR="00CF19C4" w:rsidRDefault="00CF19C4" w:rsidP="00CF19C4"/>
    <w:p w:rsidR="00793966" w:rsidRDefault="00793966" w:rsidP="0001229E">
      <w:pPr>
        <w:pStyle w:val="Titre1"/>
      </w:pPr>
      <w:r>
        <w:br w:type="page"/>
      </w:r>
    </w:p>
    <w:p w:rsidR="00EB6A5F" w:rsidRDefault="00EB6A5F" w:rsidP="0001229E">
      <w:pPr>
        <w:pStyle w:val="Titre1"/>
      </w:pPr>
      <w:bookmarkStart w:id="111" w:name="_Toc2704290"/>
      <w:r>
        <w:lastRenderedPageBreak/>
        <w:t>ANNEXE</w:t>
      </w:r>
      <w:r w:rsidR="00793966">
        <w:t xml:space="preserve"> 3 </w:t>
      </w:r>
      <w:r>
        <w:t xml:space="preserve">: </w:t>
      </w:r>
      <w:r w:rsidR="00C6035F">
        <w:t>QUELQUES RESULTATS QUANTITATIFS PAR TRANCHE D’AGE DES PERSONNES ENQUETEES</w:t>
      </w:r>
      <w:bookmarkEnd w:id="111"/>
    </w:p>
    <w:p w:rsidR="001709FB" w:rsidRDefault="001709FB" w:rsidP="00067A83">
      <w:pPr>
        <w:spacing w:after="0"/>
      </w:pPr>
    </w:p>
    <w:p w:rsidR="004B70B4" w:rsidRDefault="004B70B4" w:rsidP="00326E0D">
      <w:pPr>
        <w:spacing w:after="0"/>
        <w:rPr>
          <w:b/>
        </w:rPr>
      </w:pPr>
      <w:r>
        <w:rPr>
          <w:b/>
        </w:rPr>
        <w:t>Statut scolaire</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0"/>
        <w:gridCol w:w="1240"/>
        <w:gridCol w:w="1240"/>
        <w:gridCol w:w="1240"/>
        <w:gridCol w:w="1240"/>
      </w:tblGrid>
      <w:tr w:rsidR="004B70B4" w:rsidRPr="004B70B4" w:rsidTr="004B70B4">
        <w:trPr>
          <w:trHeight w:val="288"/>
        </w:trPr>
        <w:tc>
          <w:tcPr>
            <w:tcW w:w="3900" w:type="dxa"/>
            <w:shd w:val="clear" w:color="auto" w:fill="auto"/>
            <w:noWrap/>
            <w:vAlign w:val="bottom"/>
            <w:hideMark/>
          </w:tcPr>
          <w:p w:rsidR="004B70B4" w:rsidRPr="004B70B4" w:rsidRDefault="004B70B4" w:rsidP="004B70B4">
            <w:pPr>
              <w:spacing w:after="0" w:line="240" w:lineRule="auto"/>
              <w:rPr>
                <w:rFonts w:ascii="Calibri" w:eastAsia="Times New Roman" w:hAnsi="Calibri" w:cs="Calibri"/>
                <w:b/>
                <w:color w:val="000000"/>
                <w:lang w:eastAsia="fr-FR"/>
              </w:rPr>
            </w:pP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b/>
                <w:color w:val="000000"/>
                <w:lang w:eastAsia="fr-FR"/>
              </w:rPr>
            </w:pPr>
            <w:r w:rsidRPr="004B70B4">
              <w:rPr>
                <w:rFonts w:ascii="Calibri" w:eastAsia="Times New Roman" w:hAnsi="Calibri" w:cs="Calibri"/>
                <w:b/>
                <w:color w:val="000000"/>
                <w:lang w:eastAsia="fr-FR"/>
              </w:rPr>
              <w:t>15-20 ans</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b/>
                <w:color w:val="000000"/>
                <w:lang w:eastAsia="fr-FR"/>
              </w:rPr>
            </w:pPr>
            <w:r w:rsidRPr="004B70B4">
              <w:rPr>
                <w:rFonts w:ascii="Calibri" w:eastAsia="Times New Roman" w:hAnsi="Calibri" w:cs="Calibri"/>
                <w:b/>
                <w:color w:val="000000"/>
                <w:lang w:eastAsia="fr-FR"/>
              </w:rPr>
              <w:t>21-25 ans</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b/>
                <w:color w:val="000000"/>
                <w:lang w:eastAsia="fr-FR"/>
              </w:rPr>
            </w:pPr>
            <w:r w:rsidRPr="004B70B4">
              <w:rPr>
                <w:rFonts w:ascii="Calibri" w:eastAsia="Times New Roman" w:hAnsi="Calibri" w:cs="Calibri"/>
                <w:b/>
                <w:color w:val="000000"/>
                <w:lang w:eastAsia="fr-FR"/>
              </w:rPr>
              <w:t>26-30 ans</w:t>
            </w:r>
          </w:p>
        </w:tc>
        <w:tc>
          <w:tcPr>
            <w:tcW w:w="1240" w:type="dxa"/>
          </w:tcPr>
          <w:p w:rsidR="004B70B4" w:rsidRPr="004B70B4" w:rsidRDefault="004B70B4" w:rsidP="004B70B4">
            <w:pPr>
              <w:spacing w:after="0" w:line="240" w:lineRule="auto"/>
              <w:jc w:val="center"/>
              <w:rPr>
                <w:rFonts w:ascii="Calibri" w:eastAsia="Times New Roman" w:hAnsi="Calibri" w:cs="Calibri"/>
                <w:b/>
                <w:color w:val="000000"/>
                <w:lang w:eastAsia="fr-FR"/>
              </w:rPr>
            </w:pPr>
            <w:r>
              <w:rPr>
                <w:rFonts w:ascii="Calibri" w:eastAsia="Times New Roman" w:hAnsi="Calibri" w:cs="Calibri"/>
                <w:b/>
                <w:color w:val="000000"/>
                <w:lang w:eastAsia="fr-FR"/>
              </w:rPr>
              <w:t>Total</w:t>
            </w:r>
          </w:p>
        </w:tc>
      </w:tr>
      <w:tr w:rsidR="004B70B4" w:rsidRPr="004B70B4" w:rsidTr="004B70B4">
        <w:trPr>
          <w:trHeight w:val="288"/>
        </w:trPr>
        <w:tc>
          <w:tcPr>
            <w:tcW w:w="3900" w:type="dxa"/>
            <w:shd w:val="clear" w:color="auto" w:fill="auto"/>
            <w:noWrap/>
            <w:vAlign w:val="bottom"/>
            <w:hideMark/>
          </w:tcPr>
          <w:p w:rsidR="004B70B4" w:rsidRPr="004B70B4" w:rsidRDefault="004B70B4" w:rsidP="004B70B4">
            <w:pPr>
              <w:spacing w:after="0" w:line="240" w:lineRule="auto"/>
              <w:rPr>
                <w:rFonts w:ascii="Calibri" w:eastAsia="Times New Roman" w:hAnsi="Calibri" w:cs="Calibri"/>
                <w:b/>
                <w:color w:val="000000"/>
                <w:lang w:eastAsia="fr-FR"/>
              </w:rPr>
            </w:pPr>
            <w:r w:rsidRPr="004B70B4">
              <w:rPr>
                <w:rFonts w:ascii="Calibri" w:eastAsia="Times New Roman" w:hAnsi="Calibri" w:cs="Calibri"/>
                <w:b/>
                <w:color w:val="000000"/>
                <w:lang w:eastAsia="fr-FR"/>
              </w:rPr>
              <w:t xml:space="preserve">Non </w:t>
            </w:r>
            <w:r>
              <w:rPr>
                <w:rFonts w:ascii="Calibri" w:eastAsia="Times New Roman" w:hAnsi="Calibri" w:cs="Calibri"/>
                <w:b/>
                <w:color w:val="000000"/>
                <w:lang w:eastAsia="fr-FR"/>
              </w:rPr>
              <w:t>s</w:t>
            </w:r>
            <w:r w:rsidRPr="004B70B4">
              <w:rPr>
                <w:rFonts w:ascii="Calibri" w:eastAsia="Times New Roman" w:hAnsi="Calibri" w:cs="Calibri"/>
                <w:b/>
                <w:color w:val="000000"/>
                <w:lang w:eastAsia="fr-FR"/>
              </w:rPr>
              <w:t>colarisé</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color w:val="000000"/>
                <w:lang w:eastAsia="fr-FR"/>
              </w:rPr>
            </w:pPr>
            <w:r w:rsidRPr="004B70B4">
              <w:rPr>
                <w:rFonts w:ascii="Calibri" w:eastAsia="Times New Roman" w:hAnsi="Calibri" w:cs="Calibri"/>
                <w:color w:val="000000"/>
                <w:lang w:eastAsia="fr-FR"/>
              </w:rPr>
              <w:t>18,8</w:t>
            </w:r>
            <w:r>
              <w:rPr>
                <w:rFonts w:ascii="Calibri" w:eastAsia="Times New Roman" w:hAnsi="Calibri" w:cs="Calibri"/>
                <w:color w:val="000000"/>
                <w:lang w:eastAsia="fr-FR"/>
              </w:rPr>
              <w:t>%</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color w:val="000000"/>
                <w:lang w:eastAsia="fr-FR"/>
              </w:rPr>
            </w:pPr>
            <w:r w:rsidRPr="004B70B4">
              <w:rPr>
                <w:rFonts w:ascii="Calibri" w:eastAsia="Times New Roman" w:hAnsi="Calibri" w:cs="Calibri"/>
                <w:color w:val="000000"/>
                <w:lang w:eastAsia="fr-FR"/>
              </w:rPr>
              <w:t>32,1</w:t>
            </w:r>
            <w:r>
              <w:rPr>
                <w:rFonts w:ascii="Calibri" w:eastAsia="Times New Roman" w:hAnsi="Calibri" w:cs="Calibri"/>
                <w:color w:val="000000"/>
                <w:lang w:eastAsia="fr-FR"/>
              </w:rPr>
              <w:t>%</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color w:val="000000"/>
                <w:lang w:eastAsia="fr-FR"/>
              </w:rPr>
            </w:pPr>
            <w:r w:rsidRPr="004B70B4">
              <w:rPr>
                <w:rFonts w:ascii="Calibri" w:eastAsia="Times New Roman" w:hAnsi="Calibri" w:cs="Calibri"/>
                <w:color w:val="000000"/>
                <w:lang w:eastAsia="fr-FR"/>
              </w:rPr>
              <w:t>49,1</w:t>
            </w:r>
            <w:r>
              <w:rPr>
                <w:rFonts w:ascii="Calibri" w:eastAsia="Times New Roman" w:hAnsi="Calibri" w:cs="Calibri"/>
                <w:color w:val="000000"/>
                <w:lang w:eastAsia="fr-FR"/>
              </w:rPr>
              <w:t>%</w:t>
            </w:r>
          </w:p>
        </w:tc>
        <w:tc>
          <w:tcPr>
            <w:tcW w:w="1240" w:type="dxa"/>
          </w:tcPr>
          <w:p w:rsidR="004B70B4" w:rsidRPr="004B70B4" w:rsidRDefault="004B70B4" w:rsidP="004B70B4">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100%</w:t>
            </w:r>
          </w:p>
        </w:tc>
      </w:tr>
      <w:tr w:rsidR="004B70B4" w:rsidRPr="004B70B4" w:rsidTr="004B70B4">
        <w:trPr>
          <w:trHeight w:val="288"/>
        </w:trPr>
        <w:tc>
          <w:tcPr>
            <w:tcW w:w="3900" w:type="dxa"/>
            <w:shd w:val="clear" w:color="auto" w:fill="auto"/>
            <w:noWrap/>
            <w:vAlign w:val="bottom"/>
            <w:hideMark/>
          </w:tcPr>
          <w:p w:rsidR="004B70B4" w:rsidRPr="004B70B4" w:rsidRDefault="004B70B4" w:rsidP="004B70B4">
            <w:pPr>
              <w:spacing w:after="0" w:line="240" w:lineRule="auto"/>
              <w:rPr>
                <w:rFonts w:ascii="Calibri" w:eastAsia="Times New Roman" w:hAnsi="Calibri" w:cs="Calibri"/>
                <w:b/>
                <w:color w:val="000000"/>
                <w:lang w:eastAsia="fr-FR"/>
              </w:rPr>
            </w:pPr>
            <w:r w:rsidRPr="004B70B4">
              <w:rPr>
                <w:rFonts w:ascii="Calibri" w:eastAsia="Times New Roman" w:hAnsi="Calibri" w:cs="Calibri"/>
                <w:b/>
                <w:color w:val="000000"/>
                <w:lang w:eastAsia="fr-FR"/>
              </w:rPr>
              <w:t>Scolarisé</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color w:val="000000"/>
                <w:lang w:eastAsia="fr-FR"/>
              </w:rPr>
            </w:pPr>
            <w:r w:rsidRPr="004B70B4">
              <w:rPr>
                <w:rFonts w:ascii="Calibri" w:eastAsia="Times New Roman" w:hAnsi="Calibri" w:cs="Calibri"/>
                <w:color w:val="000000"/>
                <w:lang w:eastAsia="fr-FR"/>
              </w:rPr>
              <w:t>31,6</w:t>
            </w:r>
            <w:r>
              <w:rPr>
                <w:rFonts w:ascii="Calibri" w:eastAsia="Times New Roman" w:hAnsi="Calibri" w:cs="Calibri"/>
                <w:color w:val="000000"/>
                <w:lang w:eastAsia="fr-FR"/>
              </w:rPr>
              <w:t>%</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color w:val="000000"/>
                <w:lang w:eastAsia="fr-FR"/>
              </w:rPr>
            </w:pPr>
            <w:r w:rsidRPr="004B70B4">
              <w:rPr>
                <w:rFonts w:ascii="Calibri" w:eastAsia="Times New Roman" w:hAnsi="Calibri" w:cs="Calibri"/>
                <w:color w:val="000000"/>
                <w:lang w:eastAsia="fr-FR"/>
              </w:rPr>
              <w:t>37,4</w:t>
            </w:r>
            <w:r>
              <w:rPr>
                <w:rFonts w:ascii="Calibri" w:eastAsia="Times New Roman" w:hAnsi="Calibri" w:cs="Calibri"/>
                <w:color w:val="000000"/>
                <w:lang w:eastAsia="fr-FR"/>
              </w:rPr>
              <w:t>%</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color w:val="000000"/>
                <w:lang w:eastAsia="fr-FR"/>
              </w:rPr>
            </w:pPr>
            <w:r w:rsidRPr="004B70B4">
              <w:rPr>
                <w:rFonts w:ascii="Calibri" w:eastAsia="Times New Roman" w:hAnsi="Calibri" w:cs="Calibri"/>
                <w:color w:val="000000"/>
                <w:lang w:eastAsia="fr-FR"/>
              </w:rPr>
              <w:t>31,0</w:t>
            </w:r>
            <w:r>
              <w:rPr>
                <w:rFonts w:ascii="Calibri" w:eastAsia="Times New Roman" w:hAnsi="Calibri" w:cs="Calibri"/>
                <w:color w:val="000000"/>
                <w:lang w:eastAsia="fr-FR"/>
              </w:rPr>
              <w:t>%</w:t>
            </w:r>
          </w:p>
        </w:tc>
        <w:tc>
          <w:tcPr>
            <w:tcW w:w="1240" w:type="dxa"/>
          </w:tcPr>
          <w:p w:rsidR="004B70B4" w:rsidRPr="004B70B4" w:rsidRDefault="004B70B4" w:rsidP="004B70B4">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100%</w:t>
            </w:r>
          </w:p>
        </w:tc>
      </w:tr>
    </w:tbl>
    <w:p w:rsidR="004B70B4" w:rsidRDefault="004B70B4" w:rsidP="004B70B4">
      <w:pPr>
        <w:spacing w:after="0"/>
        <w:rPr>
          <w:b/>
        </w:rPr>
      </w:pPr>
    </w:p>
    <w:p w:rsidR="004B70B4" w:rsidRDefault="004B70B4" w:rsidP="00326E0D">
      <w:pPr>
        <w:spacing w:after="0"/>
        <w:rPr>
          <w:b/>
        </w:rPr>
      </w:pPr>
      <w:r>
        <w:rPr>
          <w:b/>
        </w:rPr>
        <w:t>Statut professionnel souhaité</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0"/>
        <w:gridCol w:w="1240"/>
        <w:gridCol w:w="1240"/>
        <w:gridCol w:w="1240"/>
        <w:gridCol w:w="1240"/>
      </w:tblGrid>
      <w:tr w:rsidR="004B70B4" w:rsidRPr="004B70B4" w:rsidTr="004B70B4">
        <w:trPr>
          <w:trHeight w:val="288"/>
        </w:trPr>
        <w:tc>
          <w:tcPr>
            <w:tcW w:w="3900" w:type="dxa"/>
            <w:shd w:val="clear" w:color="auto" w:fill="auto"/>
            <w:noWrap/>
            <w:vAlign w:val="bottom"/>
            <w:hideMark/>
          </w:tcPr>
          <w:p w:rsidR="004B70B4" w:rsidRPr="004B70B4" w:rsidRDefault="004B70B4" w:rsidP="004B70B4">
            <w:pPr>
              <w:spacing w:after="0" w:line="240" w:lineRule="auto"/>
              <w:rPr>
                <w:rFonts w:ascii="Calibri" w:eastAsia="Times New Roman" w:hAnsi="Calibri" w:cs="Calibri"/>
                <w:b/>
                <w:color w:val="000000"/>
                <w:lang w:eastAsia="fr-FR"/>
              </w:rPr>
            </w:pP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b/>
                <w:color w:val="000000"/>
                <w:lang w:eastAsia="fr-FR"/>
              </w:rPr>
            </w:pPr>
            <w:r w:rsidRPr="004B70B4">
              <w:rPr>
                <w:rFonts w:ascii="Calibri" w:eastAsia="Times New Roman" w:hAnsi="Calibri" w:cs="Calibri"/>
                <w:b/>
                <w:color w:val="000000"/>
                <w:lang w:eastAsia="fr-FR"/>
              </w:rPr>
              <w:t>15-20 ans</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b/>
                <w:color w:val="000000"/>
                <w:lang w:eastAsia="fr-FR"/>
              </w:rPr>
            </w:pPr>
            <w:r w:rsidRPr="004B70B4">
              <w:rPr>
                <w:rFonts w:ascii="Calibri" w:eastAsia="Times New Roman" w:hAnsi="Calibri" w:cs="Calibri"/>
                <w:b/>
                <w:color w:val="000000"/>
                <w:lang w:eastAsia="fr-FR"/>
              </w:rPr>
              <w:t>21-25 ans</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b/>
                <w:color w:val="000000"/>
                <w:lang w:eastAsia="fr-FR"/>
              </w:rPr>
            </w:pPr>
            <w:r w:rsidRPr="004B70B4">
              <w:rPr>
                <w:rFonts w:ascii="Calibri" w:eastAsia="Times New Roman" w:hAnsi="Calibri" w:cs="Calibri"/>
                <w:b/>
                <w:color w:val="000000"/>
                <w:lang w:eastAsia="fr-FR"/>
              </w:rPr>
              <w:t>26-30 ans</w:t>
            </w:r>
          </w:p>
        </w:tc>
        <w:tc>
          <w:tcPr>
            <w:tcW w:w="1240" w:type="dxa"/>
          </w:tcPr>
          <w:p w:rsidR="004B70B4" w:rsidRPr="004B70B4" w:rsidRDefault="004B70B4" w:rsidP="004B70B4">
            <w:pPr>
              <w:spacing w:after="0" w:line="240" w:lineRule="auto"/>
              <w:jc w:val="center"/>
              <w:rPr>
                <w:rFonts w:ascii="Calibri" w:eastAsia="Times New Roman" w:hAnsi="Calibri" w:cs="Calibri"/>
                <w:b/>
                <w:color w:val="000000"/>
                <w:lang w:eastAsia="fr-FR"/>
              </w:rPr>
            </w:pPr>
            <w:r w:rsidRPr="004B70B4">
              <w:rPr>
                <w:rFonts w:ascii="Calibri" w:eastAsia="Times New Roman" w:hAnsi="Calibri" w:cs="Calibri"/>
                <w:b/>
                <w:color w:val="000000"/>
                <w:lang w:eastAsia="fr-FR"/>
              </w:rPr>
              <w:t>Total</w:t>
            </w:r>
          </w:p>
        </w:tc>
      </w:tr>
      <w:tr w:rsidR="004B70B4" w:rsidRPr="004B70B4" w:rsidTr="004B70B4">
        <w:trPr>
          <w:trHeight w:val="288"/>
        </w:trPr>
        <w:tc>
          <w:tcPr>
            <w:tcW w:w="3900" w:type="dxa"/>
            <w:shd w:val="clear" w:color="auto" w:fill="auto"/>
            <w:noWrap/>
            <w:vAlign w:val="bottom"/>
            <w:hideMark/>
          </w:tcPr>
          <w:p w:rsidR="004B70B4" w:rsidRPr="004B70B4" w:rsidRDefault="004B70B4" w:rsidP="004B70B4">
            <w:pPr>
              <w:spacing w:after="0" w:line="240" w:lineRule="auto"/>
              <w:rPr>
                <w:rFonts w:ascii="Calibri" w:eastAsia="Times New Roman" w:hAnsi="Calibri" w:cs="Calibri"/>
                <w:b/>
                <w:color w:val="000000"/>
                <w:lang w:eastAsia="fr-FR"/>
              </w:rPr>
            </w:pPr>
            <w:r w:rsidRPr="004B70B4">
              <w:rPr>
                <w:rFonts w:ascii="Calibri" w:eastAsia="Times New Roman" w:hAnsi="Calibri" w:cs="Calibri"/>
                <w:b/>
                <w:color w:val="000000"/>
                <w:lang w:eastAsia="fr-FR"/>
              </w:rPr>
              <w:t>A son propre compte</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color w:val="000000"/>
                <w:lang w:eastAsia="fr-FR"/>
              </w:rPr>
            </w:pPr>
            <w:r w:rsidRPr="004B70B4">
              <w:rPr>
                <w:rFonts w:ascii="Calibri" w:eastAsia="Times New Roman" w:hAnsi="Calibri" w:cs="Calibri"/>
                <w:color w:val="000000"/>
                <w:lang w:eastAsia="fr-FR"/>
              </w:rPr>
              <w:t>22,3</w:t>
            </w:r>
            <w:r>
              <w:rPr>
                <w:rFonts w:ascii="Calibri" w:eastAsia="Times New Roman" w:hAnsi="Calibri" w:cs="Calibri"/>
                <w:color w:val="000000"/>
                <w:lang w:eastAsia="fr-FR"/>
              </w:rPr>
              <w:t>%</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color w:val="000000"/>
                <w:lang w:eastAsia="fr-FR"/>
              </w:rPr>
            </w:pPr>
            <w:r w:rsidRPr="004B70B4">
              <w:rPr>
                <w:rFonts w:ascii="Calibri" w:eastAsia="Times New Roman" w:hAnsi="Calibri" w:cs="Calibri"/>
                <w:color w:val="000000"/>
                <w:lang w:eastAsia="fr-FR"/>
              </w:rPr>
              <w:t>34,4</w:t>
            </w:r>
            <w:r>
              <w:rPr>
                <w:rFonts w:ascii="Calibri" w:eastAsia="Times New Roman" w:hAnsi="Calibri" w:cs="Calibri"/>
                <w:color w:val="000000"/>
                <w:lang w:eastAsia="fr-FR"/>
              </w:rPr>
              <w:t>%</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color w:val="000000"/>
                <w:lang w:eastAsia="fr-FR"/>
              </w:rPr>
            </w:pPr>
            <w:r w:rsidRPr="004B70B4">
              <w:rPr>
                <w:rFonts w:ascii="Calibri" w:eastAsia="Times New Roman" w:hAnsi="Calibri" w:cs="Calibri"/>
                <w:color w:val="000000"/>
                <w:lang w:eastAsia="fr-FR"/>
              </w:rPr>
              <w:t>43,3</w:t>
            </w:r>
            <w:r>
              <w:rPr>
                <w:rFonts w:ascii="Calibri" w:eastAsia="Times New Roman" w:hAnsi="Calibri" w:cs="Calibri"/>
                <w:color w:val="000000"/>
                <w:lang w:eastAsia="fr-FR"/>
              </w:rPr>
              <w:t>%</w:t>
            </w:r>
          </w:p>
        </w:tc>
        <w:tc>
          <w:tcPr>
            <w:tcW w:w="1240" w:type="dxa"/>
          </w:tcPr>
          <w:p w:rsidR="004B70B4" w:rsidRPr="004B70B4" w:rsidRDefault="004B70B4" w:rsidP="004B70B4">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100%</w:t>
            </w:r>
          </w:p>
        </w:tc>
      </w:tr>
      <w:tr w:rsidR="004B70B4" w:rsidRPr="004B70B4" w:rsidTr="004B70B4">
        <w:trPr>
          <w:trHeight w:val="288"/>
        </w:trPr>
        <w:tc>
          <w:tcPr>
            <w:tcW w:w="3900" w:type="dxa"/>
            <w:shd w:val="clear" w:color="auto" w:fill="auto"/>
            <w:noWrap/>
            <w:vAlign w:val="bottom"/>
            <w:hideMark/>
          </w:tcPr>
          <w:p w:rsidR="004B70B4" w:rsidRPr="004B70B4" w:rsidRDefault="004B70B4" w:rsidP="004B70B4">
            <w:pPr>
              <w:spacing w:after="0" w:line="240" w:lineRule="auto"/>
              <w:rPr>
                <w:rFonts w:ascii="Calibri" w:eastAsia="Times New Roman" w:hAnsi="Calibri" w:cs="Calibri"/>
                <w:b/>
                <w:color w:val="000000"/>
                <w:lang w:eastAsia="fr-FR"/>
              </w:rPr>
            </w:pPr>
            <w:r w:rsidRPr="004B70B4">
              <w:rPr>
                <w:rFonts w:ascii="Calibri" w:eastAsia="Times New Roman" w:hAnsi="Calibri" w:cs="Calibri"/>
                <w:b/>
                <w:color w:val="000000"/>
                <w:lang w:eastAsia="fr-FR"/>
              </w:rPr>
              <w:t>Salarié dans le public</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color w:val="000000"/>
                <w:lang w:eastAsia="fr-FR"/>
              </w:rPr>
            </w:pPr>
            <w:r w:rsidRPr="004B70B4">
              <w:rPr>
                <w:rFonts w:ascii="Calibri" w:eastAsia="Times New Roman" w:hAnsi="Calibri" w:cs="Calibri"/>
                <w:color w:val="000000"/>
                <w:lang w:eastAsia="fr-FR"/>
              </w:rPr>
              <w:t>39,2</w:t>
            </w:r>
            <w:r>
              <w:rPr>
                <w:rFonts w:ascii="Calibri" w:eastAsia="Times New Roman" w:hAnsi="Calibri" w:cs="Calibri"/>
                <w:color w:val="000000"/>
                <w:lang w:eastAsia="fr-FR"/>
              </w:rPr>
              <w:t>%</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color w:val="000000"/>
                <w:lang w:eastAsia="fr-FR"/>
              </w:rPr>
            </w:pPr>
            <w:r w:rsidRPr="004B70B4">
              <w:rPr>
                <w:rFonts w:ascii="Calibri" w:eastAsia="Times New Roman" w:hAnsi="Calibri" w:cs="Calibri"/>
                <w:color w:val="000000"/>
                <w:lang w:eastAsia="fr-FR"/>
              </w:rPr>
              <w:t>39,2</w:t>
            </w:r>
            <w:r>
              <w:rPr>
                <w:rFonts w:ascii="Calibri" w:eastAsia="Times New Roman" w:hAnsi="Calibri" w:cs="Calibri"/>
                <w:color w:val="000000"/>
                <w:lang w:eastAsia="fr-FR"/>
              </w:rPr>
              <w:t>%</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color w:val="000000"/>
                <w:lang w:eastAsia="fr-FR"/>
              </w:rPr>
            </w:pPr>
            <w:r w:rsidRPr="004B70B4">
              <w:rPr>
                <w:rFonts w:ascii="Calibri" w:eastAsia="Times New Roman" w:hAnsi="Calibri" w:cs="Calibri"/>
                <w:color w:val="000000"/>
                <w:lang w:eastAsia="fr-FR"/>
              </w:rPr>
              <w:t>21,7</w:t>
            </w:r>
            <w:r>
              <w:rPr>
                <w:rFonts w:ascii="Calibri" w:eastAsia="Times New Roman" w:hAnsi="Calibri" w:cs="Calibri"/>
                <w:color w:val="000000"/>
                <w:lang w:eastAsia="fr-FR"/>
              </w:rPr>
              <w:t>%</w:t>
            </w:r>
          </w:p>
        </w:tc>
        <w:tc>
          <w:tcPr>
            <w:tcW w:w="1240" w:type="dxa"/>
          </w:tcPr>
          <w:p w:rsidR="004B70B4" w:rsidRPr="004B70B4" w:rsidRDefault="004B70B4" w:rsidP="004B70B4">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100%</w:t>
            </w:r>
          </w:p>
        </w:tc>
      </w:tr>
      <w:tr w:rsidR="004B70B4" w:rsidRPr="004B70B4" w:rsidTr="004B70B4">
        <w:trPr>
          <w:trHeight w:val="288"/>
        </w:trPr>
        <w:tc>
          <w:tcPr>
            <w:tcW w:w="3900" w:type="dxa"/>
            <w:shd w:val="clear" w:color="auto" w:fill="auto"/>
            <w:noWrap/>
            <w:vAlign w:val="bottom"/>
            <w:hideMark/>
          </w:tcPr>
          <w:p w:rsidR="004B70B4" w:rsidRPr="004B70B4" w:rsidRDefault="004B70B4" w:rsidP="004B70B4">
            <w:pPr>
              <w:spacing w:after="0" w:line="240" w:lineRule="auto"/>
              <w:rPr>
                <w:rFonts w:ascii="Calibri" w:eastAsia="Times New Roman" w:hAnsi="Calibri" w:cs="Calibri"/>
                <w:b/>
                <w:color w:val="000000"/>
                <w:lang w:eastAsia="fr-FR"/>
              </w:rPr>
            </w:pPr>
            <w:r w:rsidRPr="004B70B4">
              <w:rPr>
                <w:rFonts w:ascii="Calibri" w:eastAsia="Times New Roman" w:hAnsi="Calibri" w:cs="Calibri"/>
                <w:b/>
                <w:color w:val="000000"/>
                <w:lang w:eastAsia="fr-FR"/>
              </w:rPr>
              <w:t>Salarié dans le privé</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color w:val="000000"/>
                <w:lang w:eastAsia="fr-FR"/>
              </w:rPr>
            </w:pPr>
            <w:r w:rsidRPr="004B70B4">
              <w:rPr>
                <w:rFonts w:ascii="Calibri" w:eastAsia="Times New Roman" w:hAnsi="Calibri" w:cs="Calibri"/>
                <w:color w:val="000000"/>
                <w:lang w:eastAsia="fr-FR"/>
              </w:rPr>
              <w:t>27,1</w:t>
            </w:r>
            <w:r>
              <w:rPr>
                <w:rFonts w:ascii="Calibri" w:eastAsia="Times New Roman" w:hAnsi="Calibri" w:cs="Calibri"/>
                <w:color w:val="000000"/>
                <w:lang w:eastAsia="fr-FR"/>
              </w:rPr>
              <w:t>%</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color w:val="000000"/>
                <w:lang w:eastAsia="fr-FR"/>
              </w:rPr>
            </w:pPr>
            <w:r w:rsidRPr="004B70B4">
              <w:rPr>
                <w:rFonts w:ascii="Calibri" w:eastAsia="Times New Roman" w:hAnsi="Calibri" w:cs="Calibri"/>
                <w:color w:val="000000"/>
                <w:lang w:eastAsia="fr-FR"/>
              </w:rPr>
              <w:t>35,4</w:t>
            </w:r>
            <w:r>
              <w:rPr>
                <w:rFonts w:ascii="Calibri" w:eastAsia="Times New Roman" w:hAnsi="Calibri" w:cs="Calibri"/>
                <w:color w:val="000000"/>
                <w:lang w:eastAsia="fr-FR"/>
              </w:rPr>
              <w:t>%</w:t>
            </w:r>
          </w:p>
        </w:tc>
        <w:tc>
          <w:tcPr>
            <w:tcW w:w="1240" w:type="dxa"/>
            <w:shd w:val="clear" w:color="auto" w:fill="auto"/>
            <w:noWrap/>
            <w:vAlign w:val="bottom"/>
            <w:hideMark/>
          </w:tcPr>
          <w:p w:rsidR="004B70B4" w:rsidRPr="004B70B4" w:rsidRDefault="004B70B4" w:rsidP="004B70B4">
            <w:pPr>
              <w:spacing w:after="0" w:line="240" w:lineRule="auto"/>
              <w:jc w:val="center"/>
              <w:rPr>
                <w:rFonts w:ascii="Calibri" w:eastAsia="Times New Roman" w:hAnsi="Calibri" w:cs="Calibri"/>
                <w:color w:val="000000"/>
                <w:lang w:eastAsia="fr-FR"/>
              </w:rPr>
            </w:pPr>
            <w:r w:rsidRPr="004B70B4">
              <w:rPr>
                <w:rFonts w:ascii="Calibri" w:eastAsia="Times New Roman" w:hAnsi="Calibri" w:cs="Calibri"/>
                <w:color w:val="000000"/>
                <w:lang w:eastAsia="fr-FR"/>
              </w:rPr>
              <w:t>37,5</w:t>
            </w:r>
            <w:r>
              <w:rPr>
                <w:rFonts w:ascii="Calibri" w:eastAsia="Times New Roman" w:hAnsi="Calibri" w:cs="Calibri"/>
                <w:color w:val="000000"/>
                <w:lang w:eastAsia="fr-FR"/>
              </w:rPr>
              <w:t>%</w:t>
            </w:r>
          </w:p>
        </w:tc>
        <w:tc>
          <w:tcPr>
            <w:tcW w:w="1240" w:type="dxa"/>
          </w:tcPr>
          <w:p w:rsidR="004B70B4" w:rsidRPr="004B70B4" w:rsidRDefault="004B70B4" w:rsidP="004B70B4">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100%</w:t>
            </w:r>
          </w:p>
        </w:tc>
      </w:tr>
    </w:tbl>
    <w:p w:rsidR="004B70B4" w:rsidRDefault="004B70B4" w:rsidP="004B70B4">
      <w:pPr>
        <w:spacing w:after="0"/>
        <w:rPr>
          <w:b/>
        </w:rPr>
      </w:pPr>
    </w:p>
    <w:p w:rsidR="004B70B4" w:rsidRDefault="004B70B4" w:rsidP="004B70B4">
      <w:pPr>
        <w:spacing w:after="0"/>
        <w:rPr>
          <w:b/>
        </w:rPr>
      </w:pPr>
      <w:r>
        <w:rPr>
          <w:b/>
        </w:rPr>
        <w:t>Militez-vous dans un part</w:t>
      </w:r>
      <w:r w:rsidR="00326E0D">
        <w:rPr>
          <w:b/>
        </w:rPr>
        <w:t>i politique ?</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0"/>
        <w:gridCol w:w="1240"/>
        <w:gridCol w:w="1240"/>
        <w:gridCol w:w="1240"/>
        <w:gridCol w:w="1240"/>
      </w:tblGrid>
      <w:tr w:rsidR="00326E0D" w:rsidRPr="00326E0D" w:rsidTr="00326E0D">
        <w:trPr>
          <w:trHeight w:val="288"/>
        </w:trPr>
        <w:tc>
          <w:tcPr>
            <w:tcW w:w="3900" w:type="dxa"/>
            <w:shd w:val="clear" w:color="auto" w:fill="auto"/>
            <w:noWrap/>
            <w:vAlign w:val="bottom"/>
            <w:hideMark/>
          </w:tcPr>
          <w:p w:rsidR="00326E0D" w:rsidRPr="00326E0D" w:rsidRDefault="00326E0D" w:rsidP="00326E0D">
            <w:pPr>
              <w:spacing w:after="0" w:line="240" w:lineRule="auto"/>
              <w:rPr>
                <w:rFonts w:ascii="Calibri" w:eastAsia="Times New Roman" w:hAnsi="Calibri" w:cs="Calibri"/>
                <w:color w:val="000000"/>
                <w:lang w:eastAsia="fr-FR"/>
              </w:rPr>
            </w:pPr>
          </w:p>
        </w:tc>
        <w:tc>
          <w:tcPr>
            <w:tcW w:w="1240" w:type="dxa"/>
            <w:shd w:val="clear" w:color="auto" w:fill="auto"/>
            <w:noWrap/>
            <w:vAlign w:val="bottom"/>
            <w:hideMark/>
          </w:tcPr>
          <w:p w:rsidR="00326E0D" w:rsidRPr="00326E0D" w:rsidRDefault="00326E0D" w:rsidP="00326E0D">
            <w:pPr>
              <w:spacing w:after="0" w:line="240" w:lineRule="auto"/>
              <w:jc w:val="center"/>
              <w:rPr>
                <w:rFonts w:ascii="Calibri" w:eastAsia="Times New Roman" w:hAnsi="Calibri" w:cs="Calibri"/>
                <w:b/>
                <w:color w:val="000000"/>
                <w:lang w:eastAsia="fr-FR"/>
              </w:rPr>
            </w:pPr>
            <w:r w:rsidRPr="00326E0D">
              <w:rPr>
                <w:rFonts w:ascii="Calibri" w:eastAsia="Times New Roman" w:hAnsi="Calibri" w:cs="Calibri"/>
                <w:b/>
                <w:color w:val="000000"/>
                <w:lang w:eastAsia="fr-FR"/>
              </w:rPr>
              <w:t>15-20 ans</w:t>
            </w:r>
          </w:p>
        </w:tc>
        <w:tc>
          <w:tcPr>
            <w:tcW w:w="1240" w:type="dxa"/>
            <w:shd w:val="clear" w:color="auto" w:fill="auto"/>
            <w:noWrap/>
            <w:vAlign w:val="bottom"/>
            <w:hideMark/>
          </w:tcPr>
          <w:p w:rsidR="00326E0D" w:rsidRPr="00326E0D" w:rsidRDefault="00326E0D" w:rsidP="00326E0D">
            <w:pPr>
              <w:spacing w:after="0" w:line="240" w:lineRule="auto"/>
              <w:jc w:val="center"/>
              <w:rPr>
                <w:rFonts w:ascii="Calibri" w:eastAsia="Times New Roman" w:hAnsi="Calibri" w:cs="Calibri"/>
                <w:b/>
                <w:color w:val="000000"/>
                <w:lang w:eastAsia="fr-FR"/>
              </w:rPr>
            </w:pPr>
            <w:r w:rsidRPr="00326E0D">
              <w:rPr>
                <w:rFonts w:ascii="Calibri" w:eastAsia="Times New Roman" w:hAnsi="Calibri" w:cs="Calibri"/>
                <w:b/>
                <w:color w:val="000000"/>
                <w:lang w:eastAsia="fr-FR"/>
              </w:rPr>
              <w:t>21-25 ans</w:t>
            </w:r>
          </w:p>
        </w:tc>
        <w:tc>
          <w:tcPr>
            <w:tcW w:w="1240" w:type="dxa"/>
            <w:shd w:val="clear" w:color="auto" w:fill="auto"/>
            <w:noWrap/>
            <w:vAlign w:val="bottom"/>
            <w:hideMark/>
          </w:tcPr>
          <w:p w:rsidR="00326E0D" w:rsidRPr="00326E0D" w:rsidRDefault="00326E0D" w:rsidP="00326E0D">
            <w:pPr>
              <w:spacing w:after="0" w:line="240" w:lineRule="auto"/>
              <w:jc w:val="center"/>
              <w:rPr>
                <w:rFonts w:ascii="Calibri" w:eastAsia="Times New Roman" w:hAnsi="Calibri" w:cs="Calibri"/>
                <w:b/>
                <w:color w:val="000000"/>
                <w:lang w:eastAsia="fr-FR"/>
              </w:rPr>
            </w:pPr>
            <w:r w:rsidRPr="00326E0D">
              <w:rPr>
                <w:rFonts w:ascii="Calibri" w:eastAsia="Times New Roman" w:hAnsi="Calibri" w:cs="Calibri"/>
                <w:b/>
                <w:color w:val="000000"/>
                <w:lang w:eastAsia="fr-FR"/>
              </w:rPr>
              <w:t>26-30 ans</w:t>
            </w:r>
          </w:p>
        </w:tc>
        <w:tc>
          <w:tcPr>
            <w:tcW w:w="1240" w:type="dxa"/>
          </w:tcPr>
          <w:p w:rsidR="00326E0D" w:rsidRPr="00326E0D" w:rsidRDefault="00326E0D" w:rsidP="00326E0D">
            <w:pPr>
              <w:spacing w:after="0" w:line="240" w:lineRule="auto"/>
              <w:jc w:val="center"/>
              <w:rPr>
                <w:rFonts w:ascii="Calibri" w:eastAsia="Times New Roman" w:hAnsi="Calibri" w:cs="Calibri"/>
                <w:b/>
                <w:color w:val="000000"/>
                <w:lang w:eastAsia="fr-FR"/>
              </w:rPr>
            </w:pPr>
            <w:r w:rsidRPr="00326E0D">
              <w:rPr>
                <w:rFonts w:ascii="Calibri" w:eastAsia="Times New Roman" w:hAnsi="Calibri" w:cs="Calibri"/>
                <w:b/>
                <w:color w:val="000000"/>
                <w:lang w:eastAsia="fr-FR"/>
              </w:rPr>
              <w:t>Total</w:t>
            </w:r>
          </w:p>
        </w:tc>
      </w:tr>
      <w:tr w:rsidR="00326E0D" w:rsidRPr="00326E0D" w:rsidTr="00326E0D">
        <w:trPr>
          <w:trHeight w:val="288"/>
        </w:trPr>
        <w:tc>
          <w:tcPr>
            <w:tcW w:w="3900" w:type="dxa"/>
            <w:shd w:val="clear" w:color="auto" w:fill="auto"/>
            <w:noWrap/>
            <w:vAlign w:val="bottom"/>
            <w:hideMark/>
          </w:tcPr>
          <w:p w:rsidR="00326E0D" w:rsidRPr="00326E0D" w:rsidRDefault="00326E0D" w:rsidP="00326E0D">
            <w:pPr>
              <w:spacing w:after="0" w:line="240" w:lineRule="auto"/>
              <w:rPr>
                <w:rFonts w:ascii="Calibri" w:eastAsia="Times New Roman" w:hAnsi="Calibri" w:cs="Calibri"/>
                <w:b/>
                <w:color w:val="000000"/>
                <w:lang w:eastAsia="fr-FR"/>
              </w:rPr>
            </w:pPr>
            <w:r w:rsidRPr="00326E0D">
              <w:rPr>
                <w:rFonts w:ascii="Calibri" w:eastAsia="Times New Roman" w:hAnsi="Calibri" w:cs="Calibri"/>
                <w:b/>
                <w:color w:val="000000"/>
                <w:lang w:eastAsia="fr-FR"/>
              </w:rPr>
              <w:t>Non</w:t>
            </w:r>
          </w:p>
        </w:tc>
        <w:tc>
          <w:tcPr>
            <w:tcW w:w="1240" w:type="dxa"/>
            <w:shd w:val="clear" w:color="auto" w:fill="auto"/>
            <w:noWrap/>
            <w:vAlign w:val="bottom"/>
            <w:hideMark/>
          </w:tcPr>
          <w:p w:rsidR="00326E0D" w:rsidRPr="00326E0D" w:rsidRDefault="00326E0D" w:rsidP="00326E0D">
            <w:pPr>
              <w:spacing w:after="0" w:line="240" w:lineRule="auto"/>
              <w:jc w:val="center"/>
              <w:rPr>
                <w:rFonts w:ascii="Calibri" w:eastAsia="Times New Roman" w:hAnsi="Calibri" w:cs="Calibri"/>
                <w:color w:val="000000"/>
                <w:lang w:eastAsia="fr-FR"/>
              </w:rPr>
            </w:pPr>
            <w:r w:rsidRPr="00326E0D">
              <w:rPr>
                <w:rFonts w:ascii="Calibri" w:eastAsia="Times New Roman" w:hAnsi="Calibri" w:cs="Calibri"/>
                <w:color w:val="000000"/>
                <w:lang w:eastAsia="fr-FR"/>
              </w:rPr>
              <w:t>32,1</w:t>
            </w:r>
            <w:r>
              <w:rPr>
                <w:rFonts w:ascii="Calibri" w:eastAsia="Times New Roman" w:hAnsi="Calibri" w:cs="Calibri"/>
                <w:color w:val="000000"/>
                <w:lang w:eastAsia="fr-FR"/>
              </w:rPr>
              <w:t>%</w:t>
            </w:r>
          </w:p>
        </w:tc>
        <w:tc>
          <w:tcPr>
            <w:tcW w:w="1240" w:type="dxa"/>
            <w:shd w:val="clear" w:color="auto" w:fill="auto"/>
            <w:noWrap/>
            <w:vAlign w:val="bottom"/>
            <w:hideMark/>
          </w:tcPr>
          <w:p w:rsidR="00326E0D" w:rsidRPr="00326E0D" w:rsidRDefault="00326E0D" w:rsidP="00326E0D">
            <w:pPr>
              <w:spacing w:after="0" w:line="240" w:lineRule="auto"/>
              <w:jc w:val="center"/>
              <w:rPr>
                <w:rFonts w:ascii="Calibri" w:eastAsia="Times New Roman" w:hAnsi="Calibri" w:cs="Calibri"/>
                <w:color w:val="000000"/>
                <w:lang w:eastAsia="fr-FR"/>
              </w:rPr>
            </w:pPr>
            <w:r w:rsidRPr="00326E0D">
              <w:rPr>
                <w:rFonts w:ascii="Calibri" w:eastAsia="Times New Roman" w:hAnsi="Calibri" w:cs="Calibri"/>
                <w:color w:val="000000"/>
                <w:lang w:eastAsia="fr-FR"/>
              </w:rPr>
              <w:t>37,7</w:t>
            </w:r>
            <w:r>
              <w:rPr>
                <w:rFonts w:ascii="Calibri" w:eastAsia="Times New Roman" w:hAnsi="Calibri" w:cs="Calibri"/>
                <w:color w:val="000000"/>
                <w:lang w:eastAsia="fr-FR"/>
              </w:rPr>
              <w:t>%</w:t>
            </w:r>
          </w:p>
        </w:tc>
        <w:tc>
          <w:tcPr>
            <w:tcW w:w="1240" w:type="dxa"/>
            <w:shd w:val="clear" w:color="auto" w:fill="auto"/>
            <w:noWrap/>
            <w:vAlign w:val="bottom"/>
            <w:hideMark/>
          </w:tcPr>
          <w:p w:rsidR="00326E0D" w:rsidRPr="00326E0D" w:rsidRDefault="00326E0D" w:rsidP="00326E0D">
            <w:pPr>
              <w:spacing w:after="0" w:line="240" w:lineRule="auto"/>
              <w:jc w:val="center"/>
              <w:rPr>
                <w:rFonts w:ascii="Calibri" w:eastAsia="Times New Roman" w:hAnsi="Calibri" w:cs="Calibri"/>
                <w:color w:val="000000"/>
                <w:lang w:eastAsia="fr-FR"/>
              </w:rPr>
            </w:pPr>
            <w:r w:rsidRPr="00326E0D">
              <w:rPr>
                <w:rFonts w:ascii="Calibri" w:eastAsia="Times New Roman" w:hAnsi="Calibri" w:cs="Calibri"/>
                <w:color w:val="000000"/>
                <w:lang w:eastAsia="fr-FR"/>
              </w:rPr>
              <w:t>30,2</w:t>
            </w:r>
            <w:r>
              <w:rPr>
                <w:rFonts w:ascii="Calibri" w:eastAsia="Times New Roman" w:hAnsi="Calibri" w:cs="Calibri"/>
                <w:color w:val="000000"/>
                <w:lang w:eastAsia="fr-FR"/>
              </w:rPr>
              <w:t>%</w:t>
            </w:r>
          </w:p>
        </w:tc>
        <w:tc>
          <w:tcPr>
            <w:tcW w:w="1240" w:type="dxa"/>
          </w:tcPr>
          <w:p w:rsidR="00326E0D" w:rsidRPr="00326E0D" w:rsidRDefault="00326E0D" w:rsidP="00326E0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100%</w:t>
            </w:r>
          </w:p>
        </w:tc>
      </w:tr>
      <w:tr w:rsidR="00326E0D" w:rsidRPr="00326E0D" w:rsidTr="00326E0D">
        <w:trPr>
          <w:trHeight w:val="288"/>
        </w:trPr>
        <w:tc>
          <w:tcPr>
            <w:tcW w:w="3900" w:type="dxa"/>
            <w:shd w:val="clear" w:color="auto" w:fill="auto"/>
            <w:noWrap/>
            <w:vAlign w:val="bottom"/>
            <w:hideMark/>
          </w:tcPr>
          <w:p w:rsidR="00326E0D" w:rsidRPr="00326E0D" w:rsidRDefault="00326E0D" w:rsidP="00326E0D">
            <w:pPr>
              <w:spacing w:after="0" w:line="240" w:lineRule="auto"/>
              <w:rPr>
                <w:rFonts w:ascii="Calibri" w:eastAsia="Times New Roman" w:hAnsi="Calibri" w:cs="Calibri"/>
                <w:b/>
                <w:color w:val="000000"/>
                <w:lang w:eastAsia="fr-FR"/>
              </w:rPr>
            </w:pPr>
            <w:r w:rsidRPr="00326E0D">
              <w:rPr>
                <w:rFonts w:ascii="Calibri" w:eastAsia="Times New Roman" w:hAnsi="Calibri" w:cs="Calibri"/>
                <w:b/>
                <w:color w:val="000000"/>
                <w:lang w:eastAsia="fr-FR"/>
              </w:rPr>
              <w:t>Oui</w:t>
            </w:r>
          </w:p>
        </w:tc>
        <w:tc>
          <w:tcPr>
            <w:tcW w:w="1240" w:type="dxa"/>
            <w:shd w:val="clear" w:color="auto" w:fill="auto"/>
            <w:noWrap/>
            <w:vAlign w:val="bottom"/>
            <w:hideMark/>
          </w:tcPr>
          <w:p w:rsidR="00326E0D" w:rsidRPr="00326E0D" w:rsidRDefault="00326E0D" w:rsidP="00326E0D">
            <w:pPr>
              <w:spacing w:after="0" w:line="240" w:lineRule="auto"/>
              <w:jc w:val="center"/>
              <w:rPr>
                <w:rFonts w:ascii="Calibri" w:eastAsia="Times New Roman" w:hAnsi="Calibri" w:cs="Calibri"/>
                <w:color w:val="000000"/>
                <w:lang w:eastAsia="fr-FR"/>
              </w:rPr>
            </w:pPr>
            <w:r w:rsidRPr="00326E0D">
              <w:rPr>
                <w:rFonts w:ascii="Calibri" w:eastAsia="Times New Roman" w:hAnsi="Calibri" w:cs="Calibri"/>
                <w:color w:val="000000"/>
                <w:lang w:eastAsia="fr-FR"/>
              </w:rPr>
              <w:t>7,5</w:t>
            </w:r>
            <w:r>
              <w:rPr>
                <w:rFonts w:ascii="Calibri" w:eastAsia="Times New Roman" w:hAnsi="Calibri" w:cs="Calibri"/>
                <w:color w:val="000000"/>
                <w:lang w:eastAsia="fr-FR"/>
              </w:rPr>
              <w:t>%</w:t>
            </w:r>
          </w:p>
        </w:tc>
        <w:tc>
          <w:tcPr>
            <w:tcW w:w="1240" w:type="dxa"/>
            <w:shd w:val="clear" w:color="auto" w:fill="auto"/>
            <w:noWrap/>
            <w:vAlign w:val="bottom"/>
            <w:hideMark/>
          </w:tcPr>
          <w:p w:rsidR="00326E0D" w:rsidRPr="00326E0D" w:rsidRDefault="00326E0D" w:rsidP="00326E0D">
            <w:pPr>
              <w:spacing w:after="0" w:line="240" w:lineRule="auto"/>
              <w:jc w:val="center"/>
              <w:rPr>
                <w:rFonts w:ascii="Calibri" w:eastAsia="Times New Roman" w:hAnsi="Calibri" w:cs="Calibri"/>
                <w:color w:val="000000"/>
                <w:lang w:eastAsia="fr-FR"/>
              </w:rPr>
            </w:pPr>
            <w:r w:rsidRPr="00326E0D">
              <w:rPr>
                <w:rFonts w:ascii="Calibri" w:eastAsia="Times New Roman" w:hAnsi="Calibri" w:cs="Calibri"/>
                <w:color w:val="000000"/>
                <w:lang w:eastAsia="fr-FR"/>
              </w:rPr>
              <w:t>26,9</w:t>
            </w:r>
            <w:r>
              <w:rPr>
                <w:rFonts w:ascii="Calibri" w:eastAsia="Times New Roman" w:hAnsi="Calibri" w:cs="Calibri"/>
                <w:color w:val="000000"/>
                <w:lang w:eastAsia="fr-FR"/>
              </w:rPr>
              <w:t>%</w:t>
            </w:r>
          </w:p>
        </w:tc>
        <w:tc>
          <w:tcPr>
            <w:tcW w:w="1240" w:type="dxa"/>
            <w:shd w:val="clear" w:color="auto" w:fill="auto"/>
            <w:noWrap/>
            <w:vAlign w:val="bottom"/>
            <w:hideMark/>
          </w:tcPr>
          <w:p w:rsidR="00326E0D" w:rsidRPr="00326E0D" w:rsidRDefault="00326E0D" w:rsidP="00326E0D">
            <w:pPr>
              <w:spacing w:after="0" w:line="240" w:lineRule="auto"/>
              <w:jc w:val="center"/>
              <w:rPr>
                <w:rFonts w:ascii="Calibri" w:eastAsia="Times New Roman" w:hAnsi="Calibri" w:cs="Calibri"/>
                <w:color w:val="000000"/>
                <w:lang w:eastAsia="fr-FR"/>
              </w:rPr>
            </w:pPr>
            <w:r w:rsidRPr="00326E0D">
              <w:rPr>
                <w:rFonts w:ascii="Calibri" w:eastAsia="Times New Roman" w:hAnsi="Calibri" w:cs="Calibri"/>
                <w:color w:val="000000"/>
                <w:lang w:eastAsia="fr-FR"/>
              </w:rPr>
              <w:t>65,7</w:t>
            </w:r>
            <w:r>
              <w:rPr>
                <w:rFonts w:ascii="Calibri" w:eastAsia="Times New Roman" w:hAnsi="Calibri" w:cs="Calibri"/>
                <w:color w:val="000000"/>
                <w:lang w:eastAsia="fr-FR"/>
              </w:rPr>
              <w:t>%</w:t>
            </w:r>
          </w:p>
        </w:tc>
        <w:tc>
          <w:tcPr>
            <w:tcW w:w="1240" w:type="dxa"/>
          </w:tcPr>
          <w:p w:rsidR="00326E0D" w:rsidRPr="00326E0D" w:rsidRDefault="00326E0D" w:rsidP="00326E0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100%</w:t>
            </w:r>
          </w:p>
        </w:tc>
      </w:tr>
    </w:tbl>
    <w:p w:rsidR="00326E0D" w:rsidRDefault="00326E0D" w:rsidP="004B70B4">
      <w:pPr>
        <w:spacing w:after="0"/>
        <w:rPr>
          <w:b/>
        </w:rPr>
      </w:pPr>
    </w:p>
    <w:p w:rsidR="00451879" w:rsidRDefault="00451879" w:rsidP="004B70B4">
      <w:pPr>
        <w:spacing w:after="0"/>
        <w:rPr>
          <w:b/>
        </w:rPr>
      </w:pPr>
      <w:r>
        <w:rPr>
          <w:b/>
        </w:rPr>
        <w:t>Opinion sur la situation des jeunes depuis l’insurrection de 2014</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0"/>
        <w:gridCol w:w="1240"/>
        <w:gridCol w:w="1240"/>
        <w:gridCol w:w="1240"/>
        <w:gridCol w:w="1240"/>
      </w:tblGrid>
      <w:tr w:rsidR="00451879" w:rsidRPr="00451879" w:rsidTr="00451879">
        <w:trPr>
          <w:trHeight w:val="288"/>
        </w:trPr>
        <w:tc>
          <w:tcPr>
            <w:tcW w:w="3900" w:type="dxa"/>
            <w:shd w:val="clear" w:color="auto" w:fill="auto"/>
            <w:noWrap/>
            <w:vAlign w:val="bottom"/>
            <w:hideMark/>
          </w:tcPr>
          <w:p w:rsidR="00451879" w:rsidRPr="00451879" w:rsidRDefault="00451879" w:rsidP="00451879">
            <w:pPr>
              <w:spacing w:after="0" w:line="240" w:lineRule="auto"/>
              <w:rPr>
                <w:rFonts w:ascii="Calibri" w:eastAsia="Times New Roman" w:hAnsi="Calibri" w:cs="Calibri"/>
                <w:b/>
                <w:color w:val="000000"/>
                <w:lang w:eastAsia="fr-FR"/>
              </w:rPr>
            </w:pPr>
          </w:p>
        </w:tc>
        <w:tc>
          <w:tcPr>
            <w:tcW w:w="1240" w:type="dxa"/>
            <w:shd w:val="clear" w:color="auto" w:fill="auto"/>
            <w:noWrap/>
            <w:vAlign w:val="bottom"/>
            <w:hideMark/>
          </w:tcPr>
          <w:p w:rsidR="00451879" w:rsidRPr="00451879" w:rsidRDefault="00451879" w:rsidP="00451879">
            <w:pPr>
              <w:spacing w:after="0" w:line="240" w:lineRule="auto"/>
              <w:jc w:val="center"/>
              <w:rPr>
                <w:rFonts w:ascii="Calibri" w:eastAsia="Times New Roman" w:hAnsi="Calibri" w:cs="Calibri"/>
                <w:b/>
                <w:color w:val="000000"/>
                <w:lang w:eastAsia="fr-FR"/>
              </w:rPr>
            </w:pPr>
            <w:r w:rsidRPr="00451879">
              <w:rPr>
                <w:rFonts w:ascii="Calibri" w:eastAsia="Times New Roman" w:hAnsi="Calibri" w:cs="Calibri"/>
                <w:b/>
                <w:color w:val="000000"/>
                <w:lang w:eastAsia="fr-FR"/>
              </w:rPr>
              <w:t>15-20 ans</w:t>
            </w:r>
          </w:p>
        </w:tc>
        <w:tc>
          <w:tcPr>
            <w:tcW w:w="1240" w:type="dxa"/>
            <w:shd w:val="clear" w:color="auto" w:fill="auto"/>
            <w:noWrap/>
            <w:vAlign w:val="bottom"/>
            <w:hideMark/>
          </w:tcPr>
          <w:p w:rsidR="00451879" w:rsidRPr="00451879" w:rsidRDefault="00451879" w:rsidP="00451879">
            <w:pPr>
              <w:spacing w:after="0" w:line="240" w:lineRule="auto"/>
              <w:jc w:val="center"/>
              <w:rPr>
                <w:rFonts w:ascii="Calibri" w:eastAsia="Times New Roman" w:hAnsi="Calibri" w:cs="Calibri"/>
                <w:b/>
                <w:color w:val="000000"/>
                <w:lang w:eastAsia="fr-FR"/>
              </w:rPr>
            </w:pPr>
            <w:r w:rsidRPr="00451879">
              <w:rPr>
                <w:rFonts w:ascii="Calibri" w:eastAsia="Times New Roman" w:hAnsi="Calibri" w:cs="Calibri"/>
                <w:b/>
                <w:color w:val="000000"/>
                <w:lang w:eastAsia="fr-FR"/>
              </w:rPr>
              <w:t>21-25 ans</w:t>
            </w:r>
          </w:p>
        </w:tc>
        <w:tc>
          <w:tcPr>
            <w:tcW w:w="1240" w:type="dxa"/>
            <w:shd w:val="clear" w:color="auto" w:fill="auto"/>
            <w:noWrap/>
            <w:vAlign w:val="bottom"/>
            <w:hideMark/>
          </w:tcPr>
          <w:p w:rsidR="00451879" w:rsidRPr="00451879" w:rsidRDefault="00451879" w:rsidP="00451879">
            <w:pPr>
              <w:spacing w:after="0" w:line="240" w:lineRule="auto"/>
              <w:jc w:val="center"/>
              <w:rPr>
                <w:rFonts w:ascii="Calibri" w:eastAsia="Times New Roman" w:hAnsi="Calibri" w:cs="Calibri"/>
                <w:b/>
                <w:color w:val="000000"/>
                <w:lang w:eastAsia="fr-FR"/>
              </w:rPr>
            </w:pPr>
            <w:r w:rsidRPr="00451879">
              <w:rPr>
                <w:rFonts w:ascii="Calibri" w:eastAsia="Times New Roman" w:hAnsi="Calibri" w:cs="Calibri"/>
                <w:b/>
                <w:color w:val="000000"/>
                <w:lang w:eastAsia="fr-FR"/>
              </w:rPr>
              <w:t>26-30 ans</w:t>
            </w:r>
          </w:p>
        </w:tc>
        <w:tc>
          <w:tcPr>
            <w:tcW w:w="1240" w:type="dxa"/>
          </w:tcPr>
          <w:p w:rsidR="00451879" w:rsidRPr="00451879" w:rsidRDefault="00451879" w:rsidP="00451879">
            <w:pPr>
              <w:spacing w:after="0" w:line="240" w:lineRule="auto"/>
              <w:jc w:val="center"/>
              <w:rPr>
                <w:rFonts w:ascii="Calibri" w:eastAsia="Times New Roman" w:hAnsi="Calibri" w:cs="Calibri"/>
                <w:b/>
                <w:color w:val="000000"/>
                <w:lang w:eastAsia="fr-FR"/>
              </w:rPr>
            </w:pPr>
            <w:r w:rsidRPr="00451879">
              <w:rPr>
                <w:rFonts w:ascii="Calibri" w:eastAsia="Times New Roman" w:hAnsi="Calibri" w:cs="Calibri"/>
                <w:b/>
                <w:color w:val="000000"/>
                <w:lang w:eastAsia="fr-FR"/>
              </w:rPr>
              <w:t>Total</w:t>
            </w:r>
          </w:p>
        </w:tc>
      </w:tr>
      <w:tr w:rsidR="00451879" w:rsidRPr="00451879" w:rsidTr="00451879">
        <w:trPr>
          <w:trHeight w:val="288"/>
        </w:trPr>
        <w:tc>
          <w:tcPr>
            <w:tcW w:w="3900" w:type="dxa"/>
            <w:shd w:val="clear" w:color="auto" w:fill="auto"/>
            <w:noWrap/>
            <w:vAlign w:val="bottom"/>
            <w:hideMark/>
          </w:tcPr>
          <w:p w:rsidR="00451879" w:rsidRPr="00451879" w:rsidRDefault="00451879" w:rsidP="00451879">
            <w:pPr>
              <w:spacing w:after="0" w:line="240" w:lineRule="auto"/>
              <w:rPr>
                <w:rFonts w:ascii="Calibri" w:eastAsia="Times New Roman" w:hAnsi="Calibri" w:cs="Calibri"/>
                <w:b/>
                <w:color w:val="000000"/>
                <w:lang w:eastAsia="fr-FR"/>
              </w:rPr>
            </w:pPr>
            <w:r w:rsidRPr="00451879">
              <w:rPr>
                <w:rFonts w:ascii="Calibri" w:eastAsia="Times New Roman" w:hAnsi="Calibri" w:cs="Calibri"/>
                <w:b/>
                <w:color w:val="000000"/>
                <w:lang w:eastAsia="fr-FR"/>
              </w:rPr>
              <w:t>Ca a beaucoup changé</w:t>
            </w:r>
          </w:p>
        </w:tc>
        <w:tc>
          <w:tcPr>
            <w:tcW w:w="1240" w:type="dxa"/>
            <w:shd w:val="clear" w:color="auto" w:fill="auto"/>
            <w:noWrap/>
            <w:vAlign w:val="bottom"/>
            <w:hideMark/>
          </w:tcPr>
          <w:p w:rsidR="00451879" w:rsidRPr="00451879" w:rsidRDefault="00451879" w:rsidP="00451879">
            <w:pPr>
              <w:spacing w:after="0" w:line="240" w:lineRule="auto"/>
              <w:jc w:val="center"/>
              <w:rPr>
                <w:rFonts w:ascii="Calibri" w:eastAsia="Times New Roman" w:hAnsi="Calibri" w:cs="Calibri"/>
                <w:color w:val="000000"/>
                <w:lang w:eastAsia="fr-FR"/>
              </w:rPr>
            </w:pPr>
            <w:r w:rsidRPr="00451879">
              <w:rPr>
                <w:rFonts w:ascii="Calibri" w:eastAsia="Times New Roman" w:hAnsi="Calibri" w:cs="Calibri"/>
                <w:color w:val="000000"/>
                <w:lang w:eastAsia="fr-FR"/>
              </w:rPr>
              <w:t>30,8</w:t>
            </w:r>
            <w:r>
              <w:rPr>
                <w:rFonts w:ascii="Calibri" w:eastAsia="Times New Roman" w:hAnsi="Calibri" w:cs="Calibri"/>
                <w:color w:val="000000"/>
                <w:lang w:eastAsia="fr-FR"/>
              </w:rPr>
              <w:t>%</w:t>
            </w:r>
          </w:p>
        </w:tc>
        <w:tc>
          <w:tcPr>
            <w:tcW w:w="1240" w:type="dxa"/>
            <w:shd w:val="clear" w:color="auto" w:fill="auto"/>
            <w:noWrap/>
            <w:vAlign w:val="bottom"/>
            <w:hideMark/>
          </w:tcPr>
          <w:p w:rsidR="00451879" w:rsidRPr="00451879" w:rsidRDefault="00451879" w:rsidP="00451879">
            <w:pPr>
              <w:spacing w:after="0" w:line="240" w:lineRule="auto"/>
              <w:jc w:val="center"/>
              <w:rPr>
                <w:rFonts w:ascii="Calibri" w:eastAsia="Times New Roman" w:hAnsi="Calibri" w:cs="Calibri"/>
                <w:color w:val="000000"/>
                <w:lang w:eastAsia="fr-FR"/>
              </w:rPr>
            </w:pPr>
            <w:r w:rsidRPr="00451879">
              <w:rPr>
                <w:rFonts w:ascii="Calibri" w:eastAsia="Times New Roman" w:hAnsi="Calibri" w:cs="Calibri"/>
                <w:color w:val="000000"/>
                <w:lang w:eastAsia="fr-FR"/>
              </w:rPr>
              <w:t>38,5</w:t>
            </w:r>
            <w:r>
              <w:rPr>
                <w:rFonts w:ascii="Calibri" w:eastAsia="Times New Roman" w:hAnsi="Calibri" w:cs="Calibri"/>
                <w:color w:val="000000"/>
                <w:lang w:eastAsia="fr-FR"/>
              </w:rPr>
              <w:t>%</w:t>
            </w:r>
          </w:p>
        </w:tc>
        <w:tc>
          <w:tcPr>
            <w:tcW w:w="1240" w:type="dxa"/>
            <w:shd w:val="clear" w:color="auto" w:fill="auto"/>
            <w:noWrap/>
            <w:vAlign w:val="bottom"/>
            <w:hideMark/>
          </w:tcPr>
          <w:p w:rsidR="00451879" w:rsidRPr="00451879" w:rsidRDefault="00451879" w:rsidP="00451879">
            <w:pPr>
              <w:spacing w:after="0" w:line="240" w:lineRule="auto"/>
              <w:jc w:val="center"/>
              <w:rPr>
                <w:rFonts w:ascii="Calibri" w:eastAsia="Times New Roman" w:hAnsi="Calibri" w:cs="Calibri"/>
                <w:color w:val="000000"/>
                <w:lang w:eastAsia="fr-FR"/>
              </w:rPr>
            </w:pPr>
            <w:r w:rsidRPr="00451879">
              <w:rPr>
                <w:rFonts w:ascii="Calibri" w:eastAsia="Times New Roman" w:hAnsi="Calibri" w:cs="Calibri"/>
                <w:color w:val="000000"/>
                <w:lang w:eastAsia="fr-FR"/>
              </w:rPr>
              <w:t>30,8</w:t>
            </w:r>
            <w:r>
              <w:rPr>
                <w:rFonts w:ascii="Calibri" w:eastAsia="Times New Roman" w:hAnsi="Calibri" w:cs="Calibri"/>
                <w:color w:val="000000"/>
                <w:lang w:eastAsia="fr-FR"/>
              </w:rPr>
              <w:t>%</w:t>
            </w:r>
          </w:p>
        </w:tc>
        <w:tc>
          <w:tcPr>
            <w:tcW w:w="1240" w:type="dxa"/>
          </w:tcPr>
          <w:p w:rsidR="00451879" w:rsidRPr="00451879" w:rsidRDefault="00451879" w:rsidP="0045187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100%</w:t>
            </w:r>
          </w:p>
        </w:tc>
      </w:tr>
      <w:tr w:rsidR="00451879" w:rsidRPr="00451879" w:rsidTr="00451879">
        <w:trPr>
          <w:trHeight w:val="288"/>
        </w:trPr>
        <w:tc>
          <w:tcPr>
            <w:tcW w:w="3900" w:type="dxa"/>
            <w:shd w:val="clear" w:color="auto" w:fill="auto"/>
            <w:noWrap/>
            <w:vAlign w:val="bottom"/>
          </w:tcPr>
          <w:p w:rsidR="00451879" w:rsidRPr="00451879" w:rsidRDefault="00451879" w:rsidP="00451879">
            <w:pPr>
              <w:spacing w:after="0" w:line="240" w:lineRule="auto"/>
              <w:rPr>
                <w:rFonts w:ascii="Calibri" w:eastAsia="Times New Roman" w:hAnsi="Calibri" w:cs="Calibri"/>
                <w:b/>
                <w:color w:val="000000"/>
                <w:lang w:eastAsia="fr-FR"/>
              </w:rPr>
            </w:pPr>
            <w:r w:rsidRPr="00451879">
              <w:rPr>
                <w:rFonts w:ascii="Calibri" w:eastAsia="Times New Roman" w:hAnsi="Calibri" w:cs="Calibri"/>
                <w:b/>
                <w:color w:val="000000"/>
                <w:lang w:eastAsia="fr-FR"/>
              </w:rPr>
              <w:t>Ça a un peu changé</w:t>
            </w:r>
          </w:p>
        </w:tc>
        <w:tc>
          <w:tcPr>
            <w:tcW w:w="1240" w:type="dxa"/>
            <w:shd w:val="clear" w:color="auto" w:fill="auto"/>
            <w:noWrap/>
            <w:vAlign w:val="bottom"/>
          </w:tcPr>
          <w:p w:rsidR="00451879" w:rsidRPr="00451879" w:rsidRDefault="00451879" w:rsidP="00451879">
            <w:pPr>
              <w:spacing w:after="0" w:line="240" w:lineRule="auto"/>
              <w:jc w:val="center"/>
              <w:rPr>
                <w:rFonts w:ascii="Calibri" w:eastAsia="Times New Roman" w:hAnsi="Calibri" w:cs="Calibri"/>
                <w:color w:val="000000"/>
                <w:lang w:eastAsia="fr-FR"/>
              </w:rPr>
            </w:pPr>
            <w:r w:rsidRPr="00451879">
              <w:rPr>
                <w:rFonts w:ascii="Calibri" w:eastAsia="Times New Roman" w:hAnsi="Calibri" w:cs="Calibri"/>
                <w:color w:val="000000"/>
                <w:lang w:eastAsia="fr-FR"/>
              </w:rPr>
              <w:t>34,3</w:t>
            </w:r>
            <w:r>
              <w:rPr>
                <w:rFonts w:ascii="Calibri" w:eastAsia="Times New Roman" w:hAnsi="Calibri" w:cs="Calibri"/>
                <w:color w:val="000000"/>
                <w:lang w:eastAsia="fr-FR"/>
              </w:rPr>
              <w:t>%</w:t>
            </w:r>
          </w:p>
        </w:tc>
        <w:tc>
          <w:tcPr>
            <w:tcW w:w="1240" w:type="dxa"/>
            <w:shd w:val="clear" w:color="auto" w:fill="auto"/>
            <w:noWrap/>
            <w:vAlign w:val="bottom"/>
          </w:tcPr>
          <w:p w:rsidR="00451879" w:rsidRPr="00451879" w:rsidRDefault="00451879" w:rsidP="00451879">
            <w:pPr>
              <w:spacing w:after="0" w:line="240" w:lineRule="auto"/>
              <w:jc w:val="center"/>
              <w:rPr>
                <w:rFonts w:ascii="Calibri" w:eastAsia="Times New Roman" w:hAnsi="Calibri" w:cs="Calibri"/>
                <w:color w:val="000000"/>
                <w:lang w:eastAsia="fr-FR"/>
              </w:rPr>
            </w:pPr>
            <w:r w:rsidRPr="00451879">
              <w:rPr>
                <w:rFonts w:ascii="Calibri" w:eastAsia="Times New Roman" w:hAnsi="Calibri" w:cs="Calibri"/>
                <w:color w:val="000000"/>
                <w:lang w:eastAsia="fr-FR"/>
              </w:rPr>
              <w:t>34,3</w:t>
            </w:r>
            <w:r>
              <w:rPr>
                <w:rFonts w:ascii="Calibri" w:eastAsia="Times New Roman" w:hAnsi="Calibri" w:cs="Calibri"/>
                <w:color w:val="000000"/>
                <w:lang w:eastAsia="fr-FR"/>
              </w:rPr>
              <w:t>%</w:t>
            </w:r>
          </w:p>
        </w:tc>
        <w:tc>
          <w:tcPr>
            <w:tcW w:w="1240" w:type="dxa"/>
            <w:shd w:val="clear" w:color="auto" w:fill="auto"/>
            <w:noWrap/>
            <w:vAlign w:val="bottom"/>
          </w:tcPr>
          <w:p w:rsidR="00451879" w:rsidRPr="00451879" w:rsidRDefault="00451879" w:rsidP="00451879">
            <w:pPr>
              <w:spacing w:after="0" w:line="240" w:lineRule="auto"/>
              <w:jc w:val="center"/>
              <w:rPr>
                <w:rFonts w:ascii="Calibri" w:eastAsia="Times New Roman" w:hAnsi="Calibri" w:cs="Calibri"/>
                <w:color w:val="000000"/>
                <w:lang w:eastAsia="fr-FR"/>
              </w:rPr>
            </w:pPr>
            <w:r w:rsidRPr="00451879">
              <w:rPr>
                <w:rFonts w:ascii="Calibri" w:eastAsia="Times New Roman" w:hAnsi="Calibri" w:cs="Calibri"/>
                <w:color w:val="000000"/>
                <w:lang w:eastAsia="fr-FR"/>
              </w:rPr>
              <w:t>31,4</w:t>
            </w:r>
            <w:r>
              <w:rPr>
                <w:rFonts w:ascii="Calibri" w:eastAsia="Times New Roman" w:hAnsi="Calibri" w:cs="Calibri"/>
                <w:color w:val="000000"/>
                <w:lang w:eastAsia="fr-FR"/>
              </w:rPr>
              <w:t>%</w:t>
            </w:r>
          </w:p>
        </w:tc>
        <w:tc>
          <w:tcPr>
            <w:tcW w:w="1240" w:type="dxa"/>
          </w:tcPr>
          <w:p w:rsidR="00451879" w:rsidRPr="00451879" w:rsidRDefault="00451879" w:rsidP="0045187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100%</w:t>
            </w:r>
          </w:p>
        </w:tc>
      </w:tr>
      <w:tr w:rsidR="00451879" w:rsidRPr="00451879" w:rsidTr="00451879">
        <w:trPr>
          <w:trHeight w:val="288"/>
        </w:trPr>
        <w:tc>
          <w:tcPr>
            <w:tcW w:w="3900" w:type="dxa"/>
            <w:shd w:val="clear" w:color="auto" w:fill="auto"/>
            <w:noWrap/>
            <w:vAlign w:val="bottom"/>
          </w:tcPr>
          <w:p w:rsidR="00451879" w:rsidRPr="00451879" w:rsidRDefault="00451879" w:rsidP="00451879">
            <w:pPr>
              <w:spacing w:after="0" w:line="240" w:lineRule="auto"/>
              <w:rPr>
                <w:rFonts w:ascii="Calibri" w:eastAsia="Times New Roman" w:hAnsi="Calibri" w:cs="Calibri"/>
                <w:b/>
                <w:color w:val="000000"/>
                <w:lang w:eastAsia="fr-FR"/>
              </w:rPr>
            </w:pPr>
            <w:r w:rsidRPr="00451879">
              <w:rPr>
                <w:rFonts w:ascii="Calibri" w:eastAsia="Times New Roman" w:hAnsi="Calibri" w:cs="Calibri"/>
                <w:b/>
                <w:color w:val="000000"/>
                <w:lang w:eastAsia="fr-FR"/>
              </w:rPr>
              <w:t>Ça n’a rien changé</w:t>
            </w:r>
          </w:p>
        </w:tc>
        <w:tc>
          <w:tcPr>
            <w:tcW w:w="1240" w:type="dxa"/>
            <w:shd w:val="clear" w:color="auto" w:fill="auto"/>
            <w:noWrap/>
            <w:vAlign w:val="bottom"/>
          </w:tcPr>
          <w:p w:rsidR="00451879" w:rsidRPr="00451879" w:rsidRDefault="00451879" w:rsidP="00451879">
            <w:pPr>
              <w:spacing w:after="0" w:line="240" w:lineRule="auto"/>
              <w:jc w:val="center"/>
              <w:rPr>
                <w:rFonts w:ascii="Calibri" w:eastAsia="Times New Roman" w:hAnsi="Calibri" w:cs="Calibri"/>
                <w:color w:val="000000"/>
                <w:lang w:eastAsia="fr-FR"/>
              </w:rPr>
            </w:pPr>
            <w:r w:rsidRPr="00451879">
              <w:rPr>
                <w:rFonts w:ascii="Calibri" w:eastAsia="Times New Roman" w:hAnsi="Calibri" w:cs="Calibri"/>
                <w:color w:val="000000"/>
                <w:lang w:eastAsia="fr-FR"/>
              </w:rPr>
              <w:t>27,7</w:t>
            </w:r>
            <w:r>
              <w:rPr>
                <w:rFonts w:ascii="Calibri" w:eastAsia="Times New Roman" w:hAnsi="Calibri" w:cs="Calibri"/>
                <w:color w:val="000000"/>
                <w:lang w:eastAsia="fr-FR"/>
              </w:rPr>
              <w:t>%</w:t>
            </w:r>
          </w:p>
        </w:tc>
        <w:tc>
          <w:tcPr>
            <w:tcW w:w="1240" w:type="dxa"/>
            <w:shd w:val="clear" w:color="auto" w:fill="auto"/>
            <w:noWrap/>
            <w:vAlign w:val="bottom"/>
          </w:tcPr>
          <w:p w:rsidR="00451879" w:rsidRPr="00451879" w:rsidRDefault="00451879" w:rsidP="00451879">
            <w:pPr>
              <w:spacing w:after="0" w:line="240" w:lineRule="auto"/>
              <w:jc w:val="center"/>
              <w:rPr>
                <w:rFonts w:ascii="Calibri" w:eastAsia="Times New Roman" w:hAnsi="Calibri" w:cs="Calibri"/>
                <w:color w:val="000000"/>
                <w:lang w:eastAsia="fr-FR"/>
              </w:rPr>
            </w:pPr>
            <w:r w:rsidRPr="00451879">
              <w:rPr>
                <w:rFonts w:ascii="Calibri" w:eastAsia="Times New Roman" w:hAnsi="Calibri" w:cs="Calibri"/>
                <w:color w:val="000000"/>
                <w:lang w:eastAsia="fr-FR"/>
              </w:rPr>
              <w:t>34,4</w:t>
            </w:r>
            <w:r>
              <w:rPr>
                <w:rFonts w:ascii="Calibri" w:eastAsia="Times New Roman" w:hAnsi="Calibri" w:cs="Calibri"/>
                <w:color w:val="000000"/>
                <w:lang w:eastAsia="fr-FR"/>
              </w:rPr>
              <w:t>%</w:t>
            </w:r>
          </w:p>
        </w:tc>
        <w:tc>
          <w:tcPr>
            <w:tcW w:w="1240" w:type="dxa"/>
            <w:shd w:val="clear" w:color="auto" w:fill="auto"/>
            <w:noWrap/>
            <w:vAlign w:val="bottom"/>
          </w:tcPr>
          <w:p w:rsidR="00451879" w:rsidRPr="00451879" w:rsidRDefault="00451879" w:rsidP="00451879">
            <w:pPr>
              <w:spacing w:after="0" w:line="240" w:lineRule="auto"/>
              <w:jc w:val="center"/>
              <w:rPr>
                <w:rFonts w:ascii="Calibri" w:eastAsia="Times New Roman" w:hAnsi="Calibri" w:cs="Calibri"/>
                <w:color w:val="000000"/>
                <w:lang w:eastAsia="fr-FR"/>
              </w:rPr>
            </w:pPr>
            <w:r w:rsidRPr="00451879">
              <w:rPr>
                <w:rFonts w:ascii="Calibri" w:eastAsia="Times New Roman" w:hAnsi="Calibri" w:cs="Calibri"/>
                <w:color w:val="000000"/>
                <w:lang w:eastAsia="fr-FR"/>
              </w:rPr>
              <w:t>37,9</w:t>
            </w:r>
            <w:r>
              <w:rPr>
                <w:rFonts w:ascii="Calibri" w:eastAsia="Times New Roman" w:hAnsi="Calibri" w:cs="Calibri"/>
                <w:color w:val="000000"/>
                <w:lang w:eastAsia="fr-FR"/>
              </w:rPr>
              <w:t>%</w:t>
            </w:r>
          </w:p>
        </w:tc>
        <w:tc>
          <w:tcPr>
            <w:tcW w:w="1240" w:type="dxa"/>
          </w:tcPr>
          <w:p w:rsidR="00451879" w:rsidRPr="00451879" w:rsidRDefault="00451879" w:rsidP="0045187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100%</w:t>
            </w:r>
          </w:p>
        </w:tc>
      </w:tr>
      <w:tr w:rsidR="00451879" w:rsidRPr="00451879" w:rsidTr="00451879">
        <w:trPr>
          <w:trHeight w:val="288"/>
        </w:trPr>
        <w:tc>
          <w:tcPr>
            <w:tcW w:w="3900" w:type="dxa"/>
            <w:shd w:val="clear" w:color="auto" w:fill="auto"/>
            <w:noWrap/>
            <w:vAlign w:val="bottom"/>
            <w:hideMark/>
          </w:tcPr>
          <w:p w:rsidR="00451879" w:rsidRPr="00451879" w:rsidRDefault="00451879" w:rsidP="00451879">
            <w:pPr>
              <w:spacing w:after="0" w:line="240" w:lineRule="auto"/>
              <w:rPr>
                <w:rFonts w:ascii="Calibri" w:eastAsia="Times New Roman" w:hAnsi="Calibri" w:cs="Calibri"/>
                <w:b/>
                <w:color w:val="000000"/>
                <w:lang w:eastAsia="fr-FR"/>
              </w:rPr>
            </w:pPr>
            <w:r w:rsidRPr="00451879">
              <w:rPr>
                <w:rFonts w:ascii="Calibri" w:eastAsia="Times New Roman" w:hAnsi="Calibri" w:cs="Calibri"/>
                <w:b/>
                <w:color w:val="000000"/>
                <w:lang w:eastAsia="fr-FR"/>
              </w:rPr>
              <w:t>Ça a plutôt aggravé</w:t>
            </w:r>
          </w:p>
        </w:tc>
        <w:tc>
          <w:tcPr>
            <w:tcW w:w="1240" w:type="dxa"/>
            <w:shd w:val="clear" w:color="auto" w:fill="auto"/>
            <w:noWrap/>
            <w:vAlign w:val="bottom"/>
            <w:hideMark/>
          </w:tcPr>
          <w:p w:rsidR="00451879" w:rsidRPr="00451879" w:rsidRDefault="00451879" w:rsidP="00451879">
            <w:pPr>
              <w:spacing w:after="0" w:line="240" w:lineRule="auto"/>
              <w:jc w:val="center"/>
              <w:rPr>
                <w:rFonts w:ascii="Calibri" w:eastAsia="Times New Roman" w:hAnsi="Calibri" w:cs="Calibri"/>
                <w:color w:val="000000"/>
                <w:lang w:eastAsia="fr-FR"/>
              </w:rPr>
            </w:pPr>
            <w:r w:rsidRPr="00451879">
              <w:rPr>
                <w:rFonts w:ascii="Calibri" w:eastAsia="Times New Roman" w:hAnsi="Calibri" w:cs="Calibri"/>
                <w:color w:val="000000"/>
                <w:lang w:eastAsia="fr-FR"/>
              </w:rPr>
              <w:t>24,5</w:t>
            </w:r>
            <w:r>
              <w:rPr>
                <w:rFonts w:ascii="Calibri" w:eastAsia="Times New Roman" w:hAnsi="Calibri" w:cs="Calibri"/>
                <w:color w:val="000000"/>
                <w:lang w:eastAsia="fr-FR"/>
              </w:rPr>
              <w:t>%</w:t>
            </w:r>
          </w:p>
        </w:tc>
        <w:tc>
          <w:tcPr>
            <w:tcW w:w="1240" w:type="dxa"/>
            <w:shd w:val="clear" w:color="auto" w:fill="auto"/>
            <w:noWrap/>
            <w:vAlign w:val="bottom"/>
            <w:hideMark/>
          </w:tcPr>
          <w:p w:rsidR="00451879" w:rsidRPr="00451879" w:rsidRDefault="00451879" w:rsidP="00451879">
            <w:pPr>
              <w:spacing w:after="0" w:line="240" w:lineRule="auto"/>
              <w:jc w:val="center"/>
              <w:rPr>
                <w:rFonts w:ascii="Calibri" w:eastAsia="Times New Roman" w:hAnsi="Calibri" w:cs="Calibri"/>
                <w:color w:val="000000"/>
                <w:lang w:eastAsia="fr-FR"/>
              </w:rPr>
            </w:pPr>
            <w:r w:rsidRPr="00451879">
              <w:rPr>
                <w:rFonts w:ascii="Calibri" w:eastAsia="Times New Roman" w:hAnsi="Calibri" w:cs="Calibri"/>
                <w:color w:val="000000"/>
                <w:lang w:eastAsia="fr-FR"/>
              </w:rPr>
              <w:t>39,7</w:t>
            </w:r>
            <w:r>
              <w:rPr>
                <w:rFonts w:ascii="Calibri" w:eastAsia="Times New Roman" w:hAnsi="Calibri" w:cs="Calibri"/>
                <w:color w:val="000000"/>
                <w:lang w:eastAsia="fr-FR"/>
              </w:rPr>
              <w:t>%</w:t>
            </w:r>
          </w:p>
        </w:tc>
        <w:tc>
          <w:tcPr>
            <w:tcW w:w="1240" w:type="dxa"/>
            <w:shd w:val="clear" w:color="auto" w:fill="auto"/>
            <w:noWrap/>
            <w:vAlign w:val="bottom"/>
            <w:hideMark/>
          </w:tcPr>
          <w:p w:rsidR="00451879" w:rsidRPr="00451879" w:rsidRDefault="00451879" w:rsidP="00451879">
            <w:pPr>
              <w:spacing w:after="0" w:line="240" w:lineRule="auto"/>
              <w:jc w:val="center"/>
              <w:rPr>
                <w:rFonts w:ascii="Calibri" w:eastAsia="Times New Roman" w:hAnsi="Calibri" w:cs="Calibri"/>
                <w:color w:val="000000"/>
                <w:lang w:eastAsia="fr-FR"/>
              </w:rPr>
            </w:pPr>
            <w:r w:rsidRPr="00451879">
              <w:rPr>
                <w:rFonts w:ascii="Calibri" w:eastAsia="Times New Roman" w:hAnsi="Calibri" w:cs="Calibri"/>
                <w:color w:val="000000"/>
                <w:lang w:eastAsia="fr-FR"/>
              </w:rPr>
              <w:t>35,8</w:t>
            </w:r>
            <w:r>
              <w:rPr>
                <w:rFonts w:ascii="Calibri" w:eastAsia="Times New Roman" w:hAnsi="Calibri" w:cs="Calibri"/>
                <w:color w:val="000000"/>
                <w:lang w:eastAsia="fr-FR"/>
              </w:rPr>
              <w:t>%</w:t>
            </w:r>
          </w:p>
        </w:tc>
        <w:tc>
          <w:tcPr>
            <w:tcW w:w="1240" w:type="dxa"/>
          </w:tcPr>
          <w:p w:rsidR="00451879" w:rsidRPr="00451879" w:rsidRDefault="00451879" w:rsidP="0045187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100%</w:t>
            </w:r>
          </w:p>
        </w:tc>
      </w:tr>
    </w:tbl>
    <w:p w:rsidR="00451879" w:rsidRDefault="00451879" w:rsidP="00F25829">
      <w:pPr>
        <w:spacing w:after="0"/>
        <w:rPr>
          <w:b/>
        </w:rPr>
      </w:pPr>
    </w:p>
    <w:p w:rsidR="00F25829" w:rsidRDefault="00F25829" w:rsidP="00F25829">
      <w:pPr>
        <w:spacing w:after="0"/>
        <w:rPr>
          <w:b/>
        </w:rPr>
      </w:pPr>
      <w:r>
        <w:rPr>
          <w:b/>
        </w:rPr>
        <w:t>Opinion sur la gouvernance du pays</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0"/>
        <w:gridCol w:w="1240"/>
        <w:gridCol w:w="1240"/>
        <w:gridCol w:w="1240"/>
        <w:gridCol w:w="1240"/>
      </w:tblGrid>
      <w:tr w:rsidR="00F25829" w:rsidRPr="00F25829" w:rsidTr="00F25829">
        <w:trPr>
          <w:trHeight w:val="288"/>
        </w:trPr>
        <w:tc>
          <w:tcPr>
            <w:tcW w:w="3900" w:type="dxa"/>
            <w:shd w:val="clear" w:color="auto" w:fill="auto"/>
            <w:noWrap/>
            <w:vAlign w:val="bottom"/>
            <w:hideMark/>
          </w:tcPr>
          <w:p w:rsidR="00F25829" w:rsidRPr="00F25829" w:rsidRDefault="00F25829" w:rsidP="00F25829">
            <w:pPr>
              <w:spacing w:after="0" w:line="240" w:lineRule="auto"/>
              <w:rPr>
                <w:rFonts w:ascii="Calibri" w:eastAsia="Times New Roman" w:hAnsi="Calibri" w:cs="Calibri"/>
                <w:b/>
                <w:color w:val="000000"/>
                <w:lang w:eastAsia="fr-FR"/>
              </w:rPr>
            </w:pP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b/>
                <w:color w:val="000000"/>
                <w:lang w:eastAsia="fr-FR"/>
              </w:rPr>
            </w:pPr>
            <w:r w:rsidRPr="00F25829">
              <w:rPr>
                <w:rFonts w:ascii="Calibri" w:eastAsia="Times New Roman" w:hAnsi="Calibri" w:cs="Calibri"/>
                <w:b/>
                <w:color w:val="000000"/>
                <w:lang w:eastAsia="fr-FR"/>
              </w:rPr>
              <w:t>15-20 ans</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b/>
                <w:color w:val="000000"/>
                <w:lang w:eastAsia="fr-FR"/>
              </w:rPr>
            </w:pPr>
            <w:r w:rsidRPr="00F25829">
              <w:rPr>
                <w:rFonts w:ascii="Calibri" w:eastAsia="Times New Roman" w:hAnsi="Calibri" w:cs="Calibri"/>
                <w:b/>
                <w:color w:val="000000"/>
                <w:lang w:eastAsia="fr-FR"/>
              </w:rPr>
              <w:t>21-25 ans</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b/>
                <w:color w:val="000000"/>
                <w:lang w:eastAsia="fr-FR"/>
              </w:rPr>
            </w:pPr>
            <w:r w:rsidRPr="00F25829">
              <w:rPr>
                <w:rFonts w:ascii="Calibri" w:eastAsia="Times New Roman" w:hAnsi="Calibri" w:cs="Calibri"/>
                <w:b/>
                <w:color w:val="000000"/>
                <w:lang w:eastAsia="fr-FR"/>
              </w:rPr>
              <w:t>26-30 ans</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b/>
                <w:color w:val="000000"/>
                <w:lang w:eastAsia="fr-FR"/>
              </w:rPr>
            </w:pPr>
            <w:r w:rsidRPr="00F25829">
              <w:rPr>
                <w:rFonts w:ascii="Calibri" w:eastAsia="Times New Roman" w:hAnsi="Calibri" w:cs="Calibri"/>
                <w:b/>
                <w:color w:val="000000"/>
                <w:lang w:eastAsia="fr-FR"/>
              </w:rPr>
              <w:t>Total</w:t>
            </w:r>
          </w:p>
        </w:tc>
      </w:tr>
      <w:tr w:rsidR="00F25829" w:rsidRPr="00F25829" w:rsidTr="00F25829">
        <w:trPr>
          <w:trHeight w:val="288"/>
        </w:trPr>
        <w:tc>
          <w:tcPr>
            <w:tcW w:w="3900" w:type="dxa"/>
            <w:shd w:val="clear" w:color="auto" w:fill="auto"/>
            <w:noWrap/>
            <w:vAlign w:val="bottom"/>
            <w:hideMark/>
          </w:tcPr>
          <w:p w:rsidR="00F25829" w:rsidRPr="00F25829" w:rsidRDefault="00F25829" w:rsidP="00F25829">
            <w:pPr>
              <w:spacing w:after="0" w:line="240" w:lineRule="auto"/>
              <w:rPr>
                <w:rFonts w:ascii="Calibri" w:eastAsia="Times New Roman" w:hAnsi="Calibri" w:cs="Calibri"/>
                <w:b/>
                <w:color w:val="000000"/>
                <w:lang w:eastAsia="fr-FR"/>
              </w:rPr>
            </w:pPr>
            <w:r>
              <w:rPr>
                <w:rFonts w:ascii="Calibri" w:eastAsia="Times New Roman" w:hAnsi="Calibri" w:cs="Calibri"/>
                <w:b/>
                <w:color w:val="000000"/>
                <w:lang w:eastAsia="fr-FR"/>
              </w:rPr>
              <w:t>B</w:t>
            </w:r>
            <w:r w:rsidRPr="00F25829">
              <w:rPr>
                <w:rFonts w:ascii="Calibri" w:eastAsia="Times New Roman" w:hAnsi="Calibri" w:cs="Calibri"/>
                <w:b/>
                <w:color w:val="000000"/>
                <w:lang w:eastAsia="fr-FR"/>
              </w:rPr>
              <w:t>onne</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36,7</w:t>
            </w:r>
            <w:r>
              <w:rPr>
                <w:rFonts w:ascii="Calibri" w:eastAsia="Times New Roman" w:hAnsi="Calibri" w:cs="Calibri"/>
                <w:color w:val="000000"/>
                <w:lang w:eastAsia="fr-FR"/>
              </w:rPr>
              <w:t>%</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28,6</w:t>
            </w:r>
            <w:r>
              <w:rPr>
                <w:rFonts w:ascii="Calibri" w:eastAsia="Times New Roman" w:hAnsi="Calibri" w:cs="Calibri"/>
                <w:color w:val="000000"/>
                <w:lang w:eastAsia="fr-FR"/>
              </w:rPr>
              <w:t>%</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34,7</w:t>
            </w:r>
            <w:r>
              <w:rPr>
                <w:rFonts w:ascii="Calibri" w:eastAsia="Times New Roman" w:hAnsi="Calibri" w:cs="Calibri"/>
                <w:color w:val="000000"/>
                <w:lang w:eastAsia="fr-FR"/>
              </w:rPr>
              <w:t>%</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100</w:t>
            </w:r>
            <w:r>
              <w:rPr>
                <w:rFonts w:ascii="Calibri" w:eastAsia="Times New Roman" w:hAnsi="Calibri" w:cs="Calibri"/>
                <w:color w:val="000000"/>
                <w:lang w:eastAsia="fr-FR"/>
              </w:rPr>
              <w:t>%</w:t>
            </w:r>
          </w:p>
        </w:tc>
      </w:tr>
      <w:tr w:rsidR="00F25829" w:rsidRPr="00F25829" w:rsidTr="00F25829">
        <w:trPr>
          <w:trHeight w:val="288"/>
        </w:trPr>
        <w:tc>
          <w:tcPr>
            <w:tcW w:w="3900" w:type="dxa"/>
            <w:shd w:val="clear" w:color="auto" w:fill="auto"/>
            <w:noWrap/>
            <w:vAlign w:val="bottom"/>
            <w:hideMark/>
          </w:tcPr>
          <w:p w:rsidR="00F25829" w:rsidRPr="00F25829" w:rsidRDefault="00F25829" w:rsidP="00F25829">
            <w:pPr>
              <w:spacing w:after="0" w:line="240" w:lineRule="auto"/>
              <w:rPr>
                <w:rFonts w:ascii="Calibri" w:eastAsia="Times New Roman" w:hAnsi="Calibri" w:cs="Calibri"/>
                <w:b/>
                <w:color w:val="000000"/>
                <w:lang w:eastAsia="fr-FR"/>
              </w:rPr>
            </w:pPr>
            <w:r>
              <w:rPr>
                <w:rFonts w:ascii="Calibri" w:eastAsia="Times New Roman" w:hAnsi="Calibri" w:cs="Calibri"/>
                <w:b/>
                <w:color w:val="000000"/>
                <w:lang w:eastAsia="fr-FR"/>
              </w:rPr>
              <w:t>M</w:t>
            </w:r>
            <w:r w:rsidRPr="00F25829">
              <w:rPr>
                <w:rFonts w:ascii="Calibri" w:eastAsia="Times New Roman" w:hAnsi="Calibri" w:cs="Calibri"/>
                <w:b/>
                <w:color w:val="000000"/>
                <w:lang w:eastAsia="fr-FR"/>
              </w:rPr>
              <w:t>auvaise</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27,1</w:t>
            </w:r>
            <w:r>
              <w:rPr>
                <w:rFonts w:ascii="Calibri" w:eastAsia="Times New Roman" w:hAnsi="Calibri" w:cs="Calibri"/>
                <w:color w:val="000000"/>
                <w:lang w:eastAsia="fr-FR"/>
              </w:rPr>
              <w:t>%</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35,0</w:t>
            </w:r>
            <w:r>
              <w:rPr>
                <w:rFonts w:ascii="Calibri" w:eastAsia="Times New Roman" w:hAnsi="Calibri" w:cs="Calibri"/>
                <w:color w:val="000000"/>
                <w:lang w:eastAsia="fr-FR"/>
              </w:rPr>
              <w:t>%</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37,9</w:t>
            </w:r>
            <w:r>
              <w:rPr>
                <w:rFonts w:ascii="Calibri" w:eastAsia="Times New Roman" w:hAnsi="Calibri" w:cs="Calibri"/>
                <w:color w:val="000000"/>
                <w:lang w:eastAsia="fr-FR"/>
              </w:rPr>
              <w:t>%</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100</w:t>
            </w:r>
            <w:r>
              <w:rPr>
                <w:rFonts w:ascii="Calibri" w:eastAsia="Times New Roman" w:hAnsi="Calibri" w:cs="Calibri"/>
                <w:color w:val="000000"/>
                <w:lang w:eastAsia="fr-FR"/>
              </w:rPr>
              <w:t>%</w:t>
            </w:r>
          </w:p>
        </w:tc>
      </w:tr>
      <w:tr w:rsidR="00F25829" w:rsidRPr="00F25829" w:rsidTr="00F25829">
        <w:trPr>
          <w:trHeight w:val="288"/>
        </w:trPr>
        <w:tc>
          <w:tcPr>
            <w:tcW w:w="3900" w:type="dxa"/>
            <w:shd w:val="clear" w:color="auto" w:fill="auto"/>
            <w:noWrap/>
            <w:vAlign w:val="bottom"/>
            <w:hideMark/>
          </w:tcPr>
          <w:p w:rsidR="00F25829" w:rsidRPr="00F25829" w:rsidRDefault="00F25829" w:rsidP="00F25829">
            <w:pPr>
              <w:spacing w:after="0" w:line="240" w:lineRule="auto"/>
              <w:rPr>
                <w:rFonts w:ascii="Calibri" w:eastAsia="Times New Roman" w:hAnsi="Calibri" w:cs="Calibri"/>
                <w:b/>
                <w:color w:val="000000"/>
                <w:lang w:eastAsia="fr-FR"/>
              </w:rPr>
            </w:pPr>
            <w:r>
              <w:rPr>
                <w:rFonts w:ascii="Calibri" w:eastAsia="Times New Roman" w:hAnsi="Calibri" w:cs="Calibri"/>
                <w:b/>
                <w:color w:val="000000"/>
                <w:lang w:eastAsia="fr-FR"/>
              </w:rPr>
              <w:t>P</w:t>
            </w:r>
            <w:r w:rsidRPr="00F25829">
              <w:rPr>
                <w:rFonts w:ascii="Calibri" w:eastAsia="Times New Roman" w:hAnsi="Calibri" w:cs="Calibri"/>
                <w:b/>
                <w:color w:val="000000"/>
                <w:lang w:eastAsia="fr-FR"/>
              </w:rPr>
              <w:t>assable</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29,6</w:t>
            </w:r>
            <w:r>
              <w:rPr>
                <w:rFonts w:ascii="Calibri" w:eastAsia="Times New Roman" w:hAnsi="Calibri" w:cs="Calibri"/>
                <w:color w:val="000000"/>
                <w:lang w:eastAsia="fr-FR"/>
              </w:rPr>
              <w:t>%</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37,9</w:t>
            </w:r>
            <w:r>
              <w:rPr>
                <w:rFonts w:ascii="Calibri" w:eastAsia="Times New Roman" w:hAnsi="Calibri" w:cs="Calibri"/>
                <w:color w:val="000000"/>
                <w:lang w:eastAsia="fr-FR"/>
              </w:rPr>
              <w:t>%</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32,5</w:t>
            </w:r>
            <w:r>
              <w:rPr>
                <w:rFonts w:ascii="Calibri" w:eastAsia="Times New Roman" w:hAnsi="Calibri" w:cs="Calibri"/>
                <w:color w:val="000000"/>
                <w:lang w:eastAsia="fr-FR"/>
              </w:rPr>
              <w:t>%</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100</w:t>
            </w:r>
            <w:r>
              <w:rPr>
                <w:rFonts w:ascii="Calibri" w:eastAsia="Times New Roman" w:hAnsi="Calibri" w:cs="Calibri"/>
                <w:color w:val="000000"/>
                <w:lang w:eastAsia="fr-FR"/>
              </w:rPr>
              <w:t>%</w:t>
            </w:r>
          </w:p>
        </w:tc>
      </w:tr>
      <w:tr w:rsidR="00F25829" w:rsidRPr="00F25829" w:rsidTr="00F25829">
        <w:trPr>
          <w:trHeight w:val="288"/>
        </w:trPr>
        <w:tc>
          <w:tcPr>
            <w:tcW w:w="3900" w:type="dxa"/>
            <w:shd w:val="clear" w:color="auto" w:fill="auto"/>
            <w:noWrap/>
            <w:vAlign w:val="bottom"/>
            <w:hideMark/>
          </w:tcPr>
          <w:p w:rsidR="00F25829" w:rsidRPr="00F25829" w:rsidRDefault="00F25829" w:rsidP="00F25829">
            <w:pPr>
              <w:spacing w:after="0" w:line="240" w:lineRule="auto"/>
              <w:rPr>
                <w:rFonts w:ascii="Calibri" w:eastAsia="Times New Roman" w:hAnsi="Calibri" w:cs="Calibri"/>
                <w:b/>
                <w:color w:val="000000"/>
                <w:lang w:eastAsia="fr-FR"/>
              </w:rPr>
            </w:pPr>
            <w:r>
              <w:rPr>
                <w:rFonts w:ascii="Calibri" w:eastAsia="Times New Roman" w:hAnsi="Calibri" w:cs="Calibri"/>
                <w:b/>
                <w:color w:val="000000"/>
                <w:lang w:eastAsia="fr-FR"/>
              </w:rPr>
              <w:t>T</w:t>
            </w:r>
            <w:r w:rsidRPr="00F25829">
              <w:rPr>
                <w:rFonts w:ascii="Calibri" w:eastAsia="Times New Roman" w:hAnsi="Calibri" w:cs="Calibri"/>
                <w:b/>
                <w:color w:val="000000"/>
                <w:lang w:eastAsia="fr-FR"/>
              </w:rPr>
              <w:t>rès bonne</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0,0</w:t>
            </w:r>
            <w:r>
              <w:rPr>
                <w:rFonts w:ascii="Calibri" w:eastAsia="Times New Roman" w:hAnsi="Calibri" w:cs="Calibri"/>
                <w:color w:val="000000"/>
                <w:lang w:eastAsia="fr-FR"/>
              </w:rPr>
              <w:t>%</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100,0</w:t>
            </w:r>
            <w:r>
              <w:rPr>
                <w:rFonts w:ascii="Calibri" w:eastAsia="Times New Roman" w:hAnsi="Calibri" w:cs="Calibri"/>
                <w:color w:val="000000"/>
                <w:lang w:eastAsia="fr-FR"/>
              </w:rPr>
              <w:t>%</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0,0</w:t>
            </w:r>
            <w:r>
              <w:rPr>
                <w:rFonts w:ascii="Calibri" w:eastAsia="Times New Roman" w:hAnsi="Calibri" w:cs="Calibri"/>
                <w:color w:val="000000"/>
                <w:lang w:eastAsia="fr-FR"/>
              </w:rPr>
              <w:t>%</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100</w:t>
            </w:r>
            <w:r>
              <w:rPr>
                <w:rFonts w:ascii="Calibri" w:eastAsia="Times New Roman" w:hAnsi="Calibri" w:cs="Calibri"/>
                <w:color w:val="000000"/>
                <w:lang w:eastAsia="fr-FR"/>
              </w:rPr>
              <w:t>%</w:t>
            </w:r>
          </w:p>
        </w:tc>
      </w:tr>
      <w:tr w:rsidR="00F25829" w:rsidRPr="00F25829" w:rsidTr="00F25829">
        <w:trPr>
          <w:trHeight w:val="288"/>
        </w:trPr>
        <w:tc>
          <w:tcPr>
            <w:tcW w:w="3900" w:type="dxa"/>
            <w:shd w:val="clear" w:color="auto" w:fill="auto"/>
            <w:noWrap/>
            <w:vAlign w:val="bottom"/>
            <w:hideMark/>
          </w:tcPr>
          <w:p w:rsidR="00F25829" w:rsidRPr="00F25829" w:rsidRDefault="00F25829" w:rsidP="00F25829">
            <w:pPr>
              <w:spacing w:after="0" w:line="240" w:lineRule="auto"/>
              <w:rPr>
                <w:rFonts w:ascii="Calibri" w:eastAsia="Times New Roman" w:hAnsi="Calibri" w:cs="Calibri"/>
                <w:b/>
                <w:color w:val="000000"/>
                <w:lang w:eastAsia="fr-FR"/>
              </w:rPr>
            </w:pPr>
            <w:r>
              <w:rPr>
                <w:rFonts w:ascii="Calibri" w:eastAsia="Times New Roman" w:hAnsi="Calibri" w:cs="Calibri"/>
                <w:b/>
                <w:color w:val="000000"/>
                <w:lang w:eastAsia="fr-FR"/>
              </w:rPr>
              <w:t>T</w:t>
            </w:r>
            <w:r w:rsidRPr="00F25829">
              <w:rPr>
                <w:rFonts w:ascii="Calibri" w:eastAsia="Times New Roman" w:hAnsi="Calibri" w:cs="Calibri"/>
                <w:b/>
                <w:color w:val="000000"/>
                <w:lang w:eastAsia="fr-FR"/>
              </w:rPr>
              <w:t>rès  mauvaise</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18,2</w:t>
            </w:r>
            <w:r>
              <w:rPr>
                <w:rFonts w:ascii="Calibri" w:eastAsia="Times New Roman" w:hAnsi="Calibri" w:cs="Calibri"/>
                <w:color w:val="000000"/>
                <w:lang w:eastAsia="fr-FR"/>
              </w:rPr>
              <w:t>%</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36,4</w:t>
            </w:r>
            <w:r>
              <w:rPr>
                <w:rFonts w:ascii="Calibri" w:eastAsia="Times New Roman" w:hAnsi="Calibri" w:cs="Calibri"/>
                <w:color w:val="000000"/>
                <w:lang w:eastAsia="fr-FR"/>
              </w:rPr>
              <w:t>%</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45,5</w:t>
            </w:r>
            <w:r>
              <w:rPr>
                <w:rFonts w:ascii="Calibri" w:eastAsia="Times New Roman" w:hAnsi="Calibri" w:cs="Calibri"/>
                <w:color w:val="000000"/>
                <w:lang w:eastAsia="fr-FR"/>
              </w:rPr>
              <w:t>%</w:t>
            </w:r>
          </w:p>
        </w:tc>
        <w:tc>
          <w:tcPr>
            <w:tcW w:w="1240" w:type="dxa"/>
            <w:shd w:val="clear" w:color="auto" w:fill="auto"/>
            <w:noWrap/>
            <w:vAlign w:val="bottom"/>
            <w:hideMark/>
          </w:tcPr>
          <w:p w:rsidR="00F25829" w:rsidRPr="00F25829" w:rsidRDefault="00F25829" w:rsidP="00F25829">
            <w:pPr>
              <w:spacing w:after="0" w:line="240" w:lineRule="auto"/>
              <w:jc w:val="center"/>
              <w:rPr>
                <w:rFonts w:ascii="Calibri" w:eastAsia="Times New Roman" w:hAnsi="Calibri" w:cs="Calibri"/>
                <w:color w:val="000000"/>
                <w:lang w:eastAsia="fr-FR"/>
              </w:rPr>
            </w:pPr>
            <w:r w:rsidRPr="00F25829">
              <w:rPr>
                <w:rFonts w:ascii="Calibri" w:eastAsia="Times New Roman" w:hAnsi="Calibri" w:cs="Calibri"/>
                <w:color w:val="000000"/>
                <w:lang w:eastAsia="fr-FR"/>
              </w:rPr>
              <w:t>100</w:t>
            </w:r>
            <w:r>
              <w:rPr>
                <w:rFonts w:ascii="Calibri" w:eastAsia="Times New Roman" w:hAnsi="Calibri" w:cs="Calibri"/>
                <w:color w:val="000000"/>
                <w:lang w:eastAsia="fr-FR"/>
              </w:rPr>
              <w:t>%</w:t>
            </w:r>
          </w:p>
        </w:tc>
      </w:tr>
    </w:tbl>
    <w:p w:rsidR="004B70B4" w:rsidRDefault="004B70B4" w:rsidP="00371F32">
      <w:pPr>
        <w:spacing w:after="0"/>
        <w:rPr>
          <w:b/>
        </w:rPr>
      </w:pPr>
    </w:p>
    <w:p w:rsidR="00371F32" w:rsidRDefault="00371F32" w:rsidP="00371F32">
      <w:pPr>
        <w:spacing w:after="0"/>
        <w:rPr>
          <w:b/>
        </w:rPr>
      </w:pPr>
      <w:r>
        <w:rPr>
          <w:b/>
        </w:rPr>
        <w:t>Comment envisagez-vous votre avenir ?</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0"/>
        <w:gridCol w:w="1240"/>
        <w:gridCol w:w="1240"/>
        <w:gridCol w:w="1240"/>
        <w:gridCol w:w="1240"/>
      </w:tblGrid>
      <w:tr w:rsidR="00371F32" w:rsidRPr="00371F32" w:rsidTr="00371F32">
        <w:trPr>
          <w:trHeight w:val="288"/>
        </w:trPr>
        <w:tc>
          <w:tcPr>
            <w:tcW w:w="3900" w:type="dxa"/>
            <w:shd w:val="clear" w:color="auto" w:fill="auto"/>
            <w:noWrap/>
            <w:vAlign w:val="bottom"/>
            <w:hideMark/>
          </w:tcPr>
          <w:p w:rsidR="00371F32" w:rsidRPr="00371F32" w:rsidRDefault="00371F32" w:rsidP="00371F32">
            <w:pPr>
              <w:spacing w:after="0" w:line="240" w:lineRule="auto"/>
              <w:rPr>
                <w:rFonts w:ascii="Calibri" w:eastAsia="Times New Roman" w:hAnsi="Calibri" w:cs="Calibri"/>
                <w:b/>
                <w:color w:val="000000"/>
                <w:lang w:eastAsia="fr-FR"/>
              </w:rPr>
            </w:pPr>
          </w:p>
        </w:tc>
        <w:tc>
          <w:tcPr>
            <w:tcW w:w="1240" w:type="dxa"/>
            <w:shd w:val="clear" w:color="auto" w:fill="auto"/>
            <w:noWrap/>
            <w:vAlign w:val="bottom"/>
            <w:hideMark/>
          </w:tcPr>
          <w:p w:rsidR="00371F32" w:rsidRPr="00371F32" w:rsidRDefault="00371F32" w:rsidP="00371F32">
            <w:pPr>
              <w:spacing w:after="0" w:line="240" w:lineRule="auto"/>
              <w:jc w:val="center"/>
              <w:rPr>
                <w:rFonts w:ascii="Calibri" w:eastAsia="Times New Roman" w:hAnsi="Calibri" w:cs="Calibri"/>
                <w:b/>
                <w:color w:val="000000"/>
                <w:lang w:eastAsia="fr-FR"/>
              </w:rPr>
            </w:pPr>
            <w:r w:rsidRPr="00371F32">
              <w:rPr>
                <w:rFonts w:ascii="Calibri" w:eastAsia="Times New Roman" w:hAnsi="Calibri" w:cs="Calibri"/>
                <w:b/>
                <w:color w:val="000000"/>
                <w:lang w:eastAsia="fr-FR"/>
              </w:rPr>
              <w:t>15-20 ans</w:t>
            </w:r>
          </w:p>
        </w:tc>
        <w:tc>
          <w:tcPr>
            <w:tcW w:w="1240" w:type="dxa"/>
            <w:shd w:val="clear" w:color="auto" w:fill="auto"/>
            <w:noWrap/>
            <w:vAlign w:val="bottom"/>
            <w:hideMark/>
          </w:tcPr>
          <w:p w:rsidR="00371F32" w:rsidRPr="00371F32" w:rsidRDefault="00371F32" w:rsidP="00371F32">
            <w:pPr>
              <w:spacing w:after="0" w:line="240" w:lineRule="auto"/>
              <w:jc w:val="center"/>
              <w:rPr>
                <w:rFonts w:ascii="Calibri" w:eastAsia="Times New Roman" w:hAnsi="Calibri" w:cs="Calibri"/>
                <w:b/>
                <w:color w:val="000000"/>
                <w:lang w:eastAsia="fr-FR"/>
              </w:rPr>
            </w:pPr>
            <w:r w:rsidRPr="00371F32">
              <w:rPr>
                <w:rFonts w:ascii="Calibri" w:eastAsia="Times New Roman" w:hAnsi="Calibri" w:cs="Calibri"/>
                <w:b/>
                <w:color w:val="000000"/>
                <w:lang w:eastAsia="fr-FR"/>
              </w:rPr>
              <w:t>21-25 ans</w:t>
            </w:r>
          </w:p>
        </w:tc>
        <w:tc>
          <w:tcPr>
            <w:tcW w:w="1240" w:type="dxa"/>
            <w:shd w:val="clear" w:color="auto" w:fill="auto"/>
            <w:noWrap/>
            <w:vAlign w:val="bottom"/>
            <w:hideMark/>
          </w:tcPr>
          <w:p w:rsidR="00371F32" w:rsidRPr="00371F32" w:rsidRDefault="00371F32" w:rsidP="00371F32">
            <w:pPr>
              <w:spacing w:after="0" w:line="240" w:lineRule="auto"/>
              <w:jc w:val="center"/>
              <w:rPr>
                <w:rFonts w:ascii="Calibri" w:eastAsia="Times New Roman" w:hAnsi="Calibri" w:cs="Calibri"/>
                <w:b/>
                <w:color w:val="000000"/>
                <w:lang w:eastAsia="fr-FR"/>
              </w:rPr>
            </w:pPr>
            <w:r w:rsidRPr="00371F32">
              <w:rPr>
                <w:rFonts w:ascii="Calibri" w:eastAsia="Times New Roman" w:hAnsi="Calibri" w:cs="Calibri"/>
                <w:b/>
                <w:color w:val="000000"/>
                <w:lang w:eastAsia="fr-FR"/>
              </w:rPr>
              <w:t>26-30 ans</w:t>
            </w:r>
          </w:p>
        </w:tc>
        <w:tc>
          <w:tcPr>
            <w:tcW w:w="1240" w:type="dxa"/>
            <w:shd w:val="clear" w:color="auto" w:fill="auto"/>
            <w:noWrap/>
            <w:vAlign w:val="bottom"/>
            <w:hideMark/>
          </w:tcPr>
          <w:p w:rsidR="00371F32" w:rsidRPr="00371F32" w:rsidRDefault="00371F32" w:rsidP="00371F32">
            <w:pPr>
              <w:spacing w:after="0" w:line="240" w:lineRule="auto"/>
              <w:jc w:val="center"/>
              <w:rPr>
                <w:rFonts w:ascii="Calibri" w:eastAsia="Times New Roman" w:hAnsi="Calibri" w:cs="Calibri"/>
                <w:b/>
                <w:color w:val="000000"/>
                <w:lang w:eastAsia="fr-FR"/>
              </w:rPr>
            </w:pPr>
            <w:r w:rsidRPr="00371F32">
              <w:rPr>
                <w:rFonts w:ascii="Calibri" w:eastAsia="Times New Roman" w:hAnsi="Calibri" w:cs="Calibri"/>
                <w:b/>
                <w:color w:val="000000"/>
                <w:lang w:eastAsia="fr-FR"/>
              </w:rPr>
              <w:t>Total</w:t>
            </w:r>
          </w:p>
        </w:tc>
      </w:tr>
      <w:tr w:rsidR="00371F32" w:rsidRPr="00371F32" w:rsidTr="00371F32">
        <w:trPr>
          <w:trHeight w:val="288"/>
        </w:trPr>
        <w:tc>
          <w:tcPr>
            <w:tcW w:w="3900" w:type="dxa"/>
            <w:shd w:val="clear" w:color="auto" w:fill="auto"/>
            <w:noWrap/>
            <w:vAlign w:val="bottom"/>
            <w:hideMark/>
          </w:tcPr>
          <w:p w:rsidR="00371F32" w:rsidRPr="00371F32" w:rsidRDefault="00371F32" w:rsidP="00371F32">
            <w:pPr>
              <w:spacing w:after="0" w:line="240" w:lineRule="auto"/>
              <w:rPr>
                <w:rFonts w:ascii="Calibri" w:eastAsia="Times New Roman" w:hAnsi="Calibri" w:cs="Calibri"/>
                <w:b/>
                <w:color w:val="000000"/>
                <w:lang w:eastAsia="fr-FR"/>
              </w:rPr>
            </w:pPr>
            <w:r w:rsidRPr="00067A83">
              <w:rPr>
                <w:rFonts w:ascii="Calibri" w:eastAsia="Times New Roman" w:hAnsi="Calibri" w:cs="Calibri"/>
                <w:b/>
                <w:color w:val="000000"/>
                <w:lang w:eastAsia="fr-FR"/>
              </w:rPr>
              <w:t xml:space="preserve">Avec </w:t>
            </w:r>
            <w:r w:rsidRPr="00371F32">
              <w:rPr>
                <w:rFonts w:ascii="Calibri" w:eastAsia="Times New Roman" w:hAnsi="Calibri" w:cs="Calibri"/>
                <w:b/>
                <w:color w:val="000000"/>
                <w:lang w:eastAsia="fr-FR"/>
              </w:rPr>
              <w:t>optimisme</w:t>
            </w:r>
          </w:p>
        </w:tc>
        <w:tc>
          <w:tcPr>
            <w:tcW w:w="1240" w:type="dxa"/>
            <w:shd w:val="clear" w:color="auto" w:fill="auto"/>
            <w:noWrap/>
            <w:vAlign w:val="bottom"/>
            <w:hideMark/>
          </w:tcPr>
          <w:p w:rsidR="00371F32" w:rsidRPr="00371F32" w:rsidRDefault="00371F32" w:rsidP="00371F32">
            <w:pPr>
              <w:spacing w:after="0" w:line="240" w:lineRule="auto"/>
              <w:jc w:val="center"/>
              <w:rPr>
                <w:rFonts w:ascii="Calibri" w:eastAsia="Times New Roman" w:hAnsi="Calibri" w:cs="Calibri"/>
                <w:color w:val="000000"/>
                <w:lang w:eastAsia="fr-FR"/>
              </w:rPr>
            </w:pPr>
            <w:r w:rsidRPr="00371F32">
              <w:rPr>
                <w:rFonts w:ascii="Calibri" w:eastAsia="Times New Roman" w:hAnsi="Calibri" w:cs="Calibri"/>
                <w:color w:val="000000"/>
                <w:lang w:eastAsia="fr-FR"/>
              </w:rPr>
              <w:t>30,1</w:t>
            </w:r>
            <w:r w:rsidR="00067A83">
              <w:rPr>
                <w:rFonts w:ascii="Calibri" w:eastAsia="Times New Roman" w:hAnsi="Calibri" w:cs="Calibri"/>
                <w:color w:val="000000"/>
                <w:lang w:eastAsia="fr-FR"/>
              </w:rPr>
              <w:t>%</w:t>
            </w:r>
          </w:p>
        </w:tc>
        <w:tc>
          <w:tcPr>
            <w:tcW w:w="1240" w:type="dxa"/>
            <w:shd w:val="clear" w:color="auto" w:fill="auto"/>
            <w:noWrap/>
            <w:vAlign w:val="bottom"/>
            <w:hideMark/>
          </w:tcPr>
          <w:p w:rsidR="00371F32" w:rsidRPr="00371F32" w:rsidRDefault="00371F32" w:rsidP="00371F32">
            <w:pPr>
              <w:spacing w:after="0" w:line="240" w:lineRule="auto"/>
              <w:jc w:val="center"/>
              <w:rPr>
                <w:rFonts w:ascii="Calibri" w:eastAsia="Times New Roman" w:hAnsi="Calibri" w:cs="Calibri"/>
                <w:color w:val="000000"/>
                <w:lang w:eastAsia="fr-FR"/>
              </w:rPr>
            </w:pPr>
            <w:r w:rsidRPr="00371F32">
              <w:rPr>
                <w:rFonts w:ascii="Calibri" w:eastAsia="Times New Roman" w:hAnsi="Calibri" w:cs="Calibri"/>
                <w:color w:val="000000"/>
                <w:lang w:eastAsia="fr-FR"/>
              </w:rPr>
              <w:t>37,7</w:t>
            </w:r>
            <w:r w:rsidR="00067A83">
              <w:rPr>
                <w:rFonts w:ascii="Calibri" w:eastAsia="Times New Roman" w:hAnsi="Calibri" w:cs="Calibri"/>
                <w:color w:val="000000"/>
                <w:lang w:eastAsia="fr-FR"/>
              </w:rPr>
              <w:t>%</w:t>
            </w:r>
          </w:p>
        </w:tc>
        <w:tc>
          <w:tcPr>
            <w:tcW w:w="1240" w:type="dxa"/>
            <w:shd w:val="clear" w:color="auto" w:fill="auto"/>
            <w:noWrap/>
            <w:vAlign w:val="bottom"/>
            <w:hideMark/>
          </w:tcPr>
          <w:p w:rsidR="00371F32" w:rsidRPr="00371F32" w:rsidRDefault="00371F32" w:rsidP="00371F32">
            <w:pPr>
              <w:spacing w:after="0" w:line="240" w:lineRule="auto"/>
              <w:jc w:val="center"/>
              <w:rPr>
                <w:rFonts w:ascii="Calibri" w:eastAsia="Times New Roman" w:hAnsi="Calibri" w:cs="Calibri"/>
                <w:color w:val="000000"/>
                <w:lang w:eastAsia="fr-FR"/>
              </w:rPr>
            </w:pPr>
            <w:r w:rsidRPr="00371F32">
              <w:rPr>
                <w:rFonts w:ascii="Calibri" w:eastAsia="Times New Roman" w:hAnsi="Calibri" w:cs="Calibri"/>
                <w:color w:val="000000"/>
                <w:lang w:eastAsia="fr-FR"/>
              </w:rPr>
              <w:t>32,2</w:t>
            </w:r>
            <w:r w:rsidR="00067A83">
              <w:rPr>
                <w:rFonts w:ascii="Calibri" w:eastAsia="Times New Roman" w:hAnsi="Calibri" w:cs="Calibri"/>
                <w:color w:val="000000"/>
                <w:lang w:eastAsia="fr-FR"/>
              </w:rPr>
              <w:t>%</w:t>
            </w:r>
          </w:p>
        </w:tc>
        <w:tc>
          <w:tcPr>
            <w:tcW w:w="1240" w:type="dxa"/>
            <w:shd w:val="clear" w:color="auto" w:fill="auto"/>
            <w:noWrap/>
            <w:vAlign w:val="bottom"/>
            <w:hideMark/>
          </w:tcPr>
          <w:p w:rsidR="00371F32" w:rsidRPr="00371F32" w:rsidRDefault="00371F32" w:rsidP="00371F32">
            <w:pPr>
              <w:spacing w:after="0" w:line="240" w:lineRule="auto"/>
              <w:jc w:val="center"/>
              <w:rPr>
                <w:rFonts w:ascii="Calibri" w:eastAsia="Times New Roman" w:hAnsi="Calibri" w:cs="Calibri"/>
                <w:color w:val="000000"/>
                <w:lang w:eastAsia="fr-FR"/>
              </w:rPr>
            </w:pPr>
            <w:r w:rsidRPr="00371F32">
              <w:rPr>
                <w:rFonts w:ascii="Calibri" w:eastAsia="Times New Roman" w:hAnsi="Calibri" w:cs="Calibri"/>
                <w:color w:val="000000"/>
                <w:lang w:eastAsia="fr-FR"/>
              </w:rPr>
              <w:t>100</w:t>
            </w:r>
            <w:r w:rsidR="00067A83">
              <w:rPr>
                <w:rFonts w:ascii="Calibri" w:eastAsia="Times New Roman" w:hAnsi="Calibri" w:cs="Calibri"/>
                <w:color w:val="000000"/>
                <w:lang w:eastAsia="fr-FR"/>
              </w:rPr>
              <w:t>%</w:t>
            </w:r>
          </w:p>
        </w:tc>
      </w:tr>
      <w:tr w:rsidR="00371F32" w:rsidRPr="00371F32" w:rsidTr="00371F32">
        <w:trPr>
          <w:trHeight w:val="288"/>
        </w:trPr>
        <w:tc>
          <w:tcPr>
            <w:tcW w:w="3900" w:type="dxa"/>
            <w:shd w:val="clear" w:color="auto" w:fill="auto"/>
            <w:noWrap/>
            <w:vAlign w:val="bottom"/>
            <w:hideMark/>
          </w:tcPr>
          <w:p w:rsidR="00371F32" w:rsidRPr="00371F32" w:rsidRDefault="00371F32" w:rsidP="00371F32">
            <w:pPr>
              <w:spacing w:after="0" w:line="240" w:lineRule="auto"/>
              <w:rPr>
                <w:rFonts w:ascii="Calibri" w:eastAsia="Times New Roman" w:hAnsi="Calibri" w:cs="Calibri"/>
                <w:b/>
                <w:color w:val="000000"/>
                <w:lang w:eastAsia="fr-FR"/>
              </w:rPr>
            </w:pPr>
            <w:r w:rsidRPr="00067A83">
              <w:rPr>
                <w:rFonts w:ascii="Calibri" w:eastAsia="Times New Roman" w:hAnsi="Calibri" w:cs="Calibri"/>
                <w:b/>
                <w:color w:val="000000"/>
                <w:lang w:eastAsia="fr-FR"/>
              </w:rPr>
              <w:t xml:space="preserve">Avec peu </w:t>
            </w:r>
            <w:r w:rsidRPr="00371F32">
              <w:rPr>
                <w:rFonts w:ascii="Calibri" w:eastAsia="Times New Roman" w:hAnsi="Calibri" w:cs="Calibri"/>
                <w:b/>
                <w:color w:val="000000"/>
                <w:lang w:eastAsia="fr-FR"/>
              </w:rPr>
              <w:t>d'optimisme</w:t>
            </w:r>
          </w:p>
        </w:tc>
        <w:tc>
          <w:tcPr>
            <w:tcW w:w="1240" w:type="dxa"/>
            <w:shd w:val="clear" w:color="auto" w:fill="auto"/>
            <w:noWrap/>
            <w:vAlign w:val="bottom"/>
            <w:hideMark/>
          </w:tcPr>
          <w:p w:rsidR="00371F32" w:rsidRPr="00371F32" w:rsidRDefault="00371F32" w:rsidP="00371F32">
            <w:pPr>
              <w:spacing w:after="0" w:line="240" w:lineRule="auto"/>
              <w:jc w:val="center"/>
              <w:rPr>
                <w:rFonts w:ascii="Calibri" w:eastAsia="Times New Roman" w:hAnsi="Calibri" w:cs="Calibri"/>
                <w:color w:val="000000"/>
                <w:lang w:eastAsia="fr-FR"/>
              </w:rPr>
            </w:pPr>
            <w:r w:rsidRPr="00371F32">
              <w:rPr>
                <w:rFonts w:ascii="Calibri" w:eastAsia="Times New Roman" w:hAnsi="Calibri" w:cs="Calibri"/>
                <w:color w:val="000000"/>
                <w:lang w:eastAsia="fr-FR"/>
              </w:rPr>
              <w:t>23,2</w:t>
            </w:r>
            <w:r w:rsidR="00067A83">
              <w:rPr>
                <w:rFonts w:ascii="Calibri" w:eastAsia="Times New Roman" w:hAnsi="Calibri" w:cs="Calibri"/>
                <w:color w:val="000000"/>
                <w:lang w:eastAsia="fr-FR"/>
              </w:rPr>
              <w:t>%</w:t>
            </w:r>
          </w:p>
        </w:tc>
        <w:tc>
          <w:tcPr>
            <w:tcW w:w="1240" w:type="dxa"/>
            <w:shd w:val="clear" w:color="auto" w:fill="auto"/>
            <w:noWrap/>
            <w:vAlign w:val="bottom"/>
            <w:hideMark/>
          </w:tcPr>
          <w:p w:rsidR="00371F32" w:rsidRPr="00371F32" w:rsidRDefault="00371F32" w:rsidP="00371F32">
            <w:pPr>
              <w:spacing w:after="0" w:line="240" w:lineRule="auto"/>
              <w:jc w:val="center"/>
              <w:rPr>
                <w:rFonts w:ascii="Calibri" w:eastAsia="Times New Roman" w:hAnsi="Calibri" w:cs="Calibri"/>
                <w:color w:val="000000"/>
                <w:lang w:eastAsia="fr-FR"/>
              </w:rPr>
            </w:pPr>
            <w:r w:rsidRPr="00371F32">
              <w:rPr>
                <w:rFonts w:ascii="Calibri" w:eastAsia="Times New Roman" w:hAnsi="Calibri" w:cs="Calibri"/>
                <w:color w:val="000000"/>
                <w:lang w:eastAsia="fr-FR"/>
              </w:rPr>
              <w:t>32,3</w:t>
            </w:r>
            <w:r w:rsidR="00067A83">
              <w:rPr>
                <w:rFonts w:ascii="Calibri" w:eastAsia="Times New Roman" w:hAnsi="Calibri" w:cs="Calibri"/>
                <w:color w:val="000000"/>
                <w:lang w:eastAsia="fr-FR"/>
              </w:rPr>
              <w:t>%</w:t>
            </w:r>
          </w:p>
        </w:tc>
        <w:tc>
          <w:tcPr>
            <w:tcW w:w="1240" w:type="dxa"/>
            <w:shd w:val="clear" w:color="auto" w:fill="auto"/>
            <w:noWrap/>
            <w:vAlign w:val="bottom"/>
            <w:hideMark/>
          </w:tcPr>
          <w:p w:rsidR="00371F32" w:rsidRPr="00371F32" w:rsidRDefault="00371F32" w:rsidP="00371F32">
            <w:pPr>
              <w:spacing w:after="0" w:line="240" w:lineRule="auto"/>
              <w:jc w:val="center"/>
              <w:rPr>
                <w:rFonts w:ascii="Calibri" w:eastAsia="Times New Roman" w:hAnsi="Calibri" w:cs="Calibri"/>
                <w:color w:val="000000"/>
                <w:lang w:eastAsia="fr-FR"/>
              </w:rPr>
            </w:pPr>
            <w:r w:rsidRPr="00371F32">
              <w:rPr>
                <w:rFonts w:ascii="Calibri" w:eastAsia="Times New Roman" w:hAnsi="Calibri" w:cs="Calibri"/>
                <w:color w:val="000000"/>
                <w:lang w:eastAsia="fr-FR"/>
              </w:rPr>
              <w:t>44,4</w:t>
            </w:r>
            <w:r w:rsidR="00067A83">
              <w:rPr>
                <w:rFonts w:ascii="Calibri" w:eastAsia="Times New Roman" w:hAnsi="Calibri" w:cs="Calibri"/>
                <w:color w:val="000000"/>
                <w:lang w:eastAsia="fr-FR"/>
              </w:rPr>
              <w:t>%</w:t>
            </w:r>
          </w:p>
        </w:tc>
        <w:tc>
          <w:tcPr>
            <w:tcW w:w="1240" w:type="dxa"/>
            <w:shd w:val="clear" w:color="auto" w:fill="auto"/>
            <w:noWrap/>
            <w:vAlign w:val="bottom"/>
            <w:hideMark/>
          </w:tcPr>
          <w:p w:rsidR="00371F32" w:rsidRPr="00371F32" w:rsidRDefault="00371F32" w:rsidP="00371F32">
            <w:pPr>
              <w:spacing w:after="0" w:line="240" w:lineRule="auto"/>
              <w:jc w:val="center"/>
              <w:rPr>
                <w:rFonts w:ascii="Calibri" w:eastAsia="Times New Roman" w:hAnsi="Calibri" w:cs="Calibri"/>
                <w:color w:val="000000"/>
                <w:lang w:eastAsia="fr-FR"/>
              </w:rPr>
            </w:pPr>
            <w:r w:rsidRPr="00371F32">
              <w:rPr>
                <w:rFonts w:ascii="Calibri" w:eastAsia="Times New Roman" w:hAnsi="Calibri" w:cs="Calibri"/>
                <w:color w:val="000000"/>
                <w:lang w:eastAsia="fr-FR"/>
              </w:rPr>
              <w:t>100</w:t>
            </w:r>
            <w:r w:rsidR="00067A83">
              <w:rPr>
                <w:rFonts w:ascii="Calibri" w:eastAsia="Times New Roman" w:hAnsi="Calibri" w:cs="Calibri"/>
                <w:color w:val="000000"/>
                <w:lang w:eastAsia="fr-FR"/>
              </w:rPr>
              <w:t>%</w:t>
            </w:r>
          </w:p>
        </w:tc>
      </w:tr>
      <w:tr w:rsidR="00371F32" w:rsidRPr="00371F32" w:rsidTr="00371F32">
        <w:trPr>
          <w:trHeight w:val="288"/>
        </w:trPr>
        <w:tc>
          <w:tcPr>
            <w:tcW w:w="3900" w:type="dxa"/>
            <w:shd w:val="clear" w:color="auto" w:fill="auto"/>
            <w:noWrap/>
            <w:vAlign w:val="bottom"/>
            <w:hideMark/>
          </w:tcPr>
          <w:p w:rsidR="00371F32" w:rsidRPr="00371F32" w:rsidRDefault="00371F32" w:rsidP="00371F32">
            <w:pPr>
              <w:spacing w:after="0" w:line="240" w:lineRule="auto"/>
              <w:rPr>
                <w:rFonts w:ascii="Calibri" w:eastAsia="Times New Roman" w:hAnsi="Calibri" w:cs="Calibri"/>
                <w:b/>
                <w:color w:val="000000"/>
                <w:lang w:eastAsia="fr-FR"/>
              </w:rPr>
            </w:pPr>
            <w:r w:rsidRPr="00067A83">
              <w:rPr>
                <w:rFonts w:ascii="Calibri" w:eastAsia="Times New Roman" w:hAnsi="Calibri" w:cs="Calibri"/>
                <w:b/>
                <w:color w:val="000000"/>
                <w:lang w:eastAsia="fr-FR"/>
              </w:rPr>
              <w:t xml:space="preserve">Pas du </w:t>
            </w:r>
            <w:r w:rsidR="00067A83" w:rsidRPr="00067A83">
              <w:rPr>
                <w:rFonts w:ascii="Calibri" w:eastAsia="Times New Roman" w:hAnsi="Calibri" w:cs="Calibri"/>
                <w:b/>
                <w:color w:val="000000"/>
                <w:lang w:eastAsia="fr-FR"/>
              </w:rPr>
              <w:t xml:space="preserve">tout </w:t>
            </w:r>
            <w:r w:rsidRPr="00371F32">
              <w:rPr>
                <w:rFonts w:ascii="Calibri" w:eastAsia="Times New Roman" w:hAnsi="Calibri" w:cs="Calibri"/>
                <w:b/>
                <w:color w:val="000000"/>
                <w:lang w:eastAsia="fr-FR"/>
              </w:rPr>
              <w:t>optimiste</w:t>
            </w:r>
          </w:p>
        </w:tc>
        <w:tc>
          <w:tcPr>
            <w:tcW w:w="1240" w:type="dxa"/>
            <w:shd w:val="clear" w:color="auto" w:fill="auto"/>
            <w:noWrap/>
            <w:vAlign w:val="bottom"/>
            <w:hideMark/>
          </w:tcPr>
          <w:p w:rsidR="00371F32" w:rsidRPr="00371F32" w:rsidRDefault="00371F32" w:rsidP="00371F32">
            <w:pPr>
              <w:spacing w:after="0" w:line="240" w:lineRule="auto"/>
              <w:jc w:val="center"/>
              <w:rPr>
                <w:rFonts w:ascii="Calibri" w:eastAsia="Times New Roman" w:hAnsi="Calibri" w:cs="Calibri"/>
                <w:color w:val="000000"/>
                <w:lang w:eastAsia="fr-FR"/>
              </w:rPr>
            </w:pPr>
            <w:r w:rsidRPr="00371F32">
              <w:rPr>
                <w:rFonts w:ascii="Calibri" w:eastAsia="Times New Roman" w:hAnsi="Calibri" w:cs="Calibri"/>
                <w:color w:val="000000"/>
                <w:lang w:eastAsia="fr-FR"/>
              </w:rPr>
              <w:t>14,3</w:t>
            </w:r>
            <w:r w:rsidR="00067A83">
              <w:rPr>
                <w:rFonts w:ascii="Calibri" w:eastAsia="Times New Roman" w:hAnsi="Calibri" w:cs="Calibri"/>
                <w:color w:val="000000"/>
                <w:lang w:eastAsia="fr-FR"/>
              </w:rPr>
              <w:t>%</w:t>
            </w:r>
          </w:p>
        </w:tc>
        <w:tc>
          <w:tcPr>
            <w:tcW w:w="1240" w:type="dxa"/>
            <w:shd w:val="clear" w:color="auto" w:fill="auto"/>
            <w:noWrap/>
            <w:vAlign w:val="bottom"/>
            <w:hideMark/>
          </w:tcPr>
          <w:p w:rsidR="00371F32" w:rsidRPr="00371F32" w:rsidRDefault="00371F32" w:rsidP="00371F32">
            <w:pPr>
              <w:spacing w:after="0" w:line="240" w:lineRule="auto"/>
              <w:jc w:val="center"/>
              <w:rPr>
                <w:rFonts w:ascii="Calibri" w:eastAsia="Times New Roman" w:hAnsi="Calibri" w:cs="Calibri"/>
                <w:color w:val="000000"/>
                <w:lang w:eastAsia="fr-FR"/>
              </w:rPr>
            </w:pPr>
            <w:r w:rsidRPr="00371F32">
              <w:rPr>
                <w:rFonts w:ascii="Calibri" w:eastAsia="Times New Roman" w:hAnsi="Calibri" w:cs="Calibri"/>
                <w:color w:val="000000"/>
                <w:lang w:eastAsia="fr-FR"/>
              </w:rPr>
              <w:t>14,3</w:t>
            </w:r>
            <w:r w:rsidR="00067A83">
              <w:rPr>
                <w:rFonts w:ascii="Calibri" w:eastAsia="Times New Roman" w:hAnsi="Calibri" w:cs="Calibri"/>
                <w:color w:val="000000"/>
                <w:lang w:eastAsia="fr-FR"/>
              </w:rPr>
              <w:t>%</w:t>
            </w:r>
          </w:p>
        </w:tc>
        <w:tc>
          <w:tcPr>
            <w:tcW w:w="1240" w:type="dxa"/>
            <w:shd w:val="clear" w:color="auto" w:fill="auto"/>
            <w:noWrap/>
            <w:vAlign w:val="bottom"/>
            <w:hideMark/>
          </w:tcPr>
          <w:p w:rsidR="00371F32" w:rsidRPr="00371F32" w:rsidRDefault="00371F32" w:rsidP="00371F32">
            <w:pPr>
              <w:spacing w:after="0" w:line="240" w:lineRule="auto"/>
              <w:jc w:val="center"/>
              <w:rPr>
                <w:rFonts w:ascii="Calibri" w:eastAsia="Times New Roman" w:hAnsi="Calibri" w:cs="Calibri"/>
                <w:color w:val="000000"/>
                <w:lang w:eastAsia="fr-FR"/>
              </w:rPr>
            </w:pPr>
            <w:r w:rsidRPr="00371F32">
              <w:rPr>
                <w:rFonts w:ascii="Calibri" w:eastAsia="Times New Roman" w:hAnsi="Calibri" w:cs="Calibri"/>
                <w:color w:val="000000"/>
                <w:lang w:eastAsia="fr-FR"/>
              </w:rPr>
              <w:t>71,4</w:t>
            </w:r>
            <w:r w:rsidR="00067A83">
              <w:rPr>
                <w:rFonts w:ascii="Calibri" w:eastAsia="Times New Roman" w:hAnsi="Calibri" w:cs="Calibri"/>
                <w:color w:val="000000"/>
                <w:lang w:eastAsia="fr-FR"/>
              </w:rPr>
              <w:t>%</w:t>
            </w:r>
          </w:p>
        </w:tc>
        <w:tc>
          <w:tcPr>
            <w:tcW w:w="1240" w:type="dxa"/>
            <w:shd w:val="clear" w:color="auto" w:fill="auto"/>
            <w:noWrap/>
            <w:vAlign w:val="bottom"/>
            <w:hideMark/>
          </w:tcPr>
          <w:p w:rsidR="00371F32" w:rsidRPr="00371F32" w:rsidRDefault="00371F32" w:rsidP="00371F32">
            <w:pPr>
              <w:spacing w:after="0" w:line="240" w:lineRule="auto"/>
              <w:jc w:val="center"/>
              <w:rPr>
                <w:rFonts w:ascii="Calibri" w:eastAsia="Times New Roman" w:hAnsi="Calibri" w:cs="Calibri"/>
                <w:color w:val="000000"/>
                <w:lang w:eastAsia="fr-FR"/>
              </w:rPr>
            </w:pPr>
            <w:r w:rsidRPr="00371F32">
              <w:rPr>
                <w:rFonts w:ascii="Calibri" w:eastAsia="Times New Roman" w:hAnsi="Calibri" w:cs="Calibri"/>
                <w:color w:val="000000"/>
                <w:lang w:eastAsia="fr-FR"/>
              </w:rPr>
              <w:t>100</w:t>
            </w:r>
            <w:r w:rsidR="00067A83">
              <w:rPr>
                <w:rFonts w:ascii="Calibri" w:eastAsia="Times New Roman" w:hAnsi="Calibri" w:cs="Calibri"/>
                <w:color w:val="000000"/>
                <w:lang w:eastAsia="fr-FR"/>
              </w:rPr>
              <w:t>%</w:t>
            </w:r>
          </w:p>
        </w:tc>
      </w:tr>
    </w:tbl>
    <w:p w:rsidR="00067A83" w:rsidRDefault="00067A83" w:rsidP="00067A83">
      <w:pPr>
        <w:spacing w:after="0"/>
        <w:rPr>
          <w:b/>
        </w:rPr>
      </w:pPr>
    </w:p>
    <w:p w:rsidR="00067A83" w:rsidRDefault="00067A83" w:rsidP="00067A83">
      <w:pPr>
        <w:spacing w:after="0"/>
        <w:rPr>
          <w:b/>
        </w:rPr>
      </w:pPr>
      <w:r>
        <w:rPr>
          <w:b/>
        </w:rPr>
        <w:t>Quelle est votre principale inquiétude ?</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0"/>
        <w:gridCol w:w="1240"/>
        <w:gridCol w:w="1240"/>
        <w:gridCol w:w="1240"/>
        <w:gridCol w:w="1240"/>
      </w:tblGrid>
      <w:tr w:rsidR="00067A83" w:rsidRPr="00067A83" w:rsidTr="00067A83">
        <w:trPr>
          <w:trHeight w:val="288"/>
        </w:trPr>
        <w:tc>
          <w:tcPr>
            <w:tcW w:w="3900" w:type="dxa"/>
            <w:shd w:val="clear" w:color="auto" w:fill="auto"/>
            <w:noWrap/>
            <w:vAlign w:val="bottom"/>
            <w:hideMark/>
          </w:tcPr>
          <w:p w:rsidR="00067A83" w:rsidRPr="00067A83" w:rsidRDefault="00067A83" w:rsidP="00067A83">
            <w:pPr>
              <w:spacing w:after="0" w:line="240" w:lineRule="auto"/>
              <w:rPr>
                <w:rFonts w:ascii="Calibri" w:eastAsia="Times New Roman" w:hAnsi="Calibri" w:cs="Calibri"/>
                <w:b/>
                <w:color w:val="000000"/>
                <w:lang w:eastAsia="fr-FR"/>
              </w:rPr>
            </w:pP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b/>
                <w:color w:val="000000"/>
                <w:lang w:eastAsia="fr-FR"/>
              </w:rPr>
            </w:pPr>
            <w:r w:rsidRPr="00067A83">
              <w:rPr>
                <w:rFonts w:ascii="Calibri" w:eastAsia="Times New Roman" w:hAnsi="Calibri" w:cs="Calibri"/>
                <w:b/>
                <w:color w:val="000000"/>
                <w:lang w:eastAsia="fr-FR"/>
              </w:rPr>
              <w:t>15-20 ans</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b/>
                <w:color w:val="000000"/>
                <w:lang w:eastAsia="fr-FR"/>
              </w:rPr>
            </w:pPr>
            <w:r w:rsidRPr="00067A83">
              <w:rPr>
                <w:rFonts w:ascii="Calibri" w:eastAsia="Times New Roman" w:hAnsi="Calibri" w:cs="Calibri"/>
                <w:b/>
                <w:color w:val="000000"/>
                <w:lang w:eastAsia="fr-FR"/>
              </w:rPr>
              <w:t>21-25 ans</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b/>
                <w:color w:val="000000"/>
                <w:lang w:eastAsia="fr-FR"/>
              </w:rPr>
            </w:pPr>
            <w:r w:rsidRPr="00067A83">
              <w:rPr>
                <w:rFonts w:ascii="Calibri" w:eastAsia="Times New Roman" w:hAnsi="Calibri" w:cs="Calibri"/>
                <w:b/>
                <w:color w:val="000000"/>
                <w:lang w:eastAsia="fr-FR"/>
              </w:rPr>
              <w:t>26-30 ans</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b/>
                <w:color w:val="000000"/>
                <w:lang w:eastAsia="fr-FR"/>
              </w:rPr>
            </w:pPr>
            <w:r w:rsidRPr="00067A83">
              <w:rPr>
                <w:rFonts w:ascii="Calibri" w:eastAsia="Times New Roman" w:hAnsi="Calibri" w:cs="Calibri"/>
                <w:b/>
                <w:color w:val="000000"/>
                <w:lang w:eastAsia="fr-FR"/>
              </w:rPr>
              <w:t>Total</w:t>
            </w:r>
          </w:p>
        </w:tc>
      </w:tr>
      <w:tr w:rsidR="00067A83" w:rsidRPr="00067A83" w:rsidTr="00067A83">
        <w:trPr>
          <w:trHeight w:val="288"/>
        </w:trPr>
        <w:tc>
          <w:tcPr>
            <w:tcW w:w="3900" w:type="dxa"/>
            <w:shd w:val="clear" w:color="auto" w:fill="auto"/>
            <w:noWrap/>
            <w:vAlign w:val="bottom"/>
            <w:hideMark/>
          </w:tcPr>
          <w:p w:rsidR="00067A83" w:rsidRPr="00067A83" w:rsidRDefault="00067A83" w:rsidP="00067A83">
            <w:pPr>
              <w:spacing w:after="0" w:line="240" w:lineRule="auto"/>
              <w:rPr>
                <w:rFonts w:ascii="Calibri" w:eastAsia="Times New Roman" w:hAnsi="Calibri" w:cs="Calibri"/>
                <w:b/>
                <w:color w:val="000000"/>
                <w:lang w:eastAsia="fr-FR"/>
              </w:rPr>
            </w:pPr>
            <w:r w:rsidRPr="00067A83">
              <w:rPr>
                <w:rFonts w:ascii="Calibri" w:eastAsia="Times New Roman" w:hAnsi="Calibri" w:cs="Calibri"/>
                <w:b/>
                <w:color w:val="000000"/>
                <w:lang w:eastAsia="fr-FR"/>
              </w:rPr>
              <w:t>L’avenir politique du pays</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color w:val="000000"/>
                <w:lang w:eastAsia="fr-FR"/>
              </w:rPr>
            </w:pPr>
            <w:r w:rsidRPr="00067A83">
              <w:rPr>
                <w:rFonts w:ascii="Calibri" w:eastAsia="Times New Roman" w:hAnsi="Calibri" w:cs="Calibri"/>
                <w:color w:val="000000"/>
                <w:lang w:eastAsia="fr-FR"/>
              </w:rPr>
              <w:t>40,7</w:t>
            </w:r>
            <w:r>
              <w:rPr>
                <w:rFonts w:ascii="Calibri" w:eastAsia="Times New Roman" w:hAnsi="Calibri" w:cs="Calibri"/>
                <w:color w:val="000000"/>
                <w:lang w:eastAsia="fr-FR"/>
              </w:rPr>
              <w:t>%</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color w:val="000000"/>
                <w:lang w:eastAsia="fr-FR"/>
              </w:rPr>
            </w:pPr>
            <w:r w:rsidRPr="00067A83">
              <w:rPr>
                <w:rFonts w:ascii="Calibri" w:eastAsia="Times New Roman" w:hAnsi="Calibri" w:cs="Calibri"/>
                <w:color w:val="000000"/>
                <w:lang w:eastAsia="fr-FR"/>
              </w:rPr>
              <w:t>22,2</w:t>
            </w:r>
            <w:r>
              <w:rPr>
                <w:rFonts w:ascii="Calibri" w:eastAsia="Times New Roman" w:hAnsi="Calibri" w:cs="Calibri"/>
                <w:color w:val="000000"/>
                <w:lang w:eastAsia="fr-FR"/>
              </w:rPr>
              <w:t>%</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color w:val="000000"/>
                <w:lang w:eastAsia="fr-FR"/>
              </w:rPr>
            </w:pPr>
            <w:r w:rsidRPr="00067A83">
              <w:rPr>
                <w:rFonts w:ascii="Calibri" w:eastAsia="Times New Roman" w:hAnsi="Calibri" w:cs="Calibri"/>
                <w:color w:val="000000"/>
                <w:lang w:eastAsia="fr-FR"/>
              </w:rPr>
              <w:t>37,0</w:t>
            </w:r>
            <w:r>
              <w:rPr>
                <w:rFonts w:ascii="Calibri" w:eastAsia="Times New Roman" w:hAnsi="Calibri" w:cs="Calibri"/>
                <w:color w:val="000000"/>
                <w:lang w:eastAsia="fr-FR"/>
              </w:rPr>
              <w:t>%</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color w:val="000000"/>
                <w:lang w:eastAsia="fr-FR"/>
              </w:rPr>
            </w:pPr>
            <w:r w:rsidRPr="00067A83">
              <w:rPr>
                <w:rFonts w:ascii="Calibri" w:eastAsia="Times New Roman" w:hAnsi="Calibri" w:cs="Calibri"/>
                <w:color w:val="000000"/>
                <w:lang w:eastAsia="fr-FR"/>
              </w:rPr>
              <w:t>100</w:t>
            </w:r>
            <w:r>
              <w:rPr>
                <w:rFonts w:ascii="Calibri" w:eastAsia="Times New Roman" w:hAnsi="Calibri" w:cs="Calibri"/>
                <w:color w:val="000000"/>
                <w:lang w:eastAsia="fr-FR"/>
              </w:rPr>
              <w:t>%</w:t>
            </w:r>
          </w:p>
        </w:tc>
      </w:tr>
      <w:tr w:rsidR="00067A83" w:rsidRPr="00067A83" w:rsidTr="00067A83">
        <w:trPr>
          <w:trHeight w:val="288"/>
        </w:trPr>
        <w:tc>
          <w:tcPr>
            <w:tcW w:w="3900" w:type="dxa"/>
            <w:shd w:val="clear" w:color="auto" w:fill="auto"/>
            <w:noWrap/>
            <w:vAlign w:val="bottom"/>
            <w:hideMark/>
          </w:tcPr>
          <w:p w:rsidR="00067A83" w:rsidRPr="00067A83" w:rsidRDefault="00067A83" w:rsidP="00067A83">
            <w:pPr>
              <w:spacing w:after="0" w:line="240" w:lineRule="auto"/>
              <w:rPr>
                <w:rFonts w:ascii="Calibri" w:eastAsia="Times New Roman" w:hAnsi="Calibri" w:cs="Calibri"/>
                <w:b/>
                <w:color w:val="000000"/>
                <w:lang w:eastAsia="fr-FR"/>
              </w:rPr>
            </w:pPr>
            <w:r w:rsidRPr="00067A83">
              <w:rPr>
                <w:rFonts w:ascii="Calibri" w:eastAsia="Times New Roman" w:hAnsi="Calibri" w:cs="Calibri"/>
                <w:b/>
                <w:color w:val="000000"/>
                <w:lang w:eastAsia="fr-FR"/>
              </w:rPr>
              <w:t>L'insécurité</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color w:val="000000"/>
                <w:lang w:eastAsia="fr-FR"/>
              </w:rPr>
            </w:pPr>
            <w:r w:rsidRPr="00067A83">
              <w:rPr>
                <w:rFonts w:ascii="Calibri" w:eastAsia="Times New Roman" w:hAnsi="Calibri" w:cs="Calibri"/>
                <w:color w:val="000000"/>
                <w:lang w:eastAsia="fr-FR"/>
              </w:rPr>
              <w:t>23,5</w:t>
            </w:r>
            <w:r>
              <w:rPr>
                <w:rFonts w:ascii="Calibri" w:eastAsia="Times New Roman" w:hAnsi="Calibri" w:cs="Calibri"/>
                <w:color w:val="000000"/>
                <w:lang w:eastAsia="fr-FR"/>
              </w:rPr>
              <w:t>%</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color w:val="000000"/>
                <w:lang w:eastAsia="fr-FR"/>
              </w:rPr>
            </w:pPr>
            <w:r w:rsidRPr="00067A83">
              <w:rPr>
                <w:rFonts w:ascii="Calibri" w:eastAsia="Times New Roman" w:hAnsi="Calibri" w:cs="Calibri"/>
                <w:color w:val="000000"/>
                <w:lang w:eastAsia="fr-FR"/>
              </w:rPr>
              <w:t>36,8</w:t>
            </w:r>
            <w:r>
              <w:rPr>
                <w:rFonts w:ascii="Calibri" w:eastAsia="Times New Roman" w:hAnsi="Calibri" w:cs="Calibri"/>
                <w:color w:val="000000"/>
                <w:lang w:eastAsia="fr-FR"/>
              </w:rPr>
              <w:t>%</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color w:val="000000"/>
                <w:lang w:eastAsia="fr-FR"/>
              </w:rPr>
            </w:pPr>
            <w:r w:rsidRPr="00067A83">
              <w:rPr>
                <w:rFonts w:ascii="Calibri" w:eastAsia="Times New Roman" w:hAnsi="Calibri" w:cs="Calibri"/>
                <w:color w:val="000000"/>
                <w:lang w:eastAsia="fr-FR"/>
              </w:rPr>
              <w:t>39,7</w:t>
            </w:r>
            <w:r>
              <w:rPr>
                <w:rFonts w:ascii="Calibri" w:eastAsia="Times New Roman" w:hAnsi="Calibri" w:cs="Calibri"/>
                <w:color w:val="000000"/>
                <w:lang w:eastAsia="fr-FR"/>
              </w:rPr>
              <w:t>%</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color w:val="000000"/>
                <w:lang w:eastAsia="fr-FR"/>
              </w:rPr>
            </w:pPr>
            <w:r w:rsidRPr="00067A83">
              <w:rPr>
                <w:rFonts w:ascii="Calibri" w:eastAsia="Times New Roman" w:hAnsi="Calibri" w:cs="Calibri"/>
                <w:color w:val="000000"/>
                <w:lang w:eastAsia="fr-FR"/>
              </w:rPr>
              <w:t>100</w:t>
            </w:r>
            <w:r>
              <w:rPr>
                <w:rFonts w:ascii="Calibri" w:eastAsia="Times New Roman" w:hAnsi="Calibri" w:cs="Calibri"/>
                <w:color w:val="000000"/>
                <w:lang w:eastAsia="fr-FR"/>
              </w:rPr>
              <w:t>%</w:t>
            </w:r>
          </w:p>
        </w:tc>
      </w:tr>
      <w:tr w:rsidR="00067A83" w:rsidRPr="00067A83" w:rsidTr="00067A83">
        <w:trPr>
          <w:trHeight w:val="288"/>
        </w:trPr>
        <w:tc>
          <w:tcPr>
            <w:tcW w:w="3900" w:type="dxa"/>
            <w:shd w:val="clear" w:color="auto" w:fill="auto"/>
            <w:noWrap/>
            <w:vAlign w:val="bottom"/>
            <w:hideMark/>
          </w:tcPr>
          <w:p w:rsidR="00067A83" w:rsidRPr="00067A83" w:rsidRDefault="00067A83" w:rsidP="00067A83">
            <w:pPr>
              <w:spacing w:after="0" w:line="240" w:lineRule="auto"/>
              <w:rPr>
                <w:rFonts w:ascii="Calibri" w:eastAsia="Times New Roman" w:hAnsi="Calibri" w:cs="Calibri"/>
                <w:b/>
                <w:color w:val="000000"/>
                <w:lang w:eastAsia="fr-FR"/>
              </w:rPr>
            </w:pPr>
            <w:r w:rsidRPr="00067A83">
              <w:rPr>
                <w:rFonts w:ascii="Calibri" w:eastAsia="Times New Roman" w:hAnsi="Calibri" w:cs="Calibri"/>
                <w:b/>
                <w:color w:val="000000"/>
                <w:lang w:eastAsia="fr-FR"/>
              </w:rPr>
              <w:t>Le chômage des jeunes</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color w:val="000000"/>
                <w:lang w:eastAsia="fr-FR"/>
              </w:rPr>
            </w:pPr>
            <w:r w:rsidRPr="00067A83">
              <w:rPr>
                <w:rFonts w:ascii="Calibri" w:eastAsia="Times New Roman" w:hAnsi="Calibri" w:cs="Calibri"/>
                <w:color w:val="000000"/>
                <w:lang w:eastAsia="fr-FR"/>
              </w:rPr>
              <w:t>39,1</w:t>
            </w:r>
            <w:r>
              <w:rPr>
                <w:rFonts w:ascii="Calibri" w:eastAsia="Times New Roman" w:hAnsi="Calibri" w:cs="Calibri"/>
                <w:color w:val="000000"/>
                <w:lang w:eastAsia="fr-FR"/>
              </w:rPr>
              <w:t>%</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color w:val="000000"/>
                <w:lang w:eastAsia="fr-FR"/>
              </w:rPr>
            </w:pPr>
            <w:r w:rsidRPr="00067A83">
              <w:rPr>
                <w:rFonts w:ascii="Calibri" w:eastAsia="Times New Roman" w:hAnsi="Calibri" w:cs="Calibri"/>
                <w:color w:val="000000"/>
                <w:lang w:eastAsia="fr-FR"/>
              </w:rPr>
              <w:t>39,1</w:t>
            </w:r>
            <w:r>
              <w:rPr>
                <w:rFonts w:ascii="Calibri" w:eastAsia="Times New Roman" w:hAnsi="Calibri" w:cs="Calibri"/>
                <w:color w:val="000000"/>
                <w:lang w:eastAsia="fr-FR"/>
              </w:rPr>
              <w:t>%</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color w:val="000000"/>
                <w:lang w:eastAsia="fr-FR"/>
              </w:rPr>
            </w:pPr>
            <w:r w:rsidRPr="00067A83">
              <w:rPr>
                <w:rFonts w:ascii="Calibri" w:eastAsia="Times New Roman" w:hAnsi="Calibri" w:cs="Calibri"/>
                <w:color w:val="000000"/>
                <w:lang w:eastAsia="fr-FR"/>
              </w:rPr>
              <w:t>21,8</w:t>
            </w:r>
            <w:r>
              <w:rPr>
                <w:rFonts w:ascii="Calibri" w:eastAsia="Times New Roman" w:hAnsi="Calibri" w:cs="Calibri"/>
                <w:color w:val="000000"/>
                <w:lang w:eastAsia="fr-FR"/>
              </w:rPr>
              <w:t>%</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color w:val="000000"/>
                <w:lang w:eastAsia="fr-FR"/>
              </w:rPr>
            </w:pPr>
            <w:r w:rsidRPr="00067A83">
              <w:rPr>
                <w:rFonts w:ascii="Calibri" w:eastAsia="Times New Roman" w:hAnsi="Calibri" w:cs="Calibri"/>
                <w:color w:val="000000"/>
                <w:lang w:eastAsia="fr-FR"/>
              </w:rPr>
              <w:t>100</w:t>
            </w:r>
            <w:r>
              <w:rPr>
                <w:rFonts w:ascii="Calibri" w:eastAsia="Times New Roman" w:hAnsi="Calibri" w:cs="Calibri"/>
                <w:color w:val="000000"/>
                <w:lang w:eastAsia="fr-FR"/>
              </w:rPr>
              <w:t>%</w:t>
            </w:r>
          </w:p>
        </w:tc>
      </w:tr>
      <w:tr w:rsidR="00067A83" w:rsidRPr="00067A83" w:rsidTr="00067A83">
        <w:trPr>
          <w:trHeight w:val="288"/>
        </w:trPr>
        <w:tc>
          <w:tcPr>
            <w:tcW w:w="3900" w:type="dxa"/>
            <w:shd w:val="clear" w:color="auto" w:fill="auto"/>
            <w:noWrap/>
            <w:vAlign w:val="bottom"/>
            <w:hideMark/>
          </w:tcPr>
          <w:p w:rsidR="00067A83" w:rsidRPr="00067A83" w:rsidRDefault="00067A83" w:rsidP="00067A83">
            <w:pPr>
              <w:spacing w:after="0" w:line="240" w:lineRule="auto"/>
              <w:rPr>
                <w:rFonts w:ascii="Calibri" w:eastAsia="Times New Roman" w:hAnsi="Calibri" w:cs="Calibri"/>
                <w:b/>
                <w:color w:val="000000"/>
                <w:lang w:eastAsia="fr-FR"/>
              </w:rPr>
            </w:pPr>
            <w:r w:rsidRPr="00067A83">
              <w:rPr>
                <w:rFonts w:ascii="Calibri" w:eastAsia="Times New Roman" w:hAnsi="Calibri" w:cs="Calibri"/>
                <w:b/>
                <w:color w:val="000000"/>
                <w:lang w:eastAsia="fr-FR"/>
              </w:rPr>
              <w:t>Autre</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color w:val="000000"/>
                <w:lang w:eastAsia="fr-FR"/>
              </w:rPr>
            </w:pPr>
            <w:r w:rsidRPr="00067A83">
              <w:rPr>
                <w:rFonts w:ascii="Calibri" w:eastAsia="Times New Roman" w:hAnsi="Calibri" w:cs="Calibri"/>
                <w:color w:val="000000"/>
                <w:lang w:eastAsia="fr-FR"/>
              </w:rPr>
              <w:t>20,8</w:t>
            </w:r>
            <w:r>
              <w:rPr>
                <w:rFonts w:ascii="Calibri" w:eastAsia="Times New Roman" w:hAnsi="Calibri" w:cs="Calibri"/>
                <w:color w:val="000000"/>
                <w:lang w:eastAsia="fr-FR"/>
              </w:rPr>
              <w:t>%</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color w:val="000000"/>
                <w:lang w:eastAsia="fr-FR"/>
              </w:rPr>
            </w:pPr>
            <w:r w:rsidRPr="00067A83">
              <w:rPr>
                <w:rFonts w:ascii="Calibri" w:eastAsia="Times New Roman" w:hAnsi="Calibri" w:cs="Calibri"/>
                <w:color w:val="000000"/>
                <w:lang w:eastAsia="fr-FR"/>
              </w:rPr>
              <w:t>29,2</w:t>
            </w:r>
            <w:r>
              <w:rPr>
                <w:rFonts w:ascii="Calibri" w:eastAsia="Times New Roman" w:hAnsi="Calibri" w:cs="Calibri"/>
                <w:color w:val="000000"/>
                <w:lang w:eastAsia="fr-FR"/>
              </w:rPr>
              <w:t>%</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color w:val="000000"/>
                <w:lang w:eastAsia="fr-FR"/>
              </w:rPr>
            </w:pPr>
            <w:r w:rsidRPr="00067A83">
              <w:rPr>
                <w:rFonts w:ascii="Calibri" w:eastAsia="Times New Roman" w:hAnsi="Calibri" w:cs="Calibri"/>
                <w:color w:val="000000"/>
                <w:lang w:eastAsia="fr-FR"/>
              </w:rPr>
              <w:t>50,0</w:t>
            </w:r>
            <w:r>
              <w:rPr>
                <w:rFonts w:ascii="Calibri" w:eastAsia="Times New Roman" w:hAnsi="Calibri" w:cs="Calibri"/>
                <w:color w:val="000000"/>
                <w:lang w:eastAsia="fr-FR"/>
              </w:rPr>
              <w:t>%</w:t>
            </w:r>
          </w:p>
        </w:tc>
        <w:tc>
          <w:tcPr>
            <w:tcW w:w="1240" w:type="dxa"/>
            <w:shd w:val="clear" w:color="auto" w:fill="auto"/>
            <w:noWrap/>
            <w:vAlign w:val="bottom"/>
            <w:hideMark/>
          </w:tcPr>
          <w:p w:rsidR="00067A83" w:rsidRPr="00067A83" w:rsidRDefault="00067A83" w:rsidP="00067A83">
            <w:pPr>
              <w:spacing w:after="0" w:line="240" w:lineRule="auto"/>
              <w:jc w:val="center"/>
              <w:rPr>
                <w:rFonts w:ascii="Calibri" w:eastAsia="Times New Roman" w:hAnsi="Calibri" w:cs="Calibri"/>
                <w:color w:val="000000"/>
                <w:lang w:eastAsia="fr-FR"/>
              </w:rPr>
            </w:pPr>
            <w:r w:rsidRPr="00067A83">
              <w:rPr>
                <w:rFonts w:ascii="Calibri" w:eastAsia="Times New Roman" w:hAnsi="Calibri" w:cs="Calibri"/>
                <w:color w:val="000000"/>
                <w:lang w:eastAsia="fr-FR"/>
              </w:rPr>
              <w:t>100</w:t>
            </w:r>
            <w:r>
              <w:rPr>
                <w:rFonts w:ascii="Calibri" w:eastAsia="Times New Roman" w:hAnsi="Calibri" w:cs="Calibri"/>
                <w:color w:val="000000"/>
                <w:lang w:eastAsia="fr-FR"/>
              </w:rPr>
              <w:t>%</w:t>
            </w:r>
          </w:p>
        </w:tc>
      </w:tr>
    </w:tbl>
    <w:p w:rsidR="00067A83" w:rsidRDefault="002B58F5" w:rsidP="00067A83">
      <w:pPr>
        <w:spacing w:after="0"/>
        <w:rPr>
          <w:b/>
        </w:rPr>
      </w:pPr>
      <w:r>
        <w:rPr>
          <w:b/>
        </w:rPr>
        <w:lastRenderedPageBreak/>
        <w:t>Ecoutez-vous la radio ?</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0"/>
        <w:gridCol w:w="1240"/>
        <w:gridCol w:w="1240"/>
        <w:gridCol w:w="1240"/>
        <w:gridCol w:w="1240"/>
      </w:tblGrid>
      <w:tr w:rsidR="002B58F5" w:rsidRPr="002B58F5" w:rsidTr="002B58F5">
        <w:trPr>
          <w:trHeight w:val="288"/>
        </w:trPr>
        <w:tc>
          <w:tcPr>
            <w:tcW w:w="3900" w:type="dxa"/>
            <w:shd w:val="clear" w:color="auto" w:fill="auto"/>
            <w:noWrap/>
            <w:vAlign w:val="bottom"/>
            <w:hideMark/>
          </w:tcPr>
          <w:p w:rsidR="002B58F5" w:rsidRPr="002B58F5" w:rsidRDefault="002B58F5" w:rsidP="002B58F5">
            <w:pPr>
              <w:spacing w:after="0" w:line="240" w:lineRule="auto"/>
              <w:rPr>
                <w:rFonts w:ascii="Calibri" w:eastAsia="Times New Roman" w:hAnsi="Calibri" w:cs="Calibri"/>
                <w:b/>
                <w:color w:val="000000"/>
                <w:lang w:eastAsia="fr-FR"/>
              </w:rPr>
            </w:pP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b/>
                <w:color w:val="000000"/>
                <w:lang w:eastAsia="fr-FR"/>
              </w:rPr>
            </w:pPr>
            <w:r w:rsidRPr="002B58F5">
              <w:rPr>
                <w:rFonts w:ascii="Calibri" w:eastAsia="Times New Roman" w:hAnsi="Calibri" w:cs="Calibri"/>
                <w:b/>
                <w:color w:val="000000"/>
                <w:lang w:eastAsia="fr-FR"/>
              </w:rPr>
              <w:t>15-20 ans</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b/>
                <w:color w:val="000000"/>
                <w:lang w:eastAsia="fr-FR"/>
              </w:rPr>
            </w:pPr>
            <w:r w:rsidRPr="002B58F5">
              <w:rPr>
                <w:rFonts w:ascii="Calibri" w:eastAsia="Times New Roman" w:hAnsi="Calibri" w:cs="Calibri"/>
                <w:b/>
                <w:color w:val="000000"/>
                <w:lang w:eastAsia="fr-FR"/>
              </w:rPr>
              <w:t>21-25 ans</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b/>
                <w:color w:val="000000"/>
                <w:lang w:eastAsia="fr-FR"/>
              </w:rPr>
            </w:pPr>
            <w:r w:rsidRPr="002B58F5">
              <w:rPr>
                <w:rFonts w:ascii="Calibri" w:eastAsia="Times New Roman" w:hAnsi="Calibri" w:cs="Calibri"/>
                <w:b/>
                <w:color w:val="000000"/>
                <w:lang w:eastAsia="fr-FR"/>
              </w:rPr>
              <w:t>26-30 ans</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b/>
                <w:color w:val="000000"/>
                <w:lang w:eastAsia="fr-FR"/>
              </w:rPr>
            </w:pPr>
            <w:r w:rsidRPr="002B58F5">
              <w:rPr>
                <w:rFonts w:ascii="Calibri" w:eastAsia="Times New Roman" w:hAnsi="Calibri" w:cs="Calibri"/>
                <w:b/>
                <w:color w:val="000000"/>
                <w:lang w:eastAsia="fr-FR"/>
              </w:rPr>
              <w:t>Total</w:t>
            </w:r>
          </w:p>
        </w:tc>
      </w:tr>
      <w:tr w:rsidR="002B58F5" w:rsidRPr="002B58F5" w:rsidTr="002B58F5">
        <w:trPr>
          <w:trHeight w:val="288"/>
        </w:trPr>
        <w:tc>
          <w:tcPr>
            <w:tcW w:w="3900" w:type="dxa"/>
            <w:shd w:val="clear" w:color="auto" w:fill="auto"/>
            <w:noWrap/>
            <w:vAlign w:val="bottom"/>
            <w:hideMark/>
          </w:tcPr>
          <w:p w:rsidR="002B58F5" w:rsidRPr="002B58F5" w:rsidRDefault="002B58F5" w:rsidP="002B58F5">
            <w:pPr>
              <w:spacing w:after="0" w:line="240" w:lineRule="auto"/>
              <w:rPr>
                <w:rFonts w:ascii="Calibri" w:eastAsia="Times New Roman" w:hAnsi="Calibri" w:cs="Calibri"/>
                <w:b/>
                <w:color w:val="000000"/>
                <w:lang w:eastAsia="fr-FR"/>
              </w:rPr>
            </w:pPr>
            <w:r w:rsidRPr="002B58F5">
              <w:rPr>
                <w:rFonts w:ascii="Calibri" w:eastAsia="Times New Roman" w:hAnsi="Calibri" w:cs="Calibri"/>
                <w:b/>
                <w:color w:val="000000"/>
                <w:lang w:eastAsia="fr-FR"/>
              </w:rPr>
              <w:t>Jamais</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37,5</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37,5</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25,0</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100</w:t>
            </w:r>
            <w:r>
              <w:rPr>
                <w:rFonts w:ascii="Calibri" w:eastAsia="Times New Roman" w:hAnsi="Calibri" w:cs="Calibri"/>
                <w:color w:val="000000"/>
                <w:lang w:eastAsia="fr-FR"/>
              </w:rPr>
              <w:t>%</w:t>
            </w:r>
          </w:p>
        </w:tc>
      </w:tr>
      <w:tr w:rsidR="002B58F5" w:rsidRPr="002B58F5" w:rsidTr="002B58F5">
        <w:trPr>
          <w:trHeight w:val="288"/>
        </w:trPr>
        <w:tc>
          <w:tcPr>
            <w:tcW w:w="3900" w:type="dxa"/>
            <w:shd w:val="clear" w:color="auto" w:fill="auto"/>
            <w:noWrap/>
            <w:vAlign w:val="bottom"/>
            <w:hideMark/>
          </w:tcPr>
          <w:p w:rsidR="002B58F5" w:rsidRPr="002B58F5" w:rsidRDefault="002B58F5" w:rsidP="002B58F5">
            <w:pPr>
              <w:spacing w:after="0" w:line="240" w:lineRule="auto"/>
              <w:rPr>
                <w:rFonts w:ascii="Calibri" w:eastAsia="Times New Roman" w:hAnsi="Calibri" w:cs="Calibri"/>
                <w:b/>
                <w:color w:val="000000"/>
                <w:lang w:eastAsia="fr-FR"/>
              </w:rPr>
            </w:pPr>
            <w:r w:rsidRPr="002B58F5">
              <w:rPr>
                <w:rFonts w:ascii="Calibri" w:eastAsia="Times New Roman" w:hAnsi="Calibri" w:cs="Calibri"/>
                <w:b/>
                <w:color w:val="000000"/>
                <w:lang w:eastAsia="fr-FR"/>
              </w:rPr>
              <w:t>Parfois</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38,7</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36,8</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24,5</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100</w:t>
            </w:r>
            <w:r>
              <w:rPr>
                <w:rFonts w:ascii="Calibri" w:eastAsia="Times New Roman" w:hAnsi="Calibri" w:cs="Calibri"/>
                <w:color w:val="000000"/>
                <w:lang w:eastAsia="fr-FR"/>
              </w:rPr>
              <w:t>%</w:t>
            </w:r>
          </w:p>
        </w:tc>
      </w:tr>
      <w:tr w:rsidR="002B58F5" w:rsidRPr="002B58F5" w:rsidTr="002B58F5">
        <w:trPr>
          <w:trHeight w:val="288"/>
        </w:trPr>
        <w:tc>
          <w:tcPr>
            <w:tcW w:w="3900" w:type="dxa"/>
            <w:shd w:val="clear" w:color="auto" w:fill="auto"/>
            <w:noWrap/>
            <w:vAlign w:val="bottom"/>
            <w:hideMark/>
          </w:tcPr>
          <w:p w:rsidR="002B58F5" w:rsidRPr="002B58F5" w:rsidRDefault="002B58F5" w:rsidP="002B58F5">
            <w:pPr>
              <w:spacing w:after="0" w:line="240" w:lineRule="auto"/>
              <w:rPr>
                <w:rFonts w:ascii="Calibri" w:eastAsia="Times New Roman" w:hAnsi="Calibri" w:cs="Calibri"/>
                <w:b/>
                <w:color w:val="000000"/>
                <w:lang w:eastAsia="fr-FR"/>
              </w:rPr>
            </w:pPr>
            <w:r w:rsidRPr="002B58F5">
              <w:rPr>
                <w:rFonts w:ascii="Calibri" w:eastAsia="Times New Roman" w:hAnsi="Calibri" w:cs="Calibri"/>
                <w:b/>
                <w:color w:val="000000"/>
                <w:lang w:eastAsia="fr-FR"/>
              </w:rPr>
              <w:t>Souvent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25,4</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37,8</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36,8</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100</w:t>
            </w:r>
            <w:r>
              <w:rPr>
                <w:rFonts w:ascii="Calibri" w:eastAsia="Times New Roman" w:hAnsi="Calibri" w:cs="Calibri"/>
                <w:color w:val="000000"/>
                <w:lang w:eastAsia="fr-FR"/>
              </w:rPr>
              <w:t>%</w:t>
            </w:r>
          </w:p>
        </w:tc>
      </w:tr>
      <w:tr w:rsidR="002B58F5" w:rsidRPr="002B58F5" w:rsidTr="002B58F5">
        <w:trPr>
          <w:trHeight w:val="288"/>
        </w:trPr>
        <w:tc>
          <w:tcPr>
            <w:tcW w:w="3900" w:type="dxa"/>
            <w:shd w:val="clear" w:color="auto" w:fill="auto"/>
            <w:noWrap/>
            <w:vAlign w:val="bottom"/>
            <w:hideMark/>
          </w:tcPr>
          <w:p w:rsidR="002B58F5" w:rsidRPr="002B58F5" w:rsidRDefault="002B58F5" w:rsidP="002B58F5">
            <w:pPr>
              <w:spacing w:after="0" w:line="240" w:lineRule="auto"/>
              <w:rPr>
                <w:rFonts w:ascii="Calibri" w:eastAsia="Times New Roman" w:hAnsi="Calibri" w:cs="Calibri"/>
                <w:b/>
                <w:color w:val="000000"/>
                <w:lang w:eastAsia="fr-FR"/>
              </w:rPr>
            </w:pPr>
            <w:r w:rsidRPr="002B58F5">
              <w:rPr>
                <w:rFonts w:ascii="Calibri" w:eastAsia="Times New Roman" w:hAnsi="Calibri" w:cs="Calibri"/>
                <w:b/>
                <w:color w:val="000000"/>
                <w:lang w:eastAsia="fr-FR"/>
              </w:rPr>
              <w:t>Très régulièrement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21,7</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32,2</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46,1</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100</w:t>
            </w:r>
            <w:r>
              <w:rPr>
                <w:rFonts w:ascii="Calibri" w:eastAsia="Times New Roman" w:hAnsi="Calibri" w:cs="Calibri"/>
                <w:color w:val="000000"/>
                <w:lang w:eastAsia="fr-FR"/>
              </w:rPr>
              <w:t>%</w:t>
            </w:r>
          </w:p>
        </w:tc>
      </w:tr>
    </w:tbl>
    <w:p w:rsidR="002B58F5" w:rsidRDefault="002B58F5" w:rsidP="00067A83">
      <w:pPr>
        <w:spacing w:after="0"/>
        <w:rPr>
          <w:b/>
        </w:rPr>
      </w:pPr>
    </w:p>
    <w:p w:rsidR="002B58F5" w:rsidRDefault="002B58F5" w:rsidP="00067A83">
      <w:pPr>
        <w:spacing w:after="0"/>
        <w:rPr>
          <w:b/>
        </w:rPr>
      </w:pPr>
      <w:r>
        <w:rPr>
          <w:b/>
        </w:rPr>
        <w:t>Quelles radios écoutez-vous ?</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0"/>
        <w:gridCol w:w="1240"/>
        <w:gridCol w:w="1240"/>
        <w:gridCol w:w="1240"/>
        <w:gridCol w:w="1240"/>
      </w:tblGrid>
      <w:tr w:rsidR="002B58F5" w:rsidRPr="002B58F5" w:rsidTr="002B58F5">
        <w:trPr>
          <w:trHeight w:val="288"/>
        </w:trPr>
        <w:tc>
          <w:tcPr>
            <w:tcW w:w="3900" w:type="dxa"/>
            <w:shd w:val="clear" w:color="auto" w:fill="auto"/>
            <w:noWrap/>
            <w:vAlign w:val="bottom"/>
            <w:hideMark/>
          </w:tcPr>
          <w:p w:rsidR="002B58F5" w:rsidRPr="002B58F5" w:rsidRDefault="002B58F5" w:rsidP="002B58F5">
            <w:pPr>
              <w:spacing w:after="0" w:line="240" w:lineRule="auto"/>
              <w:rPr>
                <w:rFonts w:ascii="Calibri" w:eastAsia="Times New Roman" w:hAnsi="Calibri" w:cs="Calibri"/>
                <w:b/>
                <w:color w:val="000000"/>
                <w:lang w:eastAsia="fr-FR"/>
              </w:rPr>
            </w:pP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b/>
                <w:color w:val="000000"/>
                <w:lang w:eastAsia="fr-FR"/>
              </w:rPr>
            </w:pPr>
            <w:r w:rsidRPr="002B58F5">
              <w:rPr>
                <w:rFonts w:ascii="Calibri" w:eastAsia="Times New Roman" w:hAnsi="Calibri" w:cs="Calibri"/>
                <w:b/>
                <w:color w:val="000000"/>
                <w:lang w:eastAsia="fr-FR"/>
              </w:rPr>
              <w:t>15-20 ans</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b/>
                <w:color w:val="000000"/>
                <w:lang w:eastAsia="fr-FR"/>
              </w:rPr>
            </w:pPr>
            <w:r w:rsidRPr="002B58F5">
              <w:rPr>
                <w:rFonts w:ascii="Calibri" w:eastAsia="Times New Roman" w:hAnsi="Calibri" w:cs="Calibri"/>
                <w:b/>
                <w:color w:val="000000"/>
                <w:lang w:eastAsia="fr-FR"/>
              </w:rPr>
              <w:t>21-25 ans</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b/>
                <w:color w:val="000000"/>
                <w:lang w:eastAsia="fr-FR"/>
              </w:rPr>
            </w:pPr>
            <w:r w:rsidRPr="002B58F5">
              <w:rPr>
                <w:rFonts w:ascii="Calibri" w:eastAsia="Times New Roman" w:hAnsi="Calibri" w:cs="Calibri"/>
                <w:b/>
                <w:color w:val="000000"/>
                <w:lang w:eastAsia="fr-FR"/>
              </w:rPr>
              <w:t>26-30 ans</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b/>
                <w:color w:val="000000"/>
                <w:lang w:eastAsia="fr-FR"/>
              </w:rPr>
            </w:pPr>
            <w:r w:rsidRPr="002B58F5">
              <w:rPr>
                <w:rFonts w:ascii="Calibri" w:eastAsia="Times New Roman" w:hAnsi="Calibri" w:cs="Calibri"/>
                <w:b/>
                <w:color w:val="000000"/>
                <w:lang w:eastAsia="fr-FR"/>
              </w:rPr>
              <w:t>Total</w:t>
            </w:r>
          </w:p>
        </w:tc>
      </w:tr>
      <w:tr w:rsidR="002B58F5" w:rsidRPr="002B58F5" w:rsidTr="002B58F5">
        <w:trPr>
          <w:trHeight w:val="288"/>
        </w:trPr>
        <w:tc>
          <w:tcPr>
            <w:tcW w:w="3900" w:type="dxa"/>
            <w:shd w:val="clear" w:color="auto" w:fill="auto"/>
            <w:noWrap/>
            <w:vAlign w:val="bottom"/>
            <w:hideMark/>
          </w:tcPr>
          <w:p w:rsidR="002B58F5" w:rsidRPr="002B58F5" w:rsidRDefault="002B58F5" w:rsidP="002B58F5">
            <w:pPr>
              <w:spacing w:after="0" w:line="240" w:lineRule="auto"/>
              <w:rPr>
                <w:rFonts w:ascii="Calibri" w:eastAsia="Times New Roman" w:hAnsi="Calibri" w:cs="Calibri"/>
                <w:b/>
                <w:color w:val="000000"/>
                <w:lang w:eastAsia="fr-FR"/>
              </w:rPr>
            </w:pPr>
            <w:r w:rsidRPr="002B58F5">
              <w:rPr>
                <w:rFonts w:ascii="Calibri" w:eastAsia="Times New Roman" w:hAnsi="Calibri" w:cs="Calibri"/>
                <w:b/>
                <w:color w:val="000000"/>
                <w:lang w:eastAsia="fr-FR"/>
              </w:rPr>
              <w:t>La radio nationale</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23,6</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40,7</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35,8</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100</w:t>
            </w:r>
            <w:r>
              <w:rPr>
                <w:rFonts w:ascii="Calibri" w:eastAsia="Times New Roman" w:hAnsi="Calibri" w:cs="Calibri"/>
                <w:color w:val="000000"/>
                <w:lang w:eastAsia="fr-FR"/>
              </w:rPr>
              <w:t>%</w:t>
            </w:r>
          </w:p>
        </w:tc>
      </w:tr>
      <w:tr w:rsidR="002B58F5" w:rsidRPr="002B58F5" w:rsidTr="002B58F5">
        <w:trPr>
          <w:trHeight w:val="288"/>
        </w:trPr>
        <w:tc>
          <w:tcPr>
            <w:tcW w:w="3900" w:type="dxa"/>
            <w:shd w:val="clear" w:color="auto" w:fill="auto"/>
            <w:noWrap/>
            <w:vAlign w:val="bottom"/>
            <w:hideMark/>
          </w:tcPr>
          <w:p w:rsidR="002B58F5" w:rsidRPr="002B58F5" w:rsidRDefault="002B58F5" w:rsidP="002B58F5">
            <w:pPr>
              <w:spacing w:after="0" w:line="240" w:lineRule="auto"/>
              <w:rPr>
                <w:rFonts w:ascii="Calibri" w:eastAsia="Times New Roman" w:hAnsi="Calibri" w:cs="Calibri"/>
                <w:b/>
                <w:color w:val="000000"/>
                <w:lang w:eastAsia="fr-FR"/>
              </w:rPr>
            </w:pPr>
            <w:r w:rsidRPr="002B58F5">
              <w:rPr>
                <w:rFonts w:ascii="Calibri" w:eastAsia="Times New Roman" w:hAnsi="Calibri" w:cs="Calibri"/>
                <w:b/>
                <w:color w:val="000000"/>
                <w:lang w:eastAsia="fr-FR"/>
              </w:rPr>
              <w:t>Les radios internationales</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15,4</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46,2</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38,5</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100</w:t>
            </w:r>
            <w:r>
              <w:rPr>
                <w:rFonts w:ascii="Calibri" w:eastAsia="Times New Roman" w:hAnsi="Calibri" w:cs="Calibri"/>
                <w:color w:val="000000"/>
                <w:lang w:eastAsia="fr-FR"/>
              </w:rPr>
              <w:t>%</w:t>
            </w:r>
          </w:p>
        </w:tc>
      </w:tr>
      <w:tr w:rsidR="002B58F5" w:rsidRPr="002B58F5" w:rsidTr="002B58F5">
        <w:trPr>
          <w:trHeight w:val="288"/>
        </w:trPr>
        <w:tc>
          <w:tcPr>
            <w:tcW w:w="3900" w:type="dxa"/>
            <w:shd w:val="clear" w:color="auto" w:fill="auto"/>
            <w:noWrap/>
            <w:vAlign w:val="bottom"/>
            <w:hideMark/>
          </w:tcPr>
          <w:p w:rsidR="002B58F5" w:rsidRPr="002B58F5" w:rsidRDefault="002B58F5" w:rsidP="002B58F5">
            <w:pPr>
              <w:spacing w:after="0" w:line="240" w:lineRule="auto"/>
              <w:rPr>
                <w:rFonts w:ascii="Calibri" w:eastAsia="Times New Roman" w:hAnsi="Calibri" w:cs="Calibri"/>
                <w:b/>
                <w:color w:val="000000"/>
                <w:lang w:eastAsia="fr-FR"/>
              </w:rPr>
            </w:pPr>
            <w:r w:rsidRPr="002B58F5">
              <w:rPr>
                <w:rFonts w:ascii="Calibri" w:eastAsia="Times New Roman" w:hAnsi="Calibri" w:cs="Calibri"/>
                <w:b/>
                <w:color w:val="000000"/>
                <w:lang w:eastAsia="fr-FR"/>
              </w:rPr>
              <w:t>Les radios locales</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30,5</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33,2</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36,3</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100</w:t>
            </w:r>
            <w:r>
              <w:rPr>
                <w:rFonts w:ascii="Calibri" w:eastAsia="Times New Roman" w:hAnsi="Calibri" w:cs="Calibri"/>
                <w:color w:val="000000"/>
                <w:lang w:eastAsia="fr-FR"/>
              </w:rPr>
              <w:t>%</w:t>
            </w:r>
          </w:p>
        </w:tc>
      </w:tr>
      <w:tr w:rsidR="002B58F5" w:rsidRPr="002B58F5" w:rsidTr="002B58F5">
        <w:trPr>
          <w:trHeight w:val="288"/>
        </w:trPr>
        <w:tc>
          <w:tcPr>
            <w:tcW w:w="3900" w:type="dxa"/>
            <w:shd w:val="clear" w:color="auto" w:fill="auto"/>
            <w:noWrap/>
            <w:vAlign w:val="bottom"/>
            <w:hideMark/>
          </w:tcPr>
          <w:p w:rsidR="002B58F5" w:rsidRPr="002B58F5" w:rsidRDefault="002B58F5" w:rsidP="002B58F5">
            <w:pPr>
              <w:spacing w:after="0" w:line="240" w:lineRule="auto"/>
              <w:rPr>
                <w:rFonts w:ascii="Calibri" w:eastAsia="Times New Roman" w:hAnsi="Calibri" w:cs="Calibri"/>
                <w:b/>
                <w:color w:val="000000"/>
                <w:lang w:eastAsia="fr-FR"/>
              </w:rPr>
            </w:pPr>
            <w:r w:rsidRPr="002B58F5">
              <w:rPr>
                <w:rFonts w:ascii="Calibri" w:eastAsia="Times New Roman" w:hAnsi="Calibri" w:cs="Calibri"/>
                <w:b/>
                <w:color w:val="000000"/>
                <w:lang w:eastAsia="fr-FR"/>
              </w:rPr>
              <w:t>Les radios spécifiques</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27,8</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38,9</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33,3</w:t>
            </w:r>
            <w:r>
              <w:rPr>
                <w:rFonts w:ascii="Calibri" w:eastAsia="Times New Roman" w:hAnsi="Calibri" w:cs="Calibri"/>
                <w:color w:val="000000"/>
                <w:lang w:eastAsia="fr-FR"/>
              </w:rPr>
              <w:t>%</w:t>
            </w:r>
          </w:p>
        </w:tc>
        <w:tc>
          <w:tcPr>
            <w:tcW w:w="1240" w:type="dxa"/>
            <w:shd w:val="clear" w:color="auto" w:fill="auto"/>
            <w:noWrap/>
            <w:vAlign w:val="bottom"/>
            <w:hideMark/>
          </w:tcPr>
          <w:p w:rsidR="002B58F5" w:rsidRPr="002B58F5" w:rsidRDefault="002B58F5" w:rsidP="002B58F5">
            <w:pPr>
              <w:spacing w:after="0" w:line="240" w:lineRule="auto"/>
              <w:jc w:val="center"/>
              <w:rPr>
                <w:rFonts w:ascii="Calibri" w:eastAsia="Times New Roman" w:hAnsi="Calibri" w:cs="Calibri"/>
                <w:color w:val="000000"/>
                <w:lang w:eastAsia="fr-FR"/>
              </w:rPr>
            </w:pPr>
            <w:r w:rsidRPr="002B58F5">
              <w:rPr>
                <w:rFonts w:ascii="Calibri" w:eastAsia="Times New Roman" w:hAnsi="Calibri" w:cs="Calibri"/>
                <w:color w:val="000000"/>
                <w:lang w:eastAsia="fr-FR"/>
              </w:rPr>
              <w:t>100</w:t>
            </w:r>
            <w:r>
              <w:rPr>
                <w:rFonts w:ascii="Calibri" w:eastAsia="Times New Roman" w:hAnsi="Calibri" w:cs="Calibri"/>
                <w:color w:val="000000"/>
                <w:lang w:eastAsia="fr-FR"/>
              </w:rPr>
              <w:t>%</w:t>
            </w:r>
          </w:p>
        </w:tc>
      </w:tr>
    </w:tbl>
    <w:p w:rsidR="002B58F5" w:rsidRDefault="002B58F5" w:rsidP="00067A83">
      <w:pPr>
        <w:spacing w:after="0"/>
        <w:rPr>
          <w:b/>
        </w:rPr>
      </w:pPr>
    </w:p>
    <w:p w:rsidR="00AE0277" w:rsidRDefault="00AE0277" w:rsidP="00067A83">
      <w:pPr>
        <w:spacing w:after="0"/>
        <w:rPr>
          <w:b/>
        </w:rPr>
      </w:pPr>
      <w:r>
        <w:rPr>
          <w:b/>
        </w:rPr>
        <w:t>Regardez-vous la télévision ?</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0"/>
        <w:gridCol w:w="1240"/>
        <w:gridCol w:w="1240"/>
        <w:gridCol w:w="1240"/>
        <w:gridCol w:w="1240"/>
      </w:tblGrid>
      <w:tr w:rsidR="00AE0277" w:rsidRPr="00AE0277" w:rsidTr="00AE0277">
        <w:trPr>
          <w:trHeight w:val="288"/>
        </w:trPr>
        <w:tc>
          <w:tcPr>
            <w:tcW w:w="3900" w:type="dxa"/>
            <w:shd w:val="clear" w:color="auto" w:fill="auto"/>
            <w:noWrap/>
            <w:vAlign w:val="bottom"/>
            <w:hideMark/>
          </w:tcPr>
          <w:p w:rsidR="00AE0277" w:rsidRPr="00AE0277" w:rsidRDefault="00AE0277" w:rsidP="00AE0277">
            <w:pPr>
              <w:spacing w:after="0" w:line="240" w:lineRule="auto"/>
              <w:rPr>
                <w:rFonts w:ascii="Calibri" w:eastAsia="Times New Roman" w:hAnsi="Calibri" w:cs="Calibri"/>
                <w:b/>
                <w:color w:val="000000"/>
                <w:lang w:eastAsia="fr-FR"/>
              </w:rPr>
            </w:pP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b/>
                <w:color w:val="000000"/>
                <w:lang w:eastAsia="fr-FR"/>
              </w:rPr>
            </w:pPr>
            <w:r w:rsidRPr="00AE0277">
              <w:rPr>
                <w:rFonts w:ascii="Calibri" w:eastAsia="Times New Roman" w:hAnsi="Calibri" w:cs="Calibri"/>
                <w:b/>
                <w:color w:val="000000"/>
                <w:lang w:eastAsia="fr-FR"/>
              </w:rPr>
              <w:t>15-20 ans</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b/>
                <w:color w:val="000000"/>
                <w:lang w:eastAsia="fr-FR"/>
              </w:rPr>
            </w:pPr>
            <w:r w:rsidRPr="00AE0277">
              <w:rPr>
                <w:rFonts w:ascii="Calibri" w:eastAsia="Times New Roman" w:hAnsi="Calibri" w:cs="Calibri"/>
                <w:b/>
                <w:color w:val="000000"/>
                <w:lang w:eastAsia="fr-FR"/>
              </w:rPr>
              <w:t>21-25 ans</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b/>
                <w:color w:val="000000"/>
                <w:lang w:eastAsia="fr-FR"/>
              </w:rPr>
            </w:pPr>
            <w:r w:rsidRPr="00AE0277">
              <w:rPr>
                <w:rFonts w:ascii="Calibri" w:eastAsia="Times New Roman" w:hAnsi="Calibri" w:cs="Calibri"/>
                <w:b/>
                <w:color w:val="000000"/>
                <w:lang w:eastAsia="fr-FR"/>
              </w:rPr>
              <w:t>26-30 ans</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b/>
                <w:color w:val="000000"/>
                <w:lang w:eastAsia="fr-FR"/>
              </w:rPr>
            </w:pPr>
            <w:r w:rsidRPr="00AE0277">
              <w:rPr>
                <w:rFonts w:ascii="Calibri" w:eastAsia="Times New Roman" w:hAnsi="Calibri" w:cs="Calibri"/>
                <w:b/>
                <w:color w:val="000000"/>
                <w:lang w:eastAsia="fr-FR"/>
              </w:rPr>
              <w:t>Total</w:t>
            </w:r>
          </w:p>
        </w:tc>
      </w:tr>
      <w:tr w:rsidR="00AE0277" w:rsidRPr="00AE0277" w:rsidTr="00AE0277">
        <w:trPr>
          <w:trHeight w:val="288"/>
        </w:trPr>
        <w:tc>
          <w:tcPr>
            <w:tcW w:w="3900" w:type="dxa"/>
            <w:shd w:val="clear" w:color="auto" w:fill="auto"/>
            <w:noWrap/>
            <w:vAlign w:val="bottom"/>
            <w:hideMark/>
          </w:tcPr>
          <w:p w:rsidR="00AE0277" w:rsidRPr="00AE0277" w:rsidRDefault="00AE0277" w:rsidP="00AE0277">
            <w:pPr>
              <w:spacing w:after="0" w:line="240" w:lineRule="auto"/>
              <w:rPr>
                <w:rFonts w:ascii="Calibri" w:eastAsia="Times New Roman" w:hAnsi="Calibri" w:cs="Calibri"/>
                <w:b/>
                <w:color w:val="000000"/>
                <w:lang w:eastAsia="fr-FR"/>
              </w:rPr>
            </w:pPr>
            <w:r w:rsidRPr="00AE0277">
              <w:rPr>
                <w:rFonts w:ascii="Calibri" w:eastAsia="Times New Roman" w:hAnsi="Calibri" w:cs="Calibri"/>
                <w:b/>
                <w:color w:val="000000"/>
                <w:lang w:eastAsia="fr-FR"/>
              </w:rPr>
              <w:t>Jamais</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27,9</w:t>
            </w:r>
            <w:r>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26,2</w:t>
            </w:r>
            <w:r>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45,9</w:t>
            </w:r>
            <w:r>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100</w:t>
            </w:r>
            <w:r>
              <w:rPr>
                <w:rFonts w:ascii="Calibri" w:eastAsia="Times New Roman" w:hAnsi="Calibri" w:cs="Calibri"/>
                <w:color w:val="000000"/>
                <w:lang w:eastAsia="fr-FR"/>
              </w:rPr>
              <w:t>%</w:t>
            </w:r>
          </w:p>
        </w:tc>
      </w:tr>
      <w:tr w:rsidR="00AE0277" w:rsidRPr="00AE0277" w:rsidTr="00AE0277">
        <w:trPr>
          <w:trHeight w:val="288"/>
        </w:trPr>
        <w:tc>
          <w:tcPr>
            <w:tcW w:w="3900" w:type="dxa"/>
            <w:shd w:val="clear" w:color="auto" w:fill="auto"/>
            <w:noWrap/>
            <w:vAlign w:val="bottom"/>
            <w:hideMark/>
          </w:tcPr>
          <w:p w:rsidR="00AE0277" w:rsidRPr="00AE0277" w:rsidRDefault="00AE0277" w:rsidP="00AE0277">
            <w:pPr>
              <w:spacing w:after="0" w:line="240" w:lineRule="auto"/>
              <w:rPr>
                <w:rFonts w:ascii="Calibri" w:eastAsia="Times New Roman" w:hAnsi="Calibri" w:cs="Calibri"/>
                <w:b/>
                <w:color w:val="000000"/>
                <w:lang w:eastAsia="fr-FR"/>
              </w:rPr>
            </w:pPr>
            <w:r w:rsidRPr="00AE0277">
              <w:rPr>
                <w:rFonts w:ascii="Calibri" w:eastAsia="Times New Roman" w:hAnsi="Calibri" w:cs="Calibri"/>
                <w:b/>
                <w:color w:val="000000"/>
                <w:lang w:eastAsia="fr-FR"/>
              </w:rPr>
              <w:t>Parfois</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36,5</w:t>
            </w:r>
            <w:r>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33,9</w:t>
            </w:r>
            <w:r>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29,6</w:t>
            </w:r>
            <w:r>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100</w:t>
            </w:r>
            <w:r>
              <w:rPr>
                <w:rFonts w:ascii="Calibri" w:eastAsia="Times New Roman" w:hAnsi="Calibri" w:cs="Calibri"/>
                <w:color w:val="000000"/>
                <w:lang w:eastAsia="fr-FR"/>
              </w:rPr>
              <w:t>%</w:t>
            </w:r>
          </w:p>
        </w:tc>
      </w:tr>
      <w:tr w:rsidR="00AE0277" w:rsidRPr="00AE0277" w:rsidTr="00AE0277">
        <w:trPr>
          <w:trHeight w:val="288"/>
        </w:trPr>
        <w:tc>
          <w:tcPr>
            <w:tcW w:w="3900" w:type="dxa"/>
            <w:shd w:val="clear" w:color="auto" w:fill="auto"/>
            <w:noWrap/>
            <w:vAlign w:val="bottom"/>
            <w:hideMark/>
          </w:tcPr>
          <w:p w:rsidR="00AE0277" w:rsidRPr="00AE0277" w:rsidRDefault="00AE0277" w:rsidP="00AE0277">
            <w:pPr>
              <w:spacing w:after="0" w:line="240" w:lineRule="auto"/>
              <w:rPr>
                <w:rFonts w:ascii="Calibri" w:eastAsia="Times New Roman" w:hAnsi="Calibri" w:cs="Calibri"/>
                <w:b/>
                <w:color w:val="000000"/>
                <w:lang w:eastAsia="fr-FR"/>
              </w:rPr>
            </w:pPr>
            <w:r w:rsidRPr="00AE0277">
              <w:rPr>
                <w:rFonts w:ascii="Calibri" w:eastAsia="Times New Roman" w:hAnsi="Calibri" w:cs="Calibri"/>
                <w:b/>
                <w:color w:val="000000"/>
                <w:lang w:eastAsia="fr-FR"/>
              </w:rPr>
              <w:t>Souvent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23,5</w:t>
            </w:r>
            <w:r>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39,0</w:t>
            </w:r>
            <w:r>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37,5</w:t>
            </w:r>
            <w:r>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100</w:t>
            </w:r>
            <w:r>
              <w:rPr>
                <w:rFonts w:ascii="Calibri" w:eastAsia="Times New Roman" w:hAnsi="Calibri" w:cs="Calibri"/>
                <w:color w:val="000000"/>
                <w:lang w:eastAsia="fr-FR"/>
              </w:rPr>
              <w:t>%</w:t>
            </w:r>
          </w:p>
        </w:tc>
      </w:tr>
      <w:tr w:rsidR="00AE0277" w:rsidRPr="00AE0277" w:rsidTr="00AE0277">
        <w:trPr>
          <w:trHeight w:val="288"/>
        </w:trPr>
        <w:tc>
          <w:tcPr>
            <w:tcW w:w="3900" w:type="dxa"/>
            <w:shd w:val="clear" w:color="auto" w:fill="auto"/>
            <w:noWrap/>
            <w:vAlign w:val="bottom"/>
            <w:hideMark/>
          </w:tcPr>
          <w:p w:rsidR="00AE0277" w:rsidRPr="00AE0277" w:rsidRDefault="00AE0277" w:rsidP="00AE0277">
            <w:pPr>
              <w:spacing w:after="0" w:line="240" w:lineRule="auto"/>
              <w:rPr>
                <w:rFonts w:ascii="Calibri" w:eastAsia="Times New Roman" w:hAnsi="Calibri" w:cs="Calibri"/>
                <w:b/>
                <w:color w:val="000000"/>
                <w:lang w:eastAsia="fr-FR"/>
              </w:rPr>
            </w:pPr>
            <w:r w:rsidRPr="00AE0277">
              <w:rPr>
                <w:rFonts w:ascii="Calibri" w:eastAsia="Times New Roman" w:hAnsi="Calibri" w:cs="Calibri"/>
                <w:b/>
                <w:color w:val="000000"/>
                <w:lang w:eastAsia="fr-FR"/>
              </w:rPr>
              <w:t>Très régulièrement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26,2</w:t>
            </w:r>
            <w:r>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39,7</w:t>
            </w:r>
            <w:r>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34,1</w:t>
            </w:r>
            <w:r>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100</w:t>
            </w:r>
            <w:r>
              <w:rPr>
                <w:rFonts w:ascii="Calibri" w:eastAsia="Times New Roman" w:hAnsi="Calibri" w:cs="Calibri"/>
                <w:color w:val="000000"/>
                <w:lang w:eastAsia="fr-FR"/>
              </w:rPr>
              <w:t>%</w:t>
            </w:r>
          </w:p>
        </w:tc>
      </w:tr>
    </w:tbl>
    <w:p w:rsidR="00AE0277" w:rsidRDefault="00AE0277" w:rsidP="00067A83">
      <w:pPr>
        <w:spacing w:after="0"/>
        <w:rPr>
          <w:b/>
        </w:rPr>
      </w:pPr>
    </w:p>
    <w:p w:rsidR="00AE0277" w:rsidRDefault="00AE0277" w:rsidP="00067A83">
      <w:pPr>
        <w:spacing w:after="0"/>
        <w:rPr>
          <w:b/>
        </w:rPr>
      </w:pPr>
      <w:r>
        <w:rPr>
          <w:b/>
        </w:rPr>
        <w:t>Avez-vous accès à internet ?</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0"/>
        <w:gridCol w:w="1240"/>
        <w:gridCol w:w="1240"/>
        <w:gridCol w:w="1240"/>
        <w:gridCol w:w="1240"/>
      </w:tblGrid>
      <w:tr w:rsidR="00AE0277" w:rsidRPr="003F3F16" w:rsidTr="00AE0277">
        <w:trPr>
          <w:trHeight w:val="288"/>
        </w:trPr>
        <w:tc>
          <w:tcPr>
            <w:tcW w:w="3900" w:type="dxa"/>
            <w:shd w:val="clear" w:color="auto" w:fill="auto"/>
            <w:noWrap/>
            <w:vAlign w:val="bottom"/>
            <w:hideMark/>
          </w:tcPr>
          <w:p w:rsidR="00AE0277" w:rsidRPr="003F3F16" w:rsidRDefault="00AE0277" w:rsidP="00AE0277">
            <w:pPr>
              <w:spacing w:after="0" w:line="240" w:lineRule="auto"/>
              <w:rPr>
                <w:rFonts w:ascii="Calibri" w:eastAsia="Times New Roman" w:hAnsi="Calibri" w:cs="Calibri"/>
                <w:b/>
                <w:color w:val="000000"/>
                <w:lang w:eastAsia="fr-FR"/>
              </w:rPr>
            </w:pPr>
          </w:p>
        </w:tc>
        <w:tc>
          <w:tcPr>
            <w:tcW w:w="1240" w:type="dxa"/>
            <w:shd w:val="clear" w:color="auto" w:fill="auto"/>
            <w:noWrap/>
            <w:vAlign w:val="bottom"/>
            <w:hideMark/>
          </w:tcPr>
          <w:p w:rsidR="00AE0277" w:rsidRPr="003F3F16" w:rsidRDefault="00AE0277" w:rsidP="00AE0277">
            <w:pPr>
              <w:spacing w:after="0" w:line="240" w:lineRule="auto"/>
              <w:jc w:val="center"/>
              <w:rPr>
                <w:rFonts w:ascii="Calibri" w:eastAsia="Times New Roman" w:hAnsi="Calibri" w:cs="Calibri"/>
                <w:b/>
                <w:color w:val="000000"/>
                <w:lang w:eastAsia="fr-FR"/>
              </w:rPr>
            </w:pPr>
            <w:r w:rsidRPr="003F3F16">
              <w:rPr>
                <w:rFonts w:ascii="Calibri" w:eastAsia="Times New Roman" w:hAnsi="Calibri" w:cs="Calibri"/>
                <w:b/>
                <w:color w:val="000000"/>
                <w:lang w:eastAsia="fr-FR"/>
              </w:rPr>
              <w:t>15-20 ans</w:t>
            </w:r>
          </w:p>
        </w:tc>
        <w:tc>
          <w:tcPr>
            <w:tcW w:w="1240" w:type="dxa"/>
            <w:shd w:val="clear" w:color="auto" w:fill="auto"/>
            <w:noWrap/>
            <w:vAlign w:val="bottom"/>
            <w:hideMark/>
          </w:tcPr>
          <w:p w:rsidR="00AE0277" w:rsidRPr="003F3F16" w:rsidRDefault="00AE0277" w:rsidP="00AE0277">
            <w:pPr>
              <w:spacing w:after="0" w:line="240" w:lineRule="auto"/>
              <w:jc w:val="center"/>
              <w:rPr>
                <w:rFonts w:ascii="Calibri" w:eastAsia="Times New Roman" w:hAnsi="Calibri" w:cs="Calibri"/>
                <w:b/>
                <w:color w:val="000000"/>
                <w:lang w:eastAsia="fr-FR"/>
              </w:rPr>
            </w:pPr>
            <w:r w:rsidRPr="003F3F16">
              <w:rPr>
                <w:rFonts w:ascii="Calibri" w:eastAsia="Times New Roman" w:hAnsi="Calibri" w:cs="Calibri"/>
                <w:b/>
                <w:color w:val="000000"/>
                <w:lang w:eastAsia="fr-FR"/>
              </w:rPr>
              <w:t>21-25 ans</w:t>
            </w:r>
          </w:p>
        </w:tc>
        <w:tc>
          <w:tcPr>
            <w:tcW w:w="1240" w:type="dxa"/>
            <w:shd w:val="clear" w:color="auto" w:fill="auto"/>
            <w:noWrap/>
            <w:vAlign w:val="bottom"/>
            <w:hideMark/>
          </w:tcPr>
          <w:p w:rsidR="00AE0277" w:rsidRPr="003F3F16" w:rsidRDefault="00AE0277" w:rsidP="00AE0277">
            <w:pPr>
              <w:spacing w:after="0" w:line="240" w:lineRule="auto"/>
              <w:jc w:val="center"/>
              <w:rPr>
                <w:rFonts w:ascii="Calibri" w:eastAsia="Times New Roman" w:hAnsi="Calibri" w:cs="Calibri"/>
                <w:b/>
                <w:color w:val="000000"/>
                <w:lang w:eastAsia="fr-FR"/>
              </w:rPr>
            </w:pPr>
            <w:r w:rsidRPr="003F3F16">
              <w:rPr>
                <w:rFonts w:ascii="Calibri" w:eastAsia="Times New Roman" w:hAnsi="Calibri" w:cs="Calibri"/>
                <w:b/>
                <w:color w:val="000000"/>
                <w:lang w:eastAsia="fr-FR"/>
              </w:rPr>
              <w:t>26-30 ans</w:t>
            </w:r>
          </w:p>
        </w:tc>
        <w:tc>
          <w:tcPr>
            <w:tcW w:w="1240" w:type="dxa"/>
            <w:shd w:val="clear" w:color="auto" w:fill="auto"/>
            <w:noWrap/>
            <w:vAlign w:val="bottom"/>
            <w:hideMark/>
          </w:tcPr>
          <w:p w:rsidR="00AE0277" w:rsidRPr="003F3F16" w:rsidRDefault="00AE0277" w:rsidP="00AE0277">
            <w:pPr>
              <w:spacing w:after="0" w:line="240" w:lineRule="auto"/>
              <w:jc w:val="center"/>
              <w:rPr>
                <w:rFonts w:ascii="Calibri" w:eastAsia="Times New Roman" w:hAnsi="Calibri" w:cs="Calibri"/>
                <w:b/>
                <w:color w:val="000000"/>
                <w:lang w:eastAsia="fr-FR"/>
              </w:rPr>
            </w:pPr>
            <w:r w:rsidRPr="003F3F16">
              <w:rPr>
                <w:rFonts w:ascii="Calibri" w:eastAsia="Times New Roman" w:hAnsi="Calibri" w:cs="Calibri"/>
                <w:b/>
                <w:color w:val="000000"/>
                <w:lang w:eastAsia="fr-FR"/>
              </w:rPr>
              <w:t>Total</w:t>
            </w:r>
          </w:p>
        </w:tc>
      </w:tr>
      <w:tr w:rsidR="00AE0277" w:rsidRPr="00AE0277" w:rsidTr="00AE0277">
        <w:trPr>
          <w:trHeight w:val="288"/>
        </w:trPr>
        <w:tc>
          <w:tcPr>
            <w:tcW w:w="3900" w:type="dxa"/>
            <w:shd w:val="clear" w:color="auto" w:fill="auto"/>
            <w:noWrap/>
            <w:vAlign w:val="bottom"/>
            <w:hideMark/>
          </w:tcPr>
          <w:p w:rsidR="00AE0277" w:rsidRPr="003F3F16" w:rsidRDefault="003F3F16" w:rsidP="00AE0277">
            <w:pPr>
              <w:spacing w:after="0" w:line="240" w:lineRule="auto"/>
              <w:rPr>
                <w:rFonts w:ascii="Calibri" w:eastAsia="Times New Roman" w:hAnsi="Calibri" w:cs="Calibri"/>
                <w:b/>
                <w:color w:val="000000"/>
                <w:lang w:eastAsia="fr-FR"/>
              </w:rPr>
            </w:pPr>
            <w:r w:rsidRPr="003F3F16">
              <w:rPr>
                <w:rFonts w:ascii="Calibri" w:eastAsia="Times New Roman" w:hAnsi="Calibri" w:cs="Calibri"/>
                <w:b/>
                <w:color w:val="000000"/>
                <w:lang w:eastAsia="fr-FR"/>
              </w:rPr>
              <w:t>J</w:t>
            </w:r>
            <w:r w:rsidR="00AE0277" w:rsidRPr="003F3F16">
              <w:rPr>
                <w:rFonts w:ascii="Calibri" w:eastAsia="Times New Roman" w:hAnsi="Calibri" w:cs="Calibri"/>
                <w:b/>
                <w:color w:val="000000"/>
                <w:lang w:eastAsia="fr-FR"/>
              </w:rPr>
              <w:t>amais</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33,5</w:t>
            </w:r>
            <w:r w:rsidR="003F3F16">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27,7</w:t>
            </w:r>
            <w:r w:rsidR="003F3F16">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38,8</w:t>
            </w:r>
            <w:r w:rsidR="003F3F16">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100</w:t>
            </w:r>
            <w:r w:rsidR="003F3F16">
              <w:rPr>
                <w:rFonts w:ascii="Calibri" w:eastAsia="Times New Roman" w:hAnsi="Calibri" w:cs="Calibri"/>
                <w:color w:val="000000"/>
                <w:lang w:eastAsia="fr-FR"/>
              </w:rPr>
              <w:t>%</w:t>
            </w:r>
          </w:p>
        </w:tc>
      </w:tr>
      <w:tr w:rsidR="00AE0277" w:rsidRPr="00AE0277" w:rsidTr="00AE0277">
        <w:trPr>
          <w:trHeight w:val="288"/>
        </w:trPr>
        <w:tc>
          <w:tcPr>
            <w:tcW w:w="3900" w:type="dxa"/>
            <w:shd w:val="clear" w:color="auto" w:fill="auto"/>
            <w:noWrap/>
            <w:vAlign w:val="bottom"/>
            <w:hideMark/>
          </w:tcPr>
          <w:p w:rsidR="00AE0277" w:rsidRPr="003F3F16" w:rsidRDefault="003F3F16" w:rsidP="00AE0277">
            <w:pPr>
              <w:spacing w:after="0" w:line="240" w:lineRule="auto"/>
              <w:rPr>
                <w:rFonts w:ascii="Calibri" w:eastAsia="Times New Roman" w:hAnsi="Calibri" w:cs="Calibri"/>
                <w:b/>
                <w:color w:val="000000"/>
                <w:lang w:eastAsia="fr-FR"/>
              </w:rPr>
            </w:pPr>
            <w:r w:rsidRPr="003F3F16">
              <w:rPr>
                <w:rFonts w:ascii="Calibri" w:eastAsia="Times New Roman" w:hAnsi="Calibri" w:cs="Calibri"/>
                <w:b/>
                <w:color w:val="000000"/>
                <w:lang w:eastAsia="fr-FR"/>
              </w:rPr>
              <w:t>P</w:t>
            </w:r>
            <w:r w:rsidR="00AE0277" w:rsidRPr="003F3F16">
              <w:rPr>
                <w:rFonts w:ascii="Calibri" w:eastAsia="Times New Roman" w:hAnsi="Calibri" w:cs="Calibri"/>
                <w:b/>
                <w:color w:val="000000"/>
                <w:lang w:eastAsia="fr-FR"/>
              </w:rPr>
              <w:t>arfois</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30,8</w:t>
            </w:r>
            <w:r w:rsidR="003F3F16">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43,6</w:t>
            </w:r>
            <w:r w:rsidR="003F3F16">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25,6</w:t>
            </w:r>
            <w:r w:rsidR="003F3F16">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100</w:t>
            </w:r>
            <w:r w:rsidR="003F3F16">
              <w:rPr>
                <w:rFonts w:ascii="Calibri" w:eastAsia="Times New Roman" w:hAnsi="Calibri" w:cs="Calibri"/>
                <w:color w:val="000000"/>
                <w:lang w:eastAsia="fr-FR"/>
              </w:rPr>
              <w:t>%</w:t>
            </w:r>
          </w:p>
        </w:tc>
      </w:tr>
      <w:tr w:rsidR="00AE0277" w:rsidRPr="00AE0277" w:rsidTr="00AE0277">
        <w:trPr>
          <w:trHeight w:val="288"/>
        </w:trPr>
        <w:tc>
          <w:tcPr>
            <w:tcW w:w="3900" w:type="dxa"/>
            <w:shd w:val="clear" w:color="auto" w:fill="auto"/>
            <w:noWrap/>
            <w:vAlign w:val="bottom"/>
            <w:hideMark/>
          </w:tcPr>
          <w:p w:rsidR="00AE0277" w:rsidRPr="003F3F16" w:rsidRDefault="003F3F16" w:rsidP="00AE0277">
            <w:pPr>
              <w:spacing w:after="0" w:line="240" w:lineRule="auto"/>
              <w:rPr>
                <w:rFonts w:ascii="Calibri" w:eastAsia="Times New Roman" w:hAnsi="Calibri" w:cs="Calibri"/>
                <w:b/>
                <w:color w:val="000000"/>
                <w:lang w:eastAsia="fr-FR"/>
              </w:rPr>
            </w:pPr>
            <w:r w:rsidRPr="003F3F16">
              <w:rPr>
                <w:rFonts w:ascii="Calibri" w:eastAsia="Times New Roman" w:hAnsi="Calibri" w:cs="Calibri"/>
                <w:b/>
                <w:color w:val="000000"/>
                <w:lang w:eastAsia="fr-FR"/>
              </w:rPr>
              <w:t>S</w:t>
            </w:r>
            <w:r w:rsidR="00AE0277" w:rsidRPr="003F3F16">
              <w:rPr>
                <w:rFonts w:ascii="Calibri" w:eastAsia="Times New Roman" w:hAnsi="Calibri" w:cs="Calibri"/>
                <w:b/>
                <w:color w:val="000000"/>
                <w:lang w:eastAsia="fr-FR"/>
              </w:rPr>
              <w:t>ouvent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27,6</w:t>
            </w:r>
            <w:r w:rsidR="003F3F16">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36,8</w:t>
            </w:r>
            <w:r w:rsidR="003F3F16">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35,5</w:t>
            </w:r>
            <w:r w:rsidR="003F3F16">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100</w:t>
            </w:r>
            <w:r w:rsidR="003F3F16">
              <w:rPr>
                <w:rFonts w:ascii="Calibri" w:eastAsia="Times New Roman" w:hAnsi="Calibri" w:cs="Calibri"/>
                <w:color w:val="000000"/>
                <w:lang w:eastAsia="fr-FR"/>
              </w:rPr>
              <w:t>%</w:t>
            </w:r>
          </w:p>
        </w:tc>
      </w:tr>
      <w:tr w:rsidR="00AE0277" w:rsidRPr="00AE0277" w:rsidTr="00AE0277">
        <w:trPr>
          <w:trHeight w:val="288"/>
        </w:trPr>
        <w:tc>
          <w:tcPr>
            <w:tcW w:w="3900" w:type="dxa"/>
            <w:shd w:val="clear" w:color="auto" w:fill="auto"/>
            <w:noWrap/>
            <w:vAlign w:val="bottom"/>
            <w:hideMark/>
          </w:tcPr>
          <w:p w:rsidR="00AE0277" w:rsidRPr="003F3F16" w:rsidRDefault="003F3F16" w:rsidP="00AE0277">
            <w:pPr>
              <w:spacing w:after="0" w:line="240" w:lineRule="auto"/>
              <w:rPr>
                <w:rFonts w:ascii="Calibri" w:eastAsia="Times New Roman" w:hAnsi="Calibri" w:cs="Calibri"/>
                <w:b/>
                <w:color w:val="000000"/>
                <w:lang w:eastAsia="fr-FR"/>
              </w:rPr>
            </w:pPr>
            <w:r w:rsidRPr="003F3F16">
              <w:rPr>
                <w:rFonts w:ascii="Calibri" w:eastAsia="Times New Roman" w:hAnsi="Calibri" w:cs="Calibri"/>
                <w:b/>
                <w:color w:val="000000"/>
                <w:lang w:eastAsia="fr-FR"/>
              </w:rPr>
              <w:t>T</w:t>
            </w:r>
            <w:r w:rsidR="00AE0277" w:rsidRPr="003F3F16">
              <w:rPr>
                <w:rFonts w:ascii="Calibri" w:eastAsia="Times New Roman" w:hAnsi="Calibri" w:cs="Calibri"/>
                <w:b/>
                <w:color w:val="000000"/>
                <w:lang w:eastAsia="fr-FR"/>
              </w:rPr>
              <w:t>rès régulièrement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12,8</w:t>
            </w:r>
            <w:r w:rsidR="003F3F16">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50,0</w:t>
            </w:r>
            <w:r w:rsidR="003F3F16">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37,2</w:t>
            </w:r>
            <w:r w:rsidR="003F3F16">
              <w:rPr>
                <w:rFonts w:ascii="Calibri" w:eastAsia="Times New Roman" w:hAnsi="Calibri" w:cs="Calibri"/>
                <w:color w:val="000000"/>
                <w:lang w:eastAsia="fr-FR"/>
              </w:rPr>
              <w:t>%</w:t>
            </w:r>
          </w:p>
        </w:tc>
        <w:tc>
          <w:tcPr>
            <w:tcW w:w="1240" w:type="dxa"/>
            <w:shd w:val="clear" w:color="auto" w:fill="auto"/>
            <w:noWrap/>
            <w:vAlign w:val="bottom"/>
            <w:hideMark/>
          </w:tcPr>
          <w:p w:rsidR="00AE0277" w:rsidRPr="00AE0277" w:rsidRDefault="00AE0277" w:rsidP="00AE0277">
            <w:pPr>
              <w:spacing w:after="0" w:line="240" w:lineRule="auto"/>
              <w:jc w:val="center"/>
              <w:rPr>
                <w:rFonts w:ascii="Calibri" w:eastAsia="Times New Roman" w:hAnsi="Calibri" w:cs="Calibri"/>
                <w:color w:val="000000"/>
                <w:lang w:eastAsia="fr-FR"/>
              </w:rPr>
            </w:pPr>
            <w:r w:rsidRPr="00AE0277">
              <w:rPr>
                <w:rFonts w:ascii="Calibri" w:eastAsia="Times New Roman" w:hAnsi="Calibri" w:cs="Calibri"/>
                <w:color w:val="000000"/>
                <w:lang w:eastAsia="fr-FR"/>
              </w:rPr>
              <w:t>100</w:t>
            </w:r>
            <w:r w:rsidR="003F3F16">
              <w:rPr>
                <w:rFonts w:ascii="Calibri" w:eastAsia="Times New Roman" w:hAnsi="Calibri" w:cs="Calibri"/>
                <w:color w:val="000000"/>
                <w:lang w:eastAsia="fr-FR"/>
              </w:rPr>
              <w:t>%</w:t>
            </w:r>
          </w:p>
        </w:tc>
      </w:tr>
    </w:tbl>
    <w:p w:rsidR="00AE0277" w:rsidRDefault="00AE0277" w:rsidP="00067A83">
      <w:pPr>
        <w:spacing w:after="0"/>
        <w:rPr>
          <w:b/>
        </w:rPr>
      </w:pPr>
    </w:p>
    <w:p w:rsidR="003F3F16" w:rsidRDefault="003F3F16" w:rsidP="00067A83">
      <w:pPr>
        <w:spacing w:after="0"/>
        <w:rPr>
          <w:b/>
        </w:rPr>
      </w:pPr>
      <w:r>
        <w:rPr>
          <w:b/>
        </w:rPr>
        <w:t>Quels sont vos repères dans la société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1275"/>
        <w:gridCol w:w="1276"/>
        <w:gridCol w:w="1276"/>
        <w:gridCol w:w="1134"/>
      </w:tblGrid>
      <w:tr w:rsidR="003F3F16" w:rsidRPr="003F3F16" w:rsidTr="003F3F16">
        <w:trPr>
          <w:trHeight w:val="288"/>
        </w:trPr>
        <w:tc>
          <w:tcPr>
            <w:tcW w:w="3823" w:type="dxa"/>
            <w:shd w:val="clear" w:color="auto" w:fill="auto"/>
            <w:noWrap/>
            <w:tcMar>
              <w:top w:w="15" w:type="dxa"/>
              <w:left w:w="15" w:type="dxa"/>
              <w:bottom w:w="0" w:type="dxa"/>
              <w:right w:w="15" w:type="dxa"/>
            </w:tcMar>
            <w:vAlign w:val="bottom"/>
            <w:hideMark/>
          </w:tcPr>
          <w:p w:rsidR="003F3F16" w:rsidRPr="003F3F16" w:rsidRDefault="003F3F16" w:rsidP="003F3F16">
            <w:pPr>
              <w:spacing w:after="0"/>
              <w:rPr>
                <w:rFonts w:ascii="Calibri" w:hAnsi="Calibri" w:cs="Calibri"/>
                <w:b/>
                <w:color w:val="000000"/>
              </w:rPr>
            </w:pPr>
          </w:p>
        </w:tc>
        <w:tc>
          <w:tcPr>
            <w:tcW w:w="1275" w:type="dxa"/>
            <w:shd w:val="clear" w:color="auto" w:fill="auto"/>
            <w:noWrap/>
            <w:tcMar>
              <w:top w:w="15" w:type="dxa"/>
              <w:left w:w="15" w:type="dxa"/>
              <w:bottom w:w="0" w:type="dxa"/>
              <w:right w:w="15" w:type="dxa"/>
            </w:tcMar>
            <w:vAlign w:val="bottom"/>
            <w:hideMark/>
          </w:tcPr>
          <w:p w:rsidR="003F3F16" w:rsidRPr="003F3F16" w:rsidRDefault="003F3F16" w:rsidP="003F3F16">
            <w:pPr>
              <w:spacing w:after="0"/>
              <w:jc w:val="center"/>
              <w:rPr>
                <w:rFonts w:ascii="Calibri" w:hAnsi="Calibri" w:cs="Calibri"/>
                <w:b/>
                <w:color w:val="000000"/>
              </w:rPr>
            </w:pPr>
            <w:r w:rsidRPr="003F3F16">
              <w:rPr>
                <w:rFonts w:ascii="Calibri" w:hAnsi="Calibri" w:cs="Calibri"/>
                <w:b/>
                <w:color w:val="000000"/>
              </w:rPr>
              <w:t>15-20 ans</w:t>
            </w:r>
          </w:p>
        </w:tc>
        <w:tc>
          <w:tcPr>
            <w:tcW w:w="1276" w:type="dxa"/>
            <w:shd w:val="clear" w:color="auto" w:fill="auto"/>
            <w:noWrap/>
            <w:tcMar>
              <w:top w:w="15" w:type="dxa"/>
              <w:left w:w="15" w:type="dxa"/>
              <w:bottom w:w="0" w:type="dxa"/>
              <w:right w:w="15" w:type="dxa"/>
            </w:tcMar>
            <w:vAlign w:val="bottom"/>
            <w:hideMark/>
          </w:tcPr>
          <w:p w:rsidR="003F3F16" w:rsidRPr="003F3F16" w:rsidRDefault="003F3F16" w:rsidP="003F3F16">
            <w:pPr>
              <w:spacing w:after="0"/>
              <w:jc w:val="center"/>
              <w:rPr>
                <w:rFonts w:ascii="Calibri" w:hAnsi="Calibri" w:cs="Calibri"/>
                <w:b/>
                <w:color w:val="000000"/>
              </w:rPr>
            </w:pPr>
            <w:r w:rsidRPr="003F3F16">
              <w:rPr>
                <w:rFonts w:ascii="Calibri" w:hAnsi="Calibri" w:cs="Calibri"/>
                <w:b/>
                <w:color w:val="000000"/>
              </w:rPr>
              <w:t>21-25 ans</w:t>
            </w:r>
          </w:p>
        </w:tc>
        <w:tc>
          <w:tcPr>
            <w:tcW w:w="1276" w:type="dxa"/>
            <w:shd w:val="clear" w:color="auto" w:fill="auto"/>
            <w:noWrap/>
            <w:tcMar>
              <w:top w:w="15" w:type="dxa"/>
              <w:left w:w="15" w:type="dxa"/>
              <w:bottom w:w="0" w:type="dxa"/>
              <w:right w:w="15" w:type="dxa"/>
            </w:tcMar>
            <w:vAlign w:val="bottom"/>
            <w:hideMark/>
          </w:tcPr>
          <w:p w:rsidR="003F3F16" w:rsidRPr="003F3F16" w:rsidRDefault="003F3F16" w:rsidP="003F3F16">
            <w:pPr>
              <w:spacing w:after="0"/>
              <w:jc w:val="center"/>
              <w:rPr>
                <w:rFonts w:ascii="Calibri" w:hAnsi="Calibri" w:cs="Calibri"/>
                <w:b/>
                <w:color w:val="000000"/>
              </w:rPr>
            </w:pPr>
            <w:r w:rsidRPr="003F3F16">
              <w:rPr>
                <w:rFonts w:ascii="Calibri" w:hAnsi="Calibri" w:cs="Calibri"/>
                <w:b/>
                <w:color w:val="000000"/>
              </w:rPr>
              <w:t>26-30 ans</w:t>
            </w:r>
          </w:p>
        </w:tc>
        <w:tc>
          <w:tcPr>
            <w:tcW w:w="1134" w:type="dxa"/>
            <w:shd w:val="clear" w:color="auto" w:fill="auto"/>
            <w:noWrap/>
            <w:tcMar>
              <w:top w:w="15" w:type="dxa"/>
              <w:left w:w="15" w:type="dxa"/>
              <w:bottom w:w="0" w:type="dxa"/>
              <w:right w:w="15" w:type="dxa"/>
            </w:tcMar>
            <w:vAlign w:val="bottom"/>
            <w:hideMark/>
          </w:tcPr>
          <w:p w:rsidR="003F3F16" w:rsidRPr="003F3F16" w:rsidRDefault="003F3F16" w:rsidP="003F3F16">
            <w:pPr>
              <w:spacing w:after="0"/>
              <w:jc w:val="center"/>
              <w:rPr>
                <w:rFonts w:ascii="Calibri" w:hAnsi="Calibri" w:cs="Calibri"/>
                <w:b/>
                <w:color w:val="000000"/>
              </w:rPr>
            </w:pPr>
            <w:r w:rsidRPr="003F3F16">
              <w:rPr>
                <w:rFonts w:ascii="Calibri" w:hAnsi="Calibri" w:cs="Calibri"/>
                <w:b/>
                <w:color w:val="000000"/>
              </w:rPr>
              <w:t>Total</w:t>
            </w:r>
          </w:p>
        </w:tc>
      </w:tr>
      <w:tr w:rsidR="003F3F16" w:rsidTr="003F3F16">
        <w:trPr>
          <w:trHeight w:val="288"/>
        </w:trPr>
        <w:tc>
          <w:tcPr>
            <w:tcW w:w="3823" w:type="dxa"/>
            <w:shd w:val="clear" w:color="auto" w:fill="auto"/>
            <w:noWrap/>
            <w:tcMar>
              <w:top w:w="15" w:type="dxa"/>
              <w:left w:w="15" w:type="dxa"/>
              <w:bottom w:w="0" w:type="dxa"/>
              <w:right w:w="15" w:type="dxa"/>
            </w:tcMar>
            <w:vAlign w:val="bottom"/>
            <w:hideMark/>
          </w:tcPr>
          <w:p w:rsidR="003F3F16" w:rsidRPr="003F3F16" w:rsidRDefault="003F3F16" w:rsidP="003F3F16">
            <w:pPr>
              <w:spacing w:after="0"/>
              <w:rPr>
                <w:rFonts w:ascii="Calibri" w:hAnsi="Calibri" w:cs="Calibri"/>
                <w:b/>
                <w:color w:val="000000"/>
              </w:rPr>
            </w:pPr>
            <w:r w:rsidRPr="003F3F16">
              <w:rPr>
                <w:rFonts w:ascii="Calibri" w:hAnsi="Calibri" w:cs="Calibri"/>
                <w:b/>
                <w:color w:val="000000"/>
              </w:rPr>
              <w:t>Les aînés</w:t>
            </w:r>
          </w:p>
        </w:tc>
        <w:tc>
          <w:tcPr>
            <w:tcW w:w="1275"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28,0%</w:t>
            </w:r>
          </w:p>
        </w:tc>
        <w:tc>
          <w:tcPr>
            <w:tcW w:w="1276"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33,8%</w:t>
            </w:r>
          </w:p>
        </w:tc>
        <w:tc>
          <w:tcPr>
            <w:tcW w:w="1276"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38,3%</w:t>
            </w:r>
          </w:p>
        </w:tc>
        <w:tc>
          <w:tcPr>
            <w:tcW w:w="1134"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100%</w:t>
            </w:r>
          </w:p>
        </w:tc>
      </w:tr>
      <w:tr w:rsidR="003F3F16" w:rsidTr="003F3F16">
        <w:trPr>
          <w:trHeight w:val="288"/>
        </w:trPr>
        <w:tc>
          <w:tcPr>
            <w:tcW w:w="3823" w:type="dxa"/>
            <w:shd w:val="clear" w:color="auto" w:fill="auto"/>
            <w:noWrap/>
            <w:tcMar>
              <w:top w:w="15" w:type="dxa"/>
              <w:left w:w="15" w:type="dxa"/>
              <w:bottom w:w="0" w:type="dxa"/>
              <w:right w:w="15" w:type="dxa"/>
            </w:tcMar>
            <w:vAlign w:val="bottom"/>
            <w:hideMark/>
          </w:tcPr>
          <w:p w:rsidR="003F3F16" w:rsidRPr="003F3F16" w:rsidRDefault="003F3F16" w:rsidP="003F3F16">
            <w:pPr>
              <w:spacing w:after="0"/>
              <w:rPr>
                <w:rFonts w:ascii="Calibri" w:hAnsi="Calibri" w:cs="Calibri"/>
                <w:b/>
                <w:color w:val="000000"/>
              </w:rPr>
            </w:pPr>
            <w:r w:rsidRPr="003F3F16">
              <w:rPr>
                <w:rFonts w:ascii="Calibri" w:hAnsi="Calibri" w:cs="Calibri"/>
                <w:b/>
                <w:color w:val="000000"/>
              </w:rPr>
              <w:t>La religion</w:t>
            </w:r>
          </w:p>
        </w:tc>
        <w:tc>
          <w:tcPr>
            <w:tcW w:w="1275"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24,2%</w:t>
            </w:r>
          </w:p>
        </w:tc>
        <w:tc>
          <w:tcPr>
            <w:tcW w:w="1276"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36,3%</w:t>
            </w:r>
          </w:p>
        </w:tc>
        <w:tc>
          <w:tcPr>
            <w:tcW w:w="1276"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39,6%</w:t>
            </w:r>
          </w:p>
        </w:tc>
        <w:tc>
          <w:tcPr>
            <w:tcW w:w="1134"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100%</w:t>
            </w:r>
          </w:p>
        </w:tc>
      </w:tr>
      <w:tr w:rsidR="003F3F16" w:rsidTr="003F3F16">
        <w:trPr>
          <w:trHeight w:val="288"/>
        </w:trPr>
        <w:tc>
          <w:tcPr>
            <w:tcW w:w="3823" w:type="dxa"/>
            <w:shd w:val="clear" w:color="auto" w:fill="auto"/>
            <w:noWrap/>
            <w:tcMar>
              <w:top w:w="15" w:type="dxa"/>
              <w:left w:w="15" w:type="dxa"/>
              <w:bottom w:w="0" w:type="dxa"/>
              <w:right w:w="15" w:type="dxa"/>
            </w:tcMar>
            <w:vAlign w:val="bottom"/>
            <w:hideMark/>
          </w:tcPr>
          <w:p w:rsidR="003F3F16" w:rsidRPr="003F3F16" w:rsidRDefault="003F3F16" w:rsidP="003F3F16">
            <w:pPr>
              <w:spacing w:after="0"/>
              <w:rPr>
                <w:rFonts w:ascii="Calibri" w:hAnsi="Calibri" w:cs="Calibri"/>
                <w:b/>
                <w:color w:val="000000"/>
              </w:rPr>
            </w:pPr>
            <w:r w:rsidRPr="003F3F16">
              <w:rPr>
                <w:rFonts w:ascii="Calibri" w:hAnsi="Calibri" w:cs="Calibri"/>
                <w:b/>
                <w:color w:val="000000"/>
              </w:rPr>
              <w:t>Les traditions</w:t>
            </w:r>
          </w:p>
        </w:tc>
        <w:tc>
          <w:tcPr>
            <w:tcW w:w="1275"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25,4%</w:t>
            </w:r>
          </w:p>
        </w:tc>
        <w:tc>
          <w:tcPr>
            <w:tcW w:w="1276"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32,3%</w:t>
            </w:r>
          </w:p>
        </w:tc>
        <w:tc>
          <w:tcPr>
            <w:tcW w:w="1276"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42,3%</w:t>
            </w:r>
          </w:p>
        </w:tc>
        <w:tc>
          <w:tcPr>
            <w:tcW w:w="1134"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100%</w:t>
            </w:r>
          </w:p>
        </w:tc>
      </w:tr>
      <w:tr w:rsidR="003F3F16" w:rsidTr="003F3F16">
        <w:trPr>
          <w:trHeight w:val="288"/>
        </w:trPr>
        <w:tc>
          <w:tcPr>
            <w:tcW w:w="3823" w:type="dxa"/>
            <w:shd w:val="clear" w:color="auto" w:fill="auto"/>
            <w:noWrap/>
            <w:tcMar>
              <w:top w:w="15" w:type="dxa"/>
              <w:left w:w="15" w:type="dxa"/>
              <w:bottom w:w="0" w:type="dxa"/>
              <w:right w:w="15" w:type="dxa"/>
            </w:tcMar>
            <w:vAlign w:val="bottom"/>
            <w:hideMark/>
          </w:tcPr>
          <w:p w:rsidR="003F3F16" w:rsidRPr="003F3F16" w:rsidRDefault="003F3F16" w:rsidP="003F3F16">
            <w:pPr>
              <w:spacing w:after="0"/>
              <w:rPr>
                <w:rFonts w:ascii="Calibri" w:hAnsi="Calibri" w:cs="Calibri"/>
                <w:b/>
                <w:color w:val="000000"/>
              </w:rPr>
            </w:pPr>
            <w:r w:rsidRPr="003F3F16">
              <w:rPr>
                <w:rFonts w:ascii="Calibri" w:hAnsi="Calibri" w:cs="Calibri"/>
                <w:b/>
                <w:color w:val="000000"/>
              </w:rPr>
              <w:t>La famille</w:t>
            </w:r>
          </w:p>
        </w:tc>
        <w:tc>
          <w:tcPr>
            <w:tcW w:w="1275"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27,9%</w:t>
            </w:r>
          </w:p>
        </w:tc>
        <w:tc>
          <w:tcPr>
            <w:tcW w:w="1276"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36,3%</w:t>
            </w:r>
          </w:p>
        </w:tc>
        <w:tc>
          <w:tcPr>
            <w:tcW w:w="1276"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35,8%</w:t>
            </w:r>
          </w:p>
        </w:tc>
        <w:tc>
          <w:tcPr>
            <w:tcW w:w="1134"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100%</w:t>
            </w:r>
          </w:p>
        </w:tc>
      </w:tr>
      <w:tr w:rsidR="003F3F16" w:rsidTr="003F3F16">
        <w:trPr>
          <w:trHeight w:val="288"/>
        </w:trPr>
        <w:tc>
          <w:tcPr>
            <w:tcW w:w="3823" w:type="dxa"/>
            <w:shd w:val="clear" w:color="auto" w:fill="auto"/>
            <w:noWrap/>
            <w:tcMar>
              <w:top w:w="15" w:type="dxa"/>
              <w:left w:w="15" w:type="dxa"/>
              <w:bottom w:w="0" w:type="dxa"/>
              <w:right w:w="15" w:type="dxa"/>
            </w:tcMar>
            <w:vAlign w:val="bottom"/>
            <w:hideMark/>
          </w:tcPr>
          <w:p w:rsidR="003F3F16" w:rsidRPr="003F3F16" w:rsidRDefault="003F3F16" w:rsidP="003F3F16">
            <w:pPr>
              <w:spacing w:after="0"/>
              <w:rPr>
                <w:rFonts w:ascii="Calibri" w:hAnsi="Calibri" w:cs="Calibri"/>
                <w:b/>
                <w:color w:val="000000"/>
              </w:rPr>
            </w:pPr>
            <w:r w:rsidRPr="003F3F16">
              <w:rPr>
                <w:rFonts w:ascii="Calibri" w:hAnsi="Calibri" w:cs="Calibri"/>
                <w:b/>
                <w:color w:val="000000"/>
              </w:rPr>
              <w:t>L'Etat</w:t>
            </w:r>
          </w:p>
        </w:tc>
        <w:tc>
          <w:tcPr>
            <w:tcW w:w="1275"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21,6%</w:t>
            </w:r>
          </w:p>
        </w:tc>
        <w:tc>
          <w:tcPr>
            <w:tcW w:w="1276"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35,2%</w:t>
            </w:r>
          </w:p>
        </w:tc>
        <w:tc>
          <w:tcPr>
            <w:tcW w:w="1276"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43,2%</w:t>
            </w:r>
          </w:p>
        </w:tc>
        <w:tc>
          <w:tcPr>
            <w:tcW w:w="1134" w:type="dxa"/>
            <w:shd w:val="clear" w:color="auto" w:fill="auto"/>
            <w:noWrap/>
            <w:tcMar>
              <w:top w:w="15" w:type="dxa"/>
              <w:left w:w="15" w:type="dxa"/>
              <w:bottom w:w="0" w:type="dxa"/>
              <w:right w:w="15" w:type="dxa"/>
            </w:tcMar>
            <w:vAlign w:val="bottom"/>
            <w:hideMark/>
          </w:tcPr>
          <w:p w:rsidR="003F3F16" w:rsidRDefault="003F3F16" w:rsidP="003F3F16">
            <w:pPr>
              <w:spacing w:after="0"/>
              <w:jc w:val="center"/>
              <w:rPr>
                <w:rFonts w:ascii="Calibri" w:hAnsi="Calibri" w:cs="Calibri"/>
                <w:color w:val="000000"/>
              </w:rPr>
            </w:pPr>
            <w:r>
              <w:rPr>
                <w:rFonts w:ascii="Calibri" w:hAnsi="Calibri" w:cs="Calibri"/>
                <w:color w:val="000000"/>
              </w:rPr>
              <w:t>100%</w:t>
            </w:r>
          </w:p>
        </w:tc>
      </w:tr>
    </w:tbl>
    <w:p w:rsidR="003F3F16" w:rsidRPr="004B70B4" w:rsidRDefault="003F3F16" w:rsidP="003F3F16">
      <w:pPr>
        <w:spacing w:after="0"/>
        <w:rPr>
          <w:b/>
        </w:rPr>
      </w:pPr>
    </w:p>
    <w:sectPr w:rsidR="003F3F16" w:rsidRPr="004B70B4" w:rsidSect="00D77D99">
      <w:headerReference w:type="default" r:id="rId4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7F7" w:rsidRDefault="004B37F7" w:rsidP="007D60EB">
      <w:pPr>
        <w:spacing w:after="0" w:line="240" w:lineRule="auto"/>
      </w:pPr>
      <w:r>
        <w:separator/>
      </w:r>
    </w:p>
  </w:endnote>
  <w:endnote w:type="continuationSeparator" w:id="0">
    <w:p w:rsidR="004B37F7" w:rsidRDefault="004B37F7" w:rsidP="007D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a">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116676"/>
      <w:docPartObj>
        <w:docPartGallery w:val="Page Numbers (Bottom of Page)"/>
        <w:docPartUnique/>
      </w:docPartObj>
    </w:sdtPr>
    <w:sdtContent>
      <w:p w:rsidR="004B37F7" w:rsidRDefault="004B37F7">
        <w:pPr>
          <w:pStyle w:val="Pieddepage"/>
          <w:jc w:val="right"/>
        </w:pPr>
        <w:r>
          <w:fldChar w:fldCharType="begin"/>
        </w:r>
        <w:r>
          <w:instrText>PAGE   \* MERGEFORMAT</w:instrText>
        </w:r>
        <w:r>
          <w:fldChar w:fldCharType="separate"/>
        </w:r>
        <w:r w:rsidR="00D1659A">
          <w:rPr>
            <w:noProof/>
          </w:rPr>
          <w:t>44</w:t>
        </w:r>
        <w:r>
          <w:fldChar w:fldCharType="end"/>
        </w:r>
      </w:p>
    </w:sdtContent>
  </w:sdt>
  <w:p w:rsidR="004B37F7" w:rsidRDefault="004B37F7">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530249"/>
      <w:docPartObj>
        <w:docPartGallery w:val="Page Numbers (Bottom of Page)"/>
        <w:docPartUnique/>
      </w:docPartObj>
    </w:sdtPr>
    <w:sdtContent>
      <w:p w:rsidR="004B37F7" w:rsidRDefault="004B37F7">
        <w:pPr>
          <w:pStyle w:val="Pieddepage"/>
          <w:jc w:val="right"/>
        </w:pPr>
        <w:r>
          <w:fldChar w:fldCharType="begin"/>
        </w:r>
        <w:r>
          <w:instrText>PAGE   \* MERGEFORMAT</w:instrText>
        </w:r>
        <w:r>
          <w:fldChar w:fldCharType="separate"/>
        </w:r>
        <w:r w:rsidR="00D1659A">
          <w:rPr>
            <w:noProof/>
          </w:rPr>
          <w:t>43</w:t>
        </w:r>
        <w:r>
          <w:fldChar w:fldCharType="end"/>
        </w:r>
      </w:p>
    </w:sdtContent>
  </w:sdt>
  <w:p w:rsidR="004B37F7" w:rsidRDefault="004B37F7" w:rsidP="00B71611">
    <w:pPr>
      <w:pStyle w:val="Pieddepag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7F7" w:rsidRDefault="004B37F7" w:rsidP="007D60EB">
      <w:pPr>
        <w:spacing w:after="0" w:line="240" w:lineRule="auto"/>
      </w:pPr>
      <w:r>
        <w:separator/>
      </w:r>
    </w:p>
  </w:footnote>
  <w:footnote w:type="continuationSeparator" w:id="0">
    <w:p w:rsidR="004B37F7" w:rsidRDefault="004B37F7" w:rsidP="007D60EB">
      <w:pPr>
        <w:spacing w:after="0" w:line="240" w:lineRule="auto"/>
      </w:pPr>
      <w:r>
        <w:continuationSeparator/>
      </w:r>
    </w:p>
  </w:footnote>
  <w:footnote w:id="1">
    <w:p w:rsidR="004B37F7" w:rsidRDefault="004B37F7">
      <w:pPr>
        <w:pStyle w:val="Notedebasdepage"/>
      </w:pPr>
      <w:r>
        <w:rPr>
          <w:rStyle w:val="Appelnotedebasdep"/>
        </w:rPr>
        <w:footnoteRef/>
      </w:r>
      <w:r>
        <w:t xml:space="preserve"> Pour les catholiques uniquement. Au contraire, parler d’actualité ou de politiques lors d’un regroupement lié à un décès peut être considéré comme tabou dans la religion musulmane.</w:t>
      </w:r>
    </w:p>
  </w:footnote>
  <w:footnote w:id="2">
    <w:p w:rsidR="004B37F7" w:rsidRDefault="004B37F7">
      <w:pPr>
        <w:pStyle w:val="Notedebasdepage"/>
      </w:pPr>
      <w:r>
        <w:rPr>
          <w:rStyle w:val="Appelnotedebasdep"/>
        </w:rPr>
        <w:footnoteRef/>
      </w:r>
      <w:r>
        <w:t xml:space="preserve"> Voir l’article de Julien Kieffer, </w:t>
      </w:r>
      <w:r w:rsidRPr="00E37127">
        <w:rPr>
          <w:u w:val="single"/>
        </w:rPr>
        <w:t>Les jeunes des « grins » de thé et la campagne électorale à Ouagadougou</w:t>
      </w:r>
      <w:r>
        <w:t>, publié dans le n°101 DE LA REVUE Politique Africaine en 2006,</w:t>
      </w:r>
    </w:p>
    <w:p w:rsidR="004B37F7" w:rsidRPr="00E37127" w:rsidRDefault="004B37F7">
      <w:pPr>
        <w:pStyle w:val="Notedebasdepage"/>
      </w:pPr>
      <w:r>
        <w:t xml:space="preserve">Voir l’émission de téléréalité malienne « l’instant thé » : </w:t>
      </w:r>
      <w:hyperlink r:id="rId1" w:history="1">
        <w:r w:rsidRPr="00AE7666">
          <w:rPr>
            <w:rStyle w:val="Lienhypertexte"/>
          </w:rPr>
          <w:t>http://lecombat.fr/linstant-the-une-emission-telerealite-bientot-sur-lortm-pour-creer-une-dynamique-de-prise-de-conscience-chez-les-jeunes/</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7F7" w:rsidRPr="007D60EB" w:rsidRDefault="004B37F7">
    <w:pPr>
      <w:pStyle w:val="En-tte"/>
      <w:jc w:val="right"/>
      <w:rPr>
        <w:rFonts w:asciiTheme="majorHAnsi" w:hAnsiTheme="majorHAnsi" w:cstheme="majorHAnsi"/>
      </w:rPr>
    </w:pPr>
  </w:p>
  <w:p w:rsidR="004B37F7" w:rsidRDefault="004B37F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22FC"/>
    <w:multiLevelType w:val="hybridMultilevel"/>
    <w:tmpl w:val="70E22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6F51EB"/>
    <w:multiLevelType w:val="hybridMultilevel"/>
    <w:tmpl w:val="19124EF2"/>
    <w:lvl w:ilvl="0" w:tplc="3AB6D1A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B97368"/>
    <w:multiLevelType w:val="hybridMultilevel"/>
    <w:tmpl w:val="6C486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C7779F"/>
    <w:multiLevelType w:val="hybridMultilevel"/>
    <w:tmpl w:val="320A1968"/>
    <w:lvl w:ilvl="0" w:tplc="20722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50A7F"/>
    <w:multiLevelType w:val="hybridMultilevel"/>
    <w:tmpl w:val="70E22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537100"/>
    <w:multiLevelType w:val="hybridMultilevel"/>
    <w:tmpl w:val="70E22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BC75DD"/>
    <w:multiLevelType w:val="hybridMultilevel"/>
    <w:tmpl w:val="C4E2B144"/>
    <w:lvl w:ilvl="0" w:tplc="3AB6D1A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6555A9"/>
    <w:multiLevelType w:val="hybridMultilevel"/>
    <w:tmpl w:val="3C10C1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E7537B"/>
    <w:multiLevelType w:val="hybridMultilevel"/>
    <w:tmpl w:val="8D0EE8DE"/>
    <w:lvl w:ilvl="0" w:tplc="F67461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A877D7"/>
    <w:multiLevelType w:val="hybridMultilevel"/>
    <w:tmpl w:val="0A301A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3D697F"/>
    <w:multiLevelType w:val="hybridMultilevel"/>
    <w:tmpl w:val="FEE895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9E5A3B"/>
    <w:multiLevelType w:val="hybridMultilevel"/>
    <w:tmpl w:val="638691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CA3161"/>
    <w:multiLevelType w:val="hybridMultilevel"/>
    <w:tmpl w:val="D374A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221D24"/>
    <w:multiLevelType w:val="multilevel"/>
    <w:tmpl w:val="42900D90"/>
    <w:lvl w:ilvl="0">
      <w:start w:val="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pStyle w:val="P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DFA42BD"/>
    <w:multiLevelType w:val="hybridMultilevel"/>
    <w:tmpl w:val="676E3F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0B02FBF"/>
    <w:multiLevelType w:val="hybridMultilevel"/>
    <w:tmpl w:val="DCECCD66"/>
    <w:lvl w:ilvl="0" w:tplc="3AB6D1A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F36539"/>
    <w:multiLevelType w:val="hybridMultilevel"/>
    <w:tmpl w:val="EB7A4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5B3B78"/>
    <w:multiLevelType w:val="hybridMultilevel"/>
    <w:tmpl w:val="70443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6439A0"/>
    <w:multiLevelType w:val="hybridMultilevel"/>
    <w:tmpl w:val="A5368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FD6136"/>
    <w:multiLevelType w:val="multilevel"/>
    <w:tmpl w:val="A81CA9FA"/>
    <w:lvl w:ilvl="0">
      <w:start w:val="1"/>
      <w:numFmt w:val="decimal"/>
      <w:pStyle w:val="CV1"/>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20" w15:restartNumberingAfterBreak="0">
    <w:nsid w:val="63A02EFB"/>
    <w:multiLevelType w:val="hybridMultilevel"/>
    <w:tmpl w:val="21E0EE96"/>
    <w:lvl w:ilvl="0" w:tplc="AD74EB2A">
      <w:start w:val="1"/>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67E4528A"/>
    <w:multiLevelType w:val="hybridMultilevel"/>
    <w:tmpl w:val="F5E63712"/>
    <w:lvl w:ilvl="0" w:tplc="E986796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5B298A"/>
    <w:multiLevelType w:val="hybridMultilevel"/>
    <w:tmpl w:val="70E22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1336F89"/>
    <w:multiLevelType w:val="hybridMultilevel"/>
    <w:tmpl w:val="4392A39E"/>
    <w:lvl w:ilvl="0" w:tplc="53A44942">
      <w:start w:val="1"/>
      <w:numFmt w:val="decimal"/>
      <w:pStyle w:val="O2"/>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9475B84"/>
    <w:multiLevelType w:val="hybridMultilevel"/>
    <w:tmpl w:val="5F84C0C0"/>
    <w:lvl w:ilvl="0" w:tplc="72F0DD2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222B61"/>
    <w:multiLevelType w:val="multilevel"/>
    <w:tmpl w:val="91001C20"/>
    <w:lvl w:ilvl="0">
      <w:start w:val="1"/>
      <w:numFmt w:val="upperRoman"/>
      <w:pStyle w:val="O1"/>
      <w:lvlText w:val="%1."/>
      <w:lvlJc w:val="left"/>
      <w:pPr>
        <w:ind w:left="1440" w:hanging="108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C355517"/>
    <w:multiLevelType w:val="hybridMultilevel"/>
    <w:tmpl w:val="3BAA52EC"/>
    <w:lvl w:ilvl="0" w:tplc="A7FAC440">
      <w:start w:val="96"/>
      <w:numFmt w:val="decimal"/>
      <w:pStyle w:val="Titre6"/>
      <w:lvlText w:val="%1"/>
      <w:lvlJc w:val="left"/>
      <w:pPr>
        <w:ind w:left="501" w:hanging="360"/>
      </w:pPr>
      <w:rPr>
        <w:rFonts w:hint="default"/>
        <w:b w:val="0"/>
        <w:i w:val="0"/>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num w:numId="1">
    <w:abstractNumId w:val="24"/>
  </w:num>
  <w:num w:numId="2">
    <w:abstractNumId w:val="1"/>
  </w:num>
  <w:num w:numId="3">
    <w:abstractNumId w:val="18"/>
  </w:num>
  <w:num w:numId="4">
    <w:abstractNumId w:val="12"/>
  </w:num>
  <w:num w:numId="5">
    <w:abstractNumId w:val="6"/>
  </w:num>
  <w:num w:numId="6">
    <w:abstractNumId w:val="16"/>
  </w:num>
  <w:num w:numId="7">
    <w:abstractNumId w:val="2"/>
  </w:num>
  <w:num w:numId="8">
    <w:abstractNumId w:val="17"/>
  </w:num>
  <w:num w:numId="9">
    <w:abstractNumId w:val="10"/>
  </w:num>
  <w:num w:numId="10">
    <w:abstractNumId w:val="15"/>
  </w:num>
  <w:num w:numId="11">
    <w:abstractNumId w:val="8"/>
  </w:num>
  <w:num w:numId="12">
    <w:abstractNumId w:val="26"/>
  </w:num>
  <w:num w:numId="13">
    <w:abstractNumId w:val="19"/>
  </w:num>
  <w:num w:numId="14">
    <w:abstractNumId w:val="23"/>
  </w:num>
  <w:num w:numId="15">
    <w:abstractNumId w:val="25"/>
  </w:num>
  <w:num w:numId="16">
    <w:abstractNumId w:val="13"/>
  </w:num>
  <w:num w:numId="17">
    <w:abstractNumId w:val="7"/>
  </w:num>
  <w:num w:numId="18">
    <w:abstractNumId w:val="11"/>
  </w:num>
  <w:num w:numId="19">
    <w:abstractNumId w:val="9"/>
  </w:num>
  <w:num w:numId="20">
    <w:abstractNumId w:val="14"/>
  </w:num>
  <w:num w:numId="21">
    <w:abstractNumId w:val="22"/>
  </w:num>
  <w:num w:numId="22">
    <w:abstractNumId w:val="20"/>
  </w:num>
  <w:num w:numId="23">
    <w:abstractNumId w:val="0"/>
  </w:num>
  <w:num w:numId="24">
    <w:abstractNumId w:val="4"/>
  </w:num>
  <w:num w:numId="25">
    <w:abstractNumId w:val="5"/>
  </w:num>
  <w:num w:numId="26">
    <w:abstractNumId w:val="2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85"/>
    <w:rsid w:val="0000025A"/>
    <w:rsid w:val="00001B6C"/>
    <w:rsid w:val="00002567"/>
    <w:rsid w:val="000039C3"/>
    <w:rsid w:val="0001229E"/>
    <w:rsid w:val="00014D84"/>
    <w:rsid w:val="00016887"/>
    <w:rsid w:val="00020103"/>
    <w:rsid w:val="00020BEA"/>
    <w:rsid w:val="00020EA4"/>
    <w:rsid w:val="00023360"/>
    <w:rsid w:val="000319FB"/>
    <w:rsid w:val="00032742"/>
    <w:rsid w:val="000333DC"/>
    <w:rsid w:val="000341C7"/>
    <w:rsid w:val="00034FD8"/>
    <w:rsid w:val="000351A9"/>
    <w:rsid w:val="000404F8"/>
    <w:rsid w:val="0004287B"/>
    <w:rsid w:val="00043B46"/>
    <w:rsid w:val="00052968"/>
    <w:rsid w:val="00062247"/>
    <w:rsid w:val="00067A83"/>
    <w:rsid w:val="00071B36"/>
    <w:rsid w:val="0007221B"/>
    <w:rsid w:val="000739F0"/>
    <w:rsid w:val="00075229"/>
    <w:rsid w:val="00084CF7"/>
    <w:rsid w:val="00092536"/>
    <w:rsid w:val="00093DFF"/>
    <w:rsid w:val="000A03E6"/>
    <w:rsid w:val="000A2E28"/>
    <w:rsid w:val="000A4FF3"/>
    <w:rsid w:val="000A69BE"/>
    <w:rsid w:val="000A7AED"/>
    <w:rsid w:val="000B1808"/>
    <w:rsid w:val="000B44F0"/>
    <w:rsid w:val="000B6C0F"/>
    <w:rsid w:val="000B794A"/>
    <w:rsid w:val="000C1E32"/>
    <w:rsid w:val="000C2187"/>
    <w:rsid w:val="000C3A4B"/>
    <w:rsid w:val="000C43D8"/>
    <w:rsid w:val="000C59C5"/>
    <w:rsid w:val="000D0800"/>
    <w:rsid w:val="000D1C23"/>
    <w:rsid w:val="000E5F4A"/>
    <w:rsid w:val="000F7E15"/>
    <w:rsid w:val="00100813"/>
    <w:rsid w:val="00100F3F"/>
    <w:rsid w:val="001045EF"/>
    <w:rsid w:val="00106BDC"/>
    <w:rsid w:val="001072B4"/>
    <w:rsid w:val="00110181"/>
    <w:rsid w:val="00113473"/>
    <w:rsid w:val="001143E4"/>
    <w:rsid w:val="00116D2E"/>
    <w:rsid w:val="001220D4"/>
    <w:rsid w:val="00122313"/>
    <w:rsid w:val="00127EB0"/>
    <w:rsid w:val="00130346"/>
    <w:rsid w:val="00141310"/>
    <w:rsid w:val="001515D0"/>
    <w:rsid w:val="00152EEA"/>
    <w:rsid w:val="001534F4"/>
    <w:rsid w:val="00155CA5"/>
    <w:rsid w:val="001602EA"/>
    <w:rsid w:val="00162CD9"/>
    <w:rsid w:val="0016458D"/>
    <w:rsid w:val="00166398"/>
    <w:rsid w:val="001674D1"/>
    <w:rsid w:val="001709FB"/>
    <w:rsid w:val="00177072"/>
    <w:rsid w:val="001802B7"/>
    <w:rsid w:val="001A09EC"/>
    <w:rsid w:val="001A333F"/>
    <w:rsid w:val="001A5144"/>
    <w:rsid w:val="001A6364"/>
    <w:rsid w:val="001A721D"/>
    <w:rsid w:val="001A7849"/>
    <w:rsid w:val="001A7865"/>
    <w:rsid w:val="001B46BC"/>
    <w:rsid w:val="001B5F77"/>
    <w:rsid w:val="001C3862"/>
    <w:rsid w:val="001C52F0"/>
    <w:rsid w:val="001C7E74"/>
    <w:rsid w:val="001D222A"/>
    <w:rsid w:val="001D67CF"/>
    <w:rsid w:val="001E010B"/>
    <w:rsid w:val="001E143D"/>
    <w:rsid w:val="001E5776"/>
    <w:rsid w:val="001F6B24"/>
    <w:rsid w:val="00201F48"/>
    <w:rsid w:val="00210FD4"/>
    <w:rsid w:val="0021325F"/>
    <w:rsid w:val="00216782"/>
    <w:rsid w:val="002210F4"/>
    <w:rsid w:val="00225D72"/>
    <w:rsid w:val="0023416D"/>
    <w:rsid w:val="00237418"/>
    <w:rsid w:val="0024052C"/>
    <w:rsid w:val="00241905"/>
    <w:rsid w:val="00246417"/>
    <w:rsid w:val="002476FE"/>
    <w:rsid w:val="00250A07"/>
    <w:rsid w:val="002512A1"/>
    <w:rsid w:val="0026040A"/>
    <w:rsid w:val="0026128E"/>
    <w:rsid w:val="00262264"/>
    <w:rsid w:val="00270BCC"/>
    <w:rsid w:val="00280810"/>
    <w:rsid w:val="002913B7"/>
    <w:rsid w:val="00294FBA"/>
    <w:rsid w:val="002A04DA"/>
    <w:rsid w:val="002A2E28"/>
    <w:rsid w:val="002A4F19"/>
    <w:rsid w:val="002B2D48"/>
    <w:rsid w:val="002B2F4F"/>
    <w:rsid w:val="002B55A4"/>
    <w:rsid w:val="002B58B1"/>
    <w:rsid w:val="002B58F5"/>
    <w:rsid w:val="002B76F7"/>
    <w:rsid w:val="002D7E3F"/>
    <w:rsid w:val="002E37AE"/>
    <w:rsid w:val="002E7775"/>
    <w:rsid w:val="002F3DF6"/>
    <w:rsid w:val="002F3ED5"/>
    <w:rsid w:val="002F4704"/>
    <w:rsid w:val="003001E9"/>
    <w:rsid w:val="003010D1"/>
    <w:rsid w:val="00303AC2"/>
    <w:rsid w:val="0030514D"/>
    <w:rsid w:val="0030529C"/>
    <w:rsid w:val="0030643B"/>
    <w:rsid w:val="00306F31"/>
    <w:rsid w:val="0030713C"/>
    <w:rsid w:val="00321931"/>
    <w:rsid w:val="00322157"/>
    <w:rsid w:val="00324827"/>
    <w:rsid w:val="00326E0D"/>
    <w:rsid w:val="00331530"/>
    <w:rsid w:val="00333D04"/>
    <w:rsid w:val="00335669"/>
    <w:rsid w:val="0035101B"/>
    <w:rsid w:val="003557C8"/>
    <w:rsid w:val="00355CEF"/>
    <w:rsid w:val="00356F9C"/>
    <w:rsid w:val="00357AA2"/>
    <w:rsid w:val="00360CD4"/>
    <w:rsid w:val="00361F6A"/>
    <w:rsid w:val="00366BEA"/>
    <w:rsid w:val="00371612"/>
    <w:rsid w:val="00371F32"/>
    <w:rsid w:val="003720CE"/>
    <w:rsid w:val="003726B1"/>
    <w:rsid w:val="003748B4"/>
    <w:rsid w:val="00374AFB"/>
    <w:rsid w:val="00375895"/>
    <w:rsid w:val="00376FB9"/>
    <w:rsid w:val="00386E5B"/>
    <w:rsid w:val="003907BA"/>
    <w:rsid w:val="003A24AB"/>
    <w:rsid w:val="003A573B"/>
    <w:rsid w:val="003B062D"/>
    <w:rsid w:val="003B26F3"/>
    <w:rsid w:val="003B5F1E"/>
    <w:rsid w:val="003B71A2"/>
    <w:rsid w:val="003C04A8"/>
    <w:rsid w:val="003C12F5"/>
    <w:rsid w:val="003C5BDA"/>
    <w:rsid w:val="003D08A7"/>
    <w:rsid w:val="003D0E4C"/>
    <w:rsid w:val="003D568C"/>
    <w:rsid w:val="003D7488"/>
    <w:rsid w:val="003D7B89"/>
    <w:rsid w:val="003E491D"/>
    <w:rsid w:val="003F02C3"/>
    <w:rsid w:val="003F1AEC"/>
    <w:rsid w:val="003F3B64"/>
    <w:rsid w:val="003F3F16"/>
    <w:rsid w:val="003F45F0"/>
    <w:rsid w:val="003F64EF"/>
    <w:rsid w:val="00401318"/>
    <w:rsid w:val="00401E95"/>
    <w:rsid w:val="00402C02"/>
    <w:rsid w:val="00403870"/>
    <w:rsid w:val="00403F6A"/>
    <w:rsid w:val="00404FAC"/>
    <w:rsid w:val="00410066"/>
    <w:rsid w:val="00411E11"/>
    <w:rsid w:val="004156E4"/>
    <w:rsid w:val="00416AF7"/>
    <w:rsid w:val="00421F21"/>
    <w:rsid w:val="0042215C"/>
    <w:rsid w:val="004268D4"/>
    <w:rsid w:val="004318E6"/>
    <w:rsid w:val="00431EDB"/>
    <w:rsid w:val="0043756C"/>
    <w:rsid w:val="00441359"/>
    <w:rsid w:val="0044769F"/>
    <w:rsid w:val="00450D36"/>
    <w:rsid w:val="00451879"/>
    <w:rsid w:val="0045290C"/>
    <w:rsid w:val="00453541"/>
    <w:rsid w:val="00453953"/>
    <w:rsid w:val="00460FAD"/>
    <w:rsid w:val="00470F30"/>
    <w:rsid w:val="00473B4A"/>
    <w:rsid w:val="00477717"/>
    <w:rsid w:val="004812A7"/>
    <w:rsid w:val="0048361C"/>
    <w:rsid w:val="00486169"/>
    <w:rsid w:val="00490A1F"/>
    <w:rsid w:val="0049250B"/>
    <w:rsid w:val="004957FA"/>
    <w:rsid w:val="004A060D"/>
    <w:rsid w:val="004A1586"/>
    <w:rsid w:val="004A7C18"/>
    <w:rsid w:val="004B0622"/>
    <w:rsid w:val="004B1844"/>
    <w:rsid w:val="004B374B"/>
    <w:rsid w:val="004B37F7"/>
    <w:rsid w:val="004B70B4"/>
    <w:rsid w:val="004C0026"/>
    <w:rsid w:val="004C237C"/>
    <w:rsid w:val="004C54D9"/>
    <w:rsid w:val="004C6008"/>
    <w:rsid w:val="004D5579"/>
    <w:rsid w:val="004D5F20"/>
    <w:rsid w:val="004D6901"/>
    <w:rsid w:val="004D7598"/>
    <w:rsid w:val="004E2505"/>
    <w:rsid w:val="004E434C"/>
    <w:rsid w:val="004F0B41"/>
    <w:rsid w:val="004F0F48"/>
    <w:rsid w:val="004F14DF"/>
    <w:rsid w:val="004F492A"/>
    <w:rsid w:val="00505007"/>
    <w:rsid w:val="00506248"/>
    <w:rsid w:val="00507CB3"/>
    <w:rsid w:val="00510F9E"/>
    <w:rsid w:val="005117EB"/>
    <w:rsid w:val="00511A26"/>
    <w:rsid w:val="00513A2B"/>
    <w:rsid w:val="0051461D"/>
    <w:rsid w:val="00517071"/>
    <w:rsid w:val="00522EC8"/>
    <w:rsid w:val="00530369"/>
    <w:rsid w:val="00531CE6"/>
    <w:rsid w:val="00537A64"/>
    <w:rsid w:val="00537CDC"/>
    <w:rsid w:val="00550E01"/>
    <w:rsid w:val="005511B1"/>
    <w:rsid w:val="00557CB2"/>
    <w:rsid w:val="005608FB"/>
    <w:rsid w:val="00561CAF"/>
    <w:rsid w:val="00562C4C"/>
    <w:rsid w:val="0056705A"/>
    <w:rsid w:val="0056730E"/>
    <w:rsid w:val="00575122"/>
    <w:rsid w:val="0057568B"/>
    <w:rsid w:val="00582F04"/>
    <w:rsid w:val="00583FD4"/>
    <w:rsid w:val="005905D8"/>
    <w:rsid w:val="005962DA"/>
    <w:rsid w:val="00596A8A"/>
    <w:rsid w:val="00596B9B"/>
    <w:rsid w:val="005B0640"/>
    <w:rsid w:val="005C1BB0"/>
    <w:rsid w:val="005C310A"/>
    <w:rsid w:val="005C3F55"/>
    <w:rsid w:val="005C613A"/>
    <w:rsid w:val="005C7D7A"/>
    <w:rsid w:val="005D0523"/>
    <w:rsid w:val="005D0DD7"/>
    <w:rsid w:val="005D1271"/>
    <w:rsid w:val="005D72F8"/>
    <w:rsid w:val="005E022F"/>
    <w:rsid w:val="005E6AF0"/>
    <w:rsid w:val="005F19AF"/>
    <w:rsid w:val="005F2AE4"/>
    <w:rsid w:val="005F5860"/>
    <w:rsid w:val="005F7085"/>
    <w:rsid w:val="0061266A"/>
    <w:rsid w:val="006149E1"/>
    <w:rsid w:val="00615654"/>
    <w:rsid w:val="006159AB"/>
    <w:rsid w:val="00617AF1"/>
    <w:rsid w:val="006232C3"/>
    <w:rsid w:val="00627C58"/>
    <w:rsid w:val="006301BD"/>
    <w:rsid w:val="00635C6F"/>
    <w:rsid w:val="00651459"/>
    <w:rsid w:val="006516B0"/>
    <w:rsid w:val="00660279"/>
    <w:rsid w:val="0066334B"/>
    <w:rsid w:val="00666566"/>
    <w:rsid w:val="00671968"/>
    <w:rsid w:val="00672803"/>
    <w:rsid w:val="006912EB"/>
    <w:rsid w:val="00692FD1"/>
    <w:rsid w:val="006973DD"/>
    <w:rsid w:val="006A2B64"/>
    <w:rsid w:val="006A5813"/>
    <w:rsid w:val="006A7409"/>
    <w:rsid w:val="006B2730"/>
    <w:rsid w:val="006B2C5C"/>
    <w:rsid w:val="006B56CD"/>
    <w:rsid w:val="006B6713"/>
    <w:rsid w:val="006B7D22"/>
    <w:rsid w:val="006C4060"/>
    <w:rsid w:val="006C4FB3"/>
    <w:rsid w:val="006C5F22"/>
    <w:rsid w:val="006C6E10"/>
    <w:rsid w:val="006D1F07"/>
    <w:rsid w:val="006D30C0"/>
    <w:rsid w:val="006D6840"/>
    <w:rsid w:val="006D68A4"/>
    <w:rsid w:val="006E0C39"/>
    <w:rsid w:val="006E1C5F"/>
    <w:rsid w:val="006E7039"/>
    <w:rsid w:val="006F224E"/>
    <w:rsid w:val="006F452E"/>
    <w:rsid w:val="006F45D5"/>
    <w:rsid w:val="00701F9C"/>
    <w:rsid w:val="00703B12"/>
    <w:rsid w:val="00703F5D"/>
    <w:rsid w:val="0070520C"/>
    <w:rsid w:val="007074D6"/>
    <w:rsid w:val="0071148A"/>
    <w:rsid w:val="0071417D"/>
    <w:rsid w:val="0071422F"/>
    <w:rsid w:val="00714984"/>
    <w:rsid w:val="007168F1"/>
    <w:rsid w:val="0072086F"/>
    <w:rsid w:val="00725E67"/>
    <w:rsid w:val="00735667"/>
    <w:rsid w:val="00735B26"/>
    <w:rsid w:val="0073692E"/>
    <w:rsid w:val="0073788B"/>
    <w:rsid w:val="00742245"/>
    <w:rsid w:val="00743F86"/>
    <w:rsid w:val="00750154"/>
    <w:rsid w:val="00751563"/>
    <w:rsid w:val="00752E01"/>
    <w:rsid w:val="0075320F"/>
    <w:rsid w:val="007575B2"/>
    <w:rsid w:val="007616C3"/>
    <w:rsid w:val="00764BCC"/>
    <w:rsid w:val="00766AF7"/>
    <w:rsid w:val="0076762F"/>
    <w:rsid w:val="00772A30"/>
    <w:rsid w:val="00773CD3"/>
    <w:rsid w:val="00775B1E"/>
    <w:rsid w:val="007804A2"/>
    <w:rsid w:val="007842D7"/>
    <w:rsid w:val="007855C9"/>
    <w:rsid w:val="0078762E"/>
    <w:rsid w:val="007912CB"/>
    <w:rsid w:val="00793966"/>
    <w:rsid w:val="00794CE9"/>
    <w:rsid w:val="00796F53"/>
    <w:rsid w:val="00797D6B"/>
    <w:rsid w:val="00797F9D"/>
    <w:rsid w:val="007A3BD1"/>
    <w:rsid w:val="007B3D5B"/>
    <w:rsid w:val="007C0F2D"/>
    <w:rsid w:val="007C16DE"/>
    <w:rsid w:val="007C40DE"/>
    <w:rsid w:val="007D13CE"/>
    <w:rsid w:val="007D60EB"/>
    <w:rsid w:val="007D76CE"/>
    <w:rsid w:val="007E05C8"/>
    <w:rsid w:val="007E09AD"/>
    <w:rsid w:val="007E0BD6"/>
    <w:rsid w:val="007E41FB"/>
    <w:rsid w:val="007E59DA"/>
    <w:rsid w:val="007E64FC"/>
    <w:rsid w:val="007F176A"/>
    <w:rsid w:val="007F542B"/>
    <w:rsid w:val="007F5837"/>
    <w:rsid w:val="00802665"/>
    <w:rsid w:val="00803D42"/>
    <w:rsid w:val="00805461"/>
    <w:rsid w:val="00810DFA"/>
    <w:rsid w:val="00815B6A"/>
    <w:rsid w:val="008162E9"/>
    <w:rsid w:val="008236DA"/>
    <w:rsid w:val="00824D03"/>
    <w:rsid w:val="00826E9E"/>
    <w:rsid w:val="00827337"/>
    <w:rsid w:val="008301BB"/>
    <w:rsid w:val="008329C7"/>
    <w:rsid w:val="0083337B"/>
    <w:rsid w:val="008369B7"/>
    <w:rsid w:val="008518C7"/>
    <w:rsid w:val="008601CA"/>
    <w:rsid w:val="00864879"/>
    <w:rsid w:val="008660D7"/>
    <w:rsid w:val="00866239"/>
    <w:rsid w:val="00874740"/>
    <w:rsid w:val="008770F9"/>
    <w:rsid w:val="008802AC"/>
    <w:rsid w:val="008813DE"/>
    <w:rsid w:val="008824F9"/>
    <w:rsid w:val="0089120C"/>
    <w:rsid w:val="00893C0A"/>
    <w:rsid w:val="008A3D27"/>
    <w:rsid w:val="008A5782"/>
    <w:rsid w:val="008A631E"/>
    <w:rsid w:val="008B0BD2"/>
    <w:rsid w:val="008B204E"/>
    <w:rsid w:val="008B784D"/>
    <w:rsid w:val="008D0489"/>
    <w:rsid w:val="008D0EE1"/>
    <w:rsid w:val="008D16A0"/>
    <w:rsid w:val="008D76B1"/>
    <w:rsid w:val="008D7B4F"/>
    <w:rsid w:val="008E3264"/>
    <w:rsid w:val="008E4795"/>
    <w:rsid w:val="008E67BA"/>
    <w:rsid w:val="008E6FD5"/>
    <w:rsid w:val="008F2F23"/>
    <w:rsid w:val="008F40EE"/>
    <w:rsid w:val="008F5778"/>
    <w:rsid w:val="00902143"/>
    <w:rsid w:val="009045CA"/>
    <w:rsid w:val="00906AF8"/>
    <w:rsid w:val="00913761"/>
    <w:rsid w:val="0091549E"/>
    <w:rsid w:val="00915653"/>
    <w:rsid w:val="00917B75"/>
    <w:rsid w:val="00920964"/>
    <w:rsid w:val="00920CF0"/>
    <w:rsid w:val="009214FE"/>
    <w:rsid w:val="00921E1B"/>
    <w:rsid w:val="00926F00"/>
    <w:rsid w:val="00926FF6"/>
    <w:rsid w:val="0093399B"/>
    <w:rsid w:val="00934851"/>
    <w:rsid w:val="00944D51"/>
    <w:rsid w:val="00952A4A"/>
    <w:rsid w:val="00957E6B"/>
    <w:rsid w:val="009647D3"/>
    <w:rsid w:val="00964897"/>
    <w:rsid w:val="009670FA"/>
    <w:rsid w:val="00975987"/>
    <w:rsid w:val="00982B54"/>
    <w:rsid w:val="0098683B"/>
    <w:rsid w:val="009946D0"/>
    <w:rsid w:val="00994C86"/>
    <w:rsid w:val="009951BF"/>
    <w:rsid w:val="00995866"/>
    <w:rsid w:val="0099699E"/>
    <w:rsid w:val="009A5B51"/>
    <w:rsid w:val="009A631F"/>
    <w:rsid w:val="009B1A53"/>
    <w:rsid w:val="009B68A5"/>
    <w:rsid w:val="009B759E"/>
    <w:rsid w:val="009C57DF"/>
    <w:rsid w:val="009C5B5D"/>
    <w:rsid w:val="009D0637"/>
    <w:rsid w:val="009D1441"/>
    <w:rsid w:val="009D290D"/>
    <w:rsid w:val="009D2BAC"/>
    <w:rsid w:val="009D4A53"/>
    <w:rsid w:val="009D5270"/>
    <w:rsid w:val="009D5961"/>
    <w:rsid w:val="009D6823"/>
    <w:rsid w:val="009D716F"/>
    <w:rsid w:val="009E3BE6"/>
    <w:rsid w:val="009E63A1"/>
    <w:rsid w:val="009F191E"/>
    <w:rsid w:val="009F24EB"/>
    <w:rsid w:val="009F3F0A"/>
    <w:rsid w:val="009F42B1"/>
    <w:rsid w:val="00A00C5A"/>
    <w:rsid w:val="00A0181C"/>
    <w:rsid w:val="00A0313D"/>
    <w:rsid w:val="00A05355"/>
    <w:rsid w:val="00A13BB7"/>
    <w:rsid w:val="00A167FB"/>
    <w:rsid w:val="00A17843"/>
    <w:rsid w:val="00A20885"/>
    <w:rsid w:val="00A2533C"/>
    <w:rsid w:val="00A31C29"/>
    <w:rsid w:val="00A3336E"/>
    <w:rsid w:val="00A36B20"/>
    <w:rsid w:val="00A45212"/>
    <w:rsid w:val="00A46B43"/>
    <w:rsid w:val="00A475E9"/>
    <w:rsid w:val="00A51C47"/>
    <w:rsid w:val="00A5231F"/>
    <w:rsid w:val="00A549A0"/>
    <w:rsid w:val="00A55EEE"/>
    <w:rsid w:val="00A565A1"/>
    <w:rsid w:val="00A57E60"/>
    <w:rsid w:val="00A60AD7"/>
    <w:rsid w:val="00A612C6"/>
    <w:rsid w:val="00A6473B"/>
    <w:rsid w:val="00A647AC"/>
    <w:rsid w:val="00A669EB"/>
    <w:rsid w:val="00A67B65"/>
    <w:rsid w:val="00A71167"/>
    <w:rsid w:val="00A72AFC"/>
    <w:rsid w:val="00A72B90"/>
    <w:rsid w:val="00AA3359"/>
    <w:rsid w:val="00AA3477"/>
    <w:rsid w:val="00AA4494"/>
    <w:rsid w:val="00AA5496"/>
    <w:rsid w:val="00AA6167"/>
    <w:rsid w:val="00AB2BEA"/>
    <w:rsid w:val="00AB6A19"/>
    <w:rsid w:val="00AB6B12"/>
    <w:rsid w:val="00AB715C"/>
    <w:rsid w:val="00AC154F"/>
    <w:rsid w:val="00AC4DAA"/>
    <w:rsid w:val="00AD1CE2"/>
    <w:rsid w:val="00AD5DC4"/>
    <w:rsid w:val="00AE0277"/>
    <w:rsid w:val="00AE1BB9"/>
    <w:rsid w:val="00AE5F1F"/>
    <w:rsid w:val="00B05617"/>
    <w:rsid w:val="00B069A2"/>
    <w:rsid w:val="00B06FA0"/>
    <w:rsid w:val="00B1121E"/>
    <w:rsid w:val="00B112E9"/>
    <w:rsid w:val="00B21E04"/>
    <w:rsid w:val="00B26BBB"/>
    <w:rsid w:val="00B30ADE"/>
    <w:rsid w:val="00B347D7"/>
    <w:rsid w:val="00B34B2B"/>
    <w:rsid w:val="00B35052"/>
    <w:rsid w:val="00B350E6"/>
    <w:rsid w:val="00B36732"/>
    <w:rsid w:val="00B36EB3"/>
    <w:rsid w:val="00B3785A"/>
    <w:rsid w:val="00B457D3"/>
    <w:rsid w:val="00B51E86"/>
    <w:rsid w:val="00B52472"/>
    <w:rsid w:val="00B550D1"/>
    <w:rsid w:val="00B56E25"/>
    <w:rsid w:val="00B60800"/>
    <w:rsid w:val="00B659B3"/>
    <w:rsid w:val="00B71611"/>
    <w:rsid w:val="00B72B68"/>
    <w:rsid w:val="00B765E1"/>
    <w:rsid w:val="00B80A5D"/>
    <w:rsid w:val="00B81461"/>
    <w:rsid w:val="00B856EA"/>
    <w:rsid w:val="00B85EDB"/>
    <w:rsid w:val="00B9070F"/>
    <w:rsid w:val="00B97B35"/>
    <w:rsid w:val="00BA5992"/>
    <w:rsid w:val="00BA5F67"/>
    <w:rsid w:val="00BA71D1"/>
    <w:rsid w:val="00BB1321"/>
    <w:rsid w:val="00BB1455"/>
    <w:rsid w:val="00BB5CA9"/>
    <w:rsid w:val="00BB5E6C"/>
    <w:rsid w:val="00BB7911"/>
    <w:rsid w:val="00BC0B39"/>
    <w:rsid w:val="00BC45C5"/>
    <w:rsid w:val="00BD4165"/>
    <w:rsid w:val="00BD6CD5"/>
    <w:rsid w:val="00BE1F52"/>
    <w:rsid w:val="00BE2565"/>
    <w:rsid w:val="00BF01F5"/>
    <w:rsid w:val="00BF2317"/>
    <w:rsid w:val="00BF31EA"/>
    <w:rsid w:val="00BF6B82"/>
    <w:rsid w:val="00BF7580"/>
    <w:rsid w:val="00C01F81"/>
    <w:rsid w:val="00C04E05"/>
    <w:rsid w:val="00C053F4"/>
    <w:rsid w:val="00C12B51"/>
    <w:rsid w:val="00C15F83"/>
    <w:rsid w:val="00C23C3C"/>
    <w:rsid w:val="00C24633"/>
    <w:rsid w:val="00C24B5F"/>
    <w:rsid w:val="00C32A09"/>
    <w:rsid w:val="00C32DDF"/>
    <w:rsid w:val="00C35045"/>
    <w:rsid w:val="00C35E9A"/>
    <w:rsid w:val="00C40CE9"/>
    <w:rsid w:val="00C4579D"/>
    <w:rsid w:val="00C47BAD"/>
    <w:rsid w:val="00C5164B"/>
    <w:rsid w:val="00C57DAA"/>
    <w:rsid w:val="00C6035F"/>
    <w:rsid w:val="00C6286B"/>
    <w:rsid w:val="00C666AF"/>
    <w:rsid w:val="00C77393"/>
    <w:rsid w:val="00C8519F"/>
    <w:rsid w:val="00C85D68"/>
    <w:rsid w:val="00C871C6"/>
    <w:rsid w:val="00CA0165"/>
    <w:rsid w:val="00CA519B"/>
    <w:rsid w:val="00CA5B23"/>
    <w:rsid w:val="00CA6CEE"/>
    <w:rsid w:val="00CA7F52"/>
    <w:rsid w:val="00CB2726"/>
    <w:rsid w:val="00CC0594"/>
    <w:rsid w:val="00CD021B"/>
    <w:rsid w:val="00CD28CB"/>
    <w:rsid w:val="00CD659F"/>
    <w:rsid w:val="00CD700E"/>
    <w:rsid w:val="00CD744D"/>
    <w:rsid w:val="00CE0CEE"/>
    <w:rsid w:val="00CE2435"/>
    <w:rsid w:val="00CF030D"/>
    <w:rsid w:val="00CF05EC"/>
    <w:rsid w:val="00CF19C4"/>
    <w:rsid w:val="00CF22D7"/>
    <w:rsid w:val="00CF26A9"/>
    <w:rsid w:val="00CF2755"/>
    <w:rsid w:val="00CF2F20"/>
    <w:rsid w:val="00CF73F3"/>
    <w:rsid w:val="00D03C04"/>
    <w:rsid w:val="00D06AA4"/>
    <w:rsid w:val="00D074CF"/>
    <w:rsid w:val="00D1659A"/>
    <w:rsid w:val="00D2209D"/>
    <w:rsid w:val="00D27E4A"/>
    <w:rsid w:val="00D33CC1"/>
    <w:rsid w:val="00D36AE6"/>
    <w:rsid w:val="00D42EAE"/>
    <w:rsid w:val="00D447F6"/>
    <w:rsid w:val="00D53097"/>
    <w:rsid w:val="00D53636"/>
    <w:rsid w:val="00D60323"/>
    <w:rsid w:val="00D65A0E"/>
    <w:rsid w:val="00D74675"/>
    <w:rsid w:val="00D74BF5"/>
    <w:rsid w:val="00D753EC"/>
    <w:rsid w:val="00D77D99"/>
    <w:rsid w:val="00D849B2"/>
    <w:rsid w:val="00D91D54"/>
    <w:rsid w:val="00D921A6"/>
    <w:rsid w:val="00D941D7"/>
    <w:rsid w:val="00DA0ADF"/>
    <w:rsid w:val="00DA1935"/>
    <w:rsid w:val="00DA5533"/>
    <w:rsid w:val="00DB0113"/>
    <w:rsid w:val="00DB4B5F"/>
    <w:rsid w:val="00DB5A26"/>
    <w:rsid w:val="00DC023A"/>
    <w:rsid w:val="00DC11C4"/>
    <w:rsid w:val="00DE1945"/>
    <w:rsid w:val="00DE3ED7"/>
    <w:rsid w:val="00DE4C4B"/>
    <w:rsid w:val="00DF0E75"/>
    <w:rsid w:val="00DF4BA8"/>
    <w:rsid w:val="00DF770C"/>
    <w:rsid w:val="00E0207F"/>
    <w:rsid w:val="00E056B7"/>
    <w:rsid w:val="00E137FE"/>
    <w:rsid w:val="00E17D09"/>
    <w:rsid w:val="00E20547"/>
    <w:rsid w:val="00E23E22"/>
    <w:rsid w:val="00E30593"/>
    <w:rsid w:val="00E34793"/>
    <w:rsid w:val="00E34B78"/>
    <w:rsid w:val="00E354D2"/>
    <w:rsid w:val="00E35EE3"/>
    <w:rsid w:val="00E37127"/>
    <w:rsid w:val="00E40CE2"/>
    <w:rsid w:val="00E41693"/>
    <w:rsid w:val="00E44349"/>
    <w:rsid w:val="00E47338"/>
    <w:rsid w:val="00E47626"/>
    <w:rsid w:val="00E51723"/>
    <w:rsid w:val="00E610EE"/>
    <w:rsid w:val="00E67A60"/>
    <w:rsid w:val="00E67CF7"/>
    <w:rsid w:val="00E73627"/>
    <w:rsid w:val="00E74E68"/>
    <w:rsid w:val="00E77067"/>
    <w:rsid w:val="00E85E8F"/>
    <w:rsid w:val="00E86C01"/>
    <w:rsid w:val="00E94746"/>
    <w:rsid w:val="00E97F00"/>
    <w:rsid w:val="00EA4619"/>
    <w:rsid w:val="00EA4CB3"/>
    <w:rsid w:val="00EA5087"/>
    <w:rsid w:val="00EA73B3"/>
    <w:rsid w:val="00EB0A03"/>
    <w:rsid w:val="00EB6A5F"/>
    <w:rsid w:val="00EB7540"/>
    <w:rsid w:val="00EC41F6"/>
    <w:rsid w:val="00EC647A"/>
    <w:rsid w:val="00ED3E93"/>
    <w:rsid w:val="00ED6268"/>
    <w:rsid w:val="00EE259B"/>
    <w:rsid w:val="00EE73BD"/>
    <w:rsid w:val="00EE7E4E"/>
    <w:rsid w:val="00EF04CE"/>
    <w:rsid w:val="00EF0D26"/>
    <w:rsid w:val="00EF5D18"/>
    <w:rsid w:val="00F04B20"/>
    <w:rsid w:val="00F106BC"/>
    <w:rsid w:val="00F109BA"/>
    <w:rsid w:val="00F10D72"/>
    <w:rsid w:val="00F12346"/>
    <w:rsid w:val="00F13120"/>
    <w:rsid w:val="00F153B8"/>
    <w:rsid w:val="00F22839"/>
    <w:rsid w:val="00F25829"/>
    <w:rsid w:val="00F30987"/>
    <w:rsid w:val="00F32697"/>
    <w:rsid w:val="00F37B84"/>
    <w:rsid w:val="00F4314F"/>
    <w:rsid w:val="00F43D3A"/>
    <w:rsid w:val="00F45F9F"/>
    <w:rsid w:val="00F51F4A"/>
    <w:rsid w:val="00F532DE"/>
    <w:rsid w:val="00F5439F"/>
    <w:rsid w:val="00F54CD1"/>
    <w:rsid w:val="00F54EAF"/>
    <w:rsid w:val="00F563CC"/>
    <w:rsid w:val="00F61DF6"/>
    <w:rsid w:val="00F658AB"/>
    <w:rsid w:val="00F77007"/>
    <w:rsid w:val="00F7797B"/>
    <w:rsid w:val="00F80155"/>
    <w:rsid w:val="00F859DA"/>
    <w:rsid w:val="00F91FBD"/>
    <w:rsid w:val="00F92914"/>
    <w:rsid w:val="00F94482"/>
    <w:rsid w:val="00F96DBB"/>
    <w:rsid w:val="00FA1CC5"/>
    <w:rsid w:val="00FA1DA0"/>
    <w:rsid w:val="00FA2EF0"/>
    <w:rsid w:val="00FA4312"/>
    <w:rsid w:val="00FA4B1B"/>
    <w:rsid w:val="00FA69EA"/>
    <w:rsid w:val="00FB2D33"/>
    <w:rsid w:val="00FB5720"/>
    <w:rsid w:val="00FB5F26"/>
    <w:rsid w:val="00FB7123"/>
    <w:rsid w:val="00FC1117"/>
    <w:rsid w:val="00FC1A54"/>
    <w:rsid w:val="00FC6AD0"/>
    <w:rsid w:val="00FC75E7"/>
    <w:rsid w:val="00FC7F23"/>
    <w:rsid w:val="00FD14C1"/>
    <w:rsid w:val="00FD173B"/>
    <w:rsid w:val="00FD1939"/>
    <w:rsid w:val="00FD3B82"/>
    <w:rsid w:val="00FD5A6D"/>
    <w:rsid w:val="00FE067B"/>
    <w:rsid w:val="00FE2AB3"/>
    <w:rsid w:val="00FE3350"/>
    <w:rsid w:val="00FF060B"/>
    <w:rsid w:val="00FF1345"/>
    <w:rsid w:val="00FF33CB"/>
    <w:rsid w:val="00FF4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88898D"/>
  <w15:docId w15:val="{6750FD0C-1687-4984-8E3E-7DBC1B6C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F73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9"/>
    <w:unhideWhenUsed/>
    <w:qFormat/>
    <w:rsid w:val="00D65A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nhideWhenUsed/>
    <w:qFormat/>
    <w:rsid w:val="00D447F6"/>
    <w:pPr>
      <w:keepNext/>
      <w:keepLines/>
      <w:spacing w:before="40" w:after="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nhideWhenUsed/>
    <w:qFormat/>
    <w:rsid w:val="00CF19C4"/>
    <w:pPr>
      <w:keepNext/>
      <w:spacing w:after="0" w:line="240" w:lineRule="auto"/>
      <w:outlineLvl w:val="3"/>
    </w:pPr>
    <w:rPr>
      <w:rFonts w:ascii="Times New Roman" w:eastAsia="Calibri" w:hAnsi="Times New Roman" w:cs="Times New Roman"/>
      <w:b/>
      <w:bCs/>
      <w:sz w:val="20"/>
      <w:szCs w:val="20"/>
    </w:rPr>
  </w:style>
  <w:style w:type="paragraph" w:styleId="Titre5">
    <w:name w:val="heading 5"/>
    <w:basedOn w:val="Normal"/>
    <w:next w:val="Normal"/>
    <w:link w:val="Titre5Car"/>
    <w:uiPriority w:val="9"/>
    <w:unhideWhenUsed/>
    <w:qFormat/>
    <w:rsid w:val="00CF19C4"/>
    <w:pPr>
      <w:keepNext/>
      <w:jc w:val="center"/>
      <w:outlineLvl w:val="4"/>
    </w:pPr>
    <w:rPr>
      <w:rFonts w:ascii="Times New Roman" w:eastAsia="Calibri" w:hAnsi="Times New Roman" w:cs="Times New Roman"/>
      <w:b/>
      <w:bCs/>
      <w:caps/>
      <w:sz w:val="28"/>
      <w:szCs w:val="28"/>
    </w:rPr>
  </w:style>
  <w:style w:type="paragraph" w:styleId="Titre6">
    <w:name w:val="heading 6"/>
    <w:basedOn w:val="Normal"/>
    <w:next w:val="Normal"/>
    <w:link w:val="Titre6Car"/>
    <w:uiPriority w:val="9"/>
    <w:unhideWhenUsed/>
    <w:qFormat/>
    <w:rsid w:val="00CF19C4"/>
    <w:pPr>
      <w:keepNext/>
      <w:widowControl w:val="0"/>
      <w:numPr>
        <w:numId w:val="12"/>
      </w:numPr>
      <w:autoSpaceDE w:val="0"/>
      <w:autoSpaceDN w:val="0"/>
      <w:adjustRightInd w:val="0"/>
      <w:spacing w:after="0" w:line="240" w:lineRule="auto"/>
      <w:ind w:left="360"/>
      <w:outlineLvl w:val="5"/>
    </w:pPr>
    <w:rPr>
      <w:rFonts w:ascii="Times New Roman" w:eastAsia="Times New Roman" w:hAnsi="Times New Roman" w:cs="Times New Roman"/>
      <w:sz w:val="24"/>
      <w:szCs w:val="24"/>
    </w:rPr>
  </w:style>
  <w:style w:type="paragraph" w:styleId="Titre7">
    <w:name w:val="heading 7"/>
    <w:basedOn w:val="Normal"/>
    <w:next w:val="Normal"/>
    <w:link w:val="Titre7Car"/>
    <w:unhideWhenUsed/>
    <w:qFormat/>
    <w:rsid w:val="00CF19C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unhideWhenUsed/>
    <w:qFormat/>
    <w:rsid w:val="00CF19C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73F3"/>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9"/>
    <w:rsid w:val="00D65A0E"/>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rsid w:val="00D447F6"/>
    <w:rPr>
      <w:rFonts w:asciiTheme="majorHAnsi" w:eastAsiaTheme="majorEastAsia" w:hAnsiTheme="majorHAnsi" w:cstheme="majorBidi"/>
      <w:b/>
      <w:sz w:val="24"/>
      <w:szCs w:val="24"/>
    </w:rPr>
  </w:style>
  <w:style w:type="character" w:customStyle="1" w:styleId="Titre4Car">
    <w:name w:val="Titre 4 Car"/>
    <w:basedOn w:val="Policepardfaut"/>
    <w:link w:val="Titre4"/>
    <w:rsid w:val="00CF19C4"/>
    <w:rPr>
      <w:rFonts w:ascii="Times New Roman" w:eastAsia="Calibri" w:hAnsi="Times New Roman" w:cs="Times New Roman"/>
      <w:b/>
      <w:bCs/>
      <w:sz w:val="20"/>
      <w:szCs w:val="20"/>
    </w:rPr>
  </w:style>
  <w:style w:type="character" w:customStyle="1" w:styleId="Titre5Car">
    <w:name w:val="Titre 5 Car"/>
    <w:basedOn w:val="Policepardfaut"/>
    <w:link w:val="Titre5"/>
    <w:uiPriority w:val="9"/>
    <w:rsid w:val="00CF19C4"/>
    <w:rPr>
      <w:rFonts w:ascii="Times New Roman" w:eastAsia="Calibri" w:hAnsi="Times New Roman" w:cs="Times New Roman"/>
      <w:b/>
      <w:bCs/>
      <w:caps/>
      <w:sz w:val="28"/>
      <w:szCs w:val="28"/>
    </w:rPr>
  </w:style>
  <w:style w:type="character" w:customStyle="1" w:styleId="Titre6Car">
    <w:name w:val="Titre 6 Car"/>
    <w:basedOn w:val="Policepardfaut"/>
    <w:link w:val="Titre6"/>
    <w:uiPriority w:val="9"/>
    <w:rsid w:val="00CF19C4"/>
    <w:rPr>
      <w:rFonts w:ascii="Times New Roman" w:eastAsia="Times New Roman" w:hAnsi="Times New Roman" w:cs="Times New Roman"/>
      <w:sz w:val="24"/>
      <w:szCs w:val="24"/>
    </w:rPr>
  </w:style>
  <w:style w:type="character" w:customStyle="1" w:styleId="Titre7Car">
    <w:name w:val="Titre 7 Car"/>
    <w:basedOn w:val="Policepardfaut"/>
    <w:link w:val="Titre7"/>
    <w:rsid w:val="00CF19C4"/>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rsid w:val="00CF19C4"/>
    <w:rPr>
      <w:rFonts w:asciiTheme="majorHAnsi" w:eastAsiaTheme="majorEastAsia" w:hAnsiTheme="majorHAnsi" w:cstheme="majorBidi"/>
      <w:color w:val="272727" w:themeColor="text1" w:themeTint="D8"/>
      <w:sz w:val="21"/>
      <w:szCs w:val="21"/>
    </w:rPr>
  </w:style>
  <w:style w:type="paragraph" w:styleId="En-ttedetabledesmatires">
    <w:name w:val="TOC Heading"/>
    <w:basedOn w:val="Titre1"/>
    <w:next w:val="Normal"/>
    <w:uiPriority w:val="39"/>
    <w:unhideWhenUsed/>
    <w:qFormat/>
    <w:rsid w:val="00CF73F3"/>
    <w:pPr>
      <w:outlineLvl w:val="9"/>
    </w:pPr>
    <w:rPr>
      <w:lang w:eastAsia="fr-FR"/>
    </w:rPr>
  </w:style>
  <w:style w:type="paragraph" w:styleId="TM1">
    <w:name w:val="toc 1"/>
    <w:basedOn w:val="Normal"/>
    <w:next w:val="Normal"/>
    <w:autoRedefine/>
    <w:uiPriority w:val="39"/>
    <w:unhideWhenUsed/>
    <w:rsid w:val="004D5579"/>
    <w:pPr>
      <w:tabs>
        <w:tab w:val="right" w:leader="dot" w:pos="9772"/>
      </w:tabs>
      <w:spacing w:after="100"/>
    </w:pPr>
    <w:rPr>
      <w:b/>
      <w:noProof/>
    </w:rPr>
  </w:style>
  <w:style w:type="character" w:styleId="Lienhypertexte">
    <w:name w:val="Hyperlink"/>
    <w:basedOn w:val="Policepardfaut"/>
    <w:uiPriority w:val="99"/>
    <w:unhideWhenUsed/>
    <w:rsid w:val="00CF73F3"/>
    <w:rPr>
      <w:color w:val="0563C1" w:themeColor="hyperlink"/>
      <w:u w:val="single"/>
    </w:rPr>
  </w:style>
  <w:style w:type="paragraph" w:styleId="Sansinterligne">
    <w:name w:val="No Spacing"/>
    <w:link w:val="SansinterligneCar"/>
    <w:uiPriority w:val="1"/>
    <w:qFormat/>
    <w:rsid w:val="00CF73F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F73F3"/>
    <w:rPr>
      <w:rFonts w:eastAsiaTheme="minorEastAsia"/>
      <w:lang w:eastAsia="fr-FR"/>
    </w:rPr>
  </w:style>
  <w:style w:type="paragraph" w:styleId="Paragraphedeliste">
    <w:name w:val="List Paragraph"/>
    <w:basedOn w:val="Normal"/>
    <w:link w:val="ParagraphedelisteCar"/>
    <w:uiPriority w:val="34"/>
    <w:qFormat/>
    <w:rsid w:val="00E47338"/>
    <w:pPr>
      <w:ind w:left="720"/>
      <w:contextualSpacing/>
    </w:pPr>
  </w:style>
  <w:style w:type="character" w:customStyle="1" w:styleId="ParagraphedelisteCar">
    <w:name w:val="Paragraphe de liste Car"/>
    <w:link w:val="Paragraphedeliste"/>
    <w:uiPriority w:val="34"/>
    <w:locked/>
    <w:rsid w:val="00CF19C4"/>
  </w:style>
  <w:style w:type="paragraph" w:styleId="TM2">
    <w:name w:val="toc 2"/>
    <w:basedOn w:val="Normal"/>
    <w:next w:val="Normal"/>
    <w:autoRedefine/>
    <w:uiPriority w:val="39"/>
    <w:unhideWhenUsed/>
    <w:rsid w:val="000B6C0F"/>
    <w:pPr>
      <w:spacing w:after="100"/>
      <w:ind w:left="220"/>
    </w:pPr>
  </w:style>
  <w:style w:type="paragraph" w:styleId="TM3">
    <w:name w:val="toc 3"/>
    <w:basedOn w:val="Normal"/>
    <w:next w:val="Normal"/>
    <w:autoRedefine/>
    <w:uiPriority w:val="39"/>
    <w:unhideWhenUsed/>
    <w:rsid w:val="00D447F6"/>
    <w:pPr>
      <w:spacing w:after="100"/>
      <w:ind w:left="440"/>
    </w:pPr>
  </w:style>
  <w:style w:type="paragraph" w:styleId="En-tte">
    <w:name w:val="header"/>
    <w:basedOn w:val="Normal"/>
    <w:link w:val="En-tteCar"/>
    <w:uiPriority w:val="99"/>
    <w:unhideWhenUsed/>
    <w:rsid w:val="007D60EB"/>
    <w:pPr>
      <w:tabs>
        <w:tab w:val="center" w:pos="4536"/>
        <w:tab w:val="right" w:pos="9072"/>
      </w:tabs>
      <w:spacing w:after="0" w:line="240" w:lineRule="auto"/>
    </w:pPr>
  </w:style>
  <w:style w:type="character" w:customStyle="1" w:styleId="En-tteCar">
    <w:name w:val="En-tête Car"/>
    <w:basedOn w:val="Policepardfaut"/>
    <w:link w:val="En-tte"/>
    <w:uiPriority w:val="99"/>
    <w:rsid w:val="007D60EB"/>
  </w:style>
  <w:style w:type="paragraph" w:styleId="Pieddepage">
    <w:name w:val="footer"/>
    <w:basedOn w:val="Normal"/>
    <w:link w:val="PieddepageCar"/>
    <w:uiPriority w:val="99"/>
    <w:unhideWhenUsed/>
    <w:rsid w:val="007D60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60EB"/>
  </w:style>
  <w:style w:type="paragraph" w:styleId="Notedebasdepage">
    <w:name w:val="footnote text"/>
    <w:basedOn w:val="Normal"/>
    <w:link w:val="NotedebasdepageCar"/>
    <w:unhideWhenUsed/>
    <w:rsid w:val="00E37127"/>
    <w:pPr>
      <w:spacing w:after="0" w:line="240" w:lineRule="auto"/>
    </w:pPr>
    <w:rPr>
      <w:sz w:val="20"/>
      <w:szCs w:val="20"/>
    </w:rPr>
  </w:style>
  <w:style w:type="character" w:customStyle="1" w:styleId="NotedebasdepageCar">
    <w:name w:val="Note de bas de page Car"/>
    <w:basedOn w:val="Policepardfaut"/>
    <w:link w:val="Notedebasdepage"/>
    <w:rsid w:val="00E37127"/>
    <w:rPr>
      <w:sz w:val="20"/>
      <w:szCs w:val="20"/>
    </w:rPr>
  </w:style>
  <w:style w:type="character" w:styleId="Appelnotedebasdep">
    <w:name w:val="footnote reference"/>
    <w:basedOn w:val="Policepardfaut"/>
    <w:uiPriority w:val="99"/>
    <w:semiHidden/>
    <w:unhideWhenUsed/>
    <w:rsid w:val="00E37127"/>
    <w:rPr>
      <w:vertAlign w:val="superscript"/>
    </w:rPr>
  </w:style>
  <w:style w:type="paragraph" w:styleId="Lgende">
    <w:name w:val="caption"/>
    <w:basedOn w:val="Normal"/>
    <w:next w:val="Normal"/>
    <w:uiPriority w:val="35"/>
    <w:unhideWhenUsed/>
    <w:qFormat/>
    <w:rsid w:val="001C3862"/>
    <w:pPr>
      <w:spacing w:after="200" w:line="240" w:lineRule="auto"/>
    </w:pPr>
    <w:rPr>
      <w:i/>
      <w:iCs/>
      <w:color w:val="44546A" w:themeColor="text2"/>
      <w:sz w:val="18"/>
      <w:szCs w:val="18"/>
    </w:rPr>
  </w:style>
  <w:style w:type="paragraph" w:styleId="Tabledesillustrations">
    <w:name w:val="table of figures"/>
    <w:basedOn w:val="Normal"/>
    <w:next w:val="Normal"/>
    <w:uiPriority w:val="99"/>
    <w:unhideWhenUsed/>
    <w:rsid w:val="001C3862"/>
    <w:pPr>
      <w:spacing w:after="0"/>
    </w:pPr>
  </w:style>
  <w:style w:type="table" w:styleId="Grilledutableau">
    <w:name w:val="Table Grid"/>
    <w:basedOn w:val="TableauNormal"/>
    <w:uiPriority w:val="59"/>
    <w:rsid w:val="00C85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categs">
    <w:name w:val="Response categs....."/>
    <w:basedOn w:val="Normal"/>
    <w:link w:val="ResponsecategsChar"/>
    <w:qFormat/>
    <w:rsid w:val="00CF19C4"/>
    <w:pPr>
      <w:tabs>
        <w:tab w:val="right" w:leader="dot" w:pos="3942"/>
      </w:tabs>
      <w:spacing w:after="0" w:line="240" w:lineRule="auto"/>
      <w:ind w:left="216" w:hanging="216"/>
    </w:pPr>
    <w:rPr>
      <w:rFonts w:ascii="Arial" w:eastAsia="Times New Roman" w:hAnsi="Arial" w:cs="Times New Roman"/>
      <w:sz w:val="20"/>
      <w:szCs w:val="20"/>
      <w:lang w:val="en-US"/>
    </w:rPr>
  </w:style>
  <w:style w:type="character" w:customStyle="1" w:styleId="ResponsecategsChar">
    <w:name w:val="Response categs..... Char"/>
    <w:link w:val="Responsecategs"/>
    <w:rsid w:val="00CF19C4"/>
    <w:rPr>
      <w:rFonts w:ascii="Arial" w:eastAsia="Times New Roman" w:hAnsi="Arial" w:cs="Times New Roman"/>
      <w:sz w:val="20"/>
      <w:szCs w:val="20"/>
      <w:lang w:val="en-US"/>
    </w:rPr>
  </w:style>
  <w:style w:type="paragraph" w:customStyle="1" w:styleId="1Intvwqst">
    <w:name w:val="1. Intvw qst"/>
    <w:basedOn w:val="Normal"/>
    <w:link w:val="1IntvwqstChar1"/>
    <w:rsid w:val="00CF19C4"/>
    <w:pPr>
      <w:spacing w:after="0" w:line="240" w:lineRule="auto"/>
      <w:ind w:left="360" w:hanging="360"/>
    </w:pPr>
    <w:rPr>
      <w:rFonts w:ascii="Arial" w:eastAsia="Times New Roman" w:hAnsi="Arial" w:cs="Times New Roman"/>
      <w:smallCaps/>
      <w:sz w:val="20"/>
      <w:szCs w:val="20"/>
      <w:lang w:val="en-US"/>
    </w:rPr>
  </w:style>
  <w:style w:type="character" w:customStyle="1" w:styleId="1IntvwqstChar1">
    <w:name w:val="1. Intvw qst Char1"/>
    <w:link w:val="1Intvwqst"/>
    <w:rsid w:val="00CF19C4"/>
    <w:rPr>
      <w:rFonts w:ascii="Arial" w:eastAsia="Times New Roman" w:hAnsi="Arial" w:cs="Times New Roman"/>
      <w:smallCaps/>
      <w:sz w:val="20"/>
      <w:szCs w:val="20"/>
      <w:lang w:val="en-US"/>
    </w:rPr>
  </w:style>
  <w:style w:type="paragraph" w:styleId="Commentaire">
    <w:name w:val="annotation text"/>
    <w:basedOn w:val="Normal"/>
    <w:link w:val="CommentaireCar"/>
    <w:uiPriority w:val="99"/>
    <w:unhideWhenUsed/>
    <w:rsid w:val="00CF19C4"/>
    <w:pPr>
      <w:spacing w:line="240" w:lineRule="auto"/>
    </w:pPr>
    <w:rPr>
      <w:sz w:val="20"/>
      <w:szCs w:val="20"/>
    </w:rPr>
  </w:style>
  <w:style w:type="character" w:customStyle="1" w:styleId="CommentaireCar">
    <w:name w:val="Commentaire Car"/>
    <w:basedOn w:val="Policepardfaut"/>
    <w:link w:val="Commentaire"/>
    <w:uiPriority w:val="99"/>
    <w:rsid w:val="00CF19C4"/>
    <w:rPr>
      <w:sz w:val="20"/>
      <w:szCs w:val="20"/>
    </w:rPr>
  </w:style>
  <w:style w:type="paragraph" w:styleId="Objetducommentaire">
    <w:name w:val="annotation subject"/>
    <w:basedOn w:val="Commentaire"/>
    <w:next w:val="Commentaire"/>
    <w:link w:val="ObjetducommentaireCar"/>
    <w:uiPriority w:val="99"/>
    <w:unhideWhenUsed/>
    <w:rsid w:val="00CF19C4"/>
    <w:rPr>
      <w:b/>
      <w:bCs/>
    </w:rPr>
  </w:style>
  <w:style w:type="character" w:customStyle="1" w:styleId="ObjetducommentaireCar">
    <w:name w:val="Objet du commentaire Car"/>
    <w:basedOn w:val="CommentaireCar"/>
    <w:link w:val="Objetducommentaire"/>
    <w:uiPriority w:val="99"/>
    <w:rsid w:val="00CF19C4"/>
    <w:rPr>
      <w:b/>
      <w:bCs/>
      <w:sz w:val="20"/>
      <w:szCs w:val="20"/>
    </w:rPr>
  </w:style>
  <w:style w:type="paragraph" w:customStyle="1" w:styleId="Default">
    <w:name w:val="Default"/>
    <w:rsid w:val="00CF19C4"/>
    <w:pPr>
      <w:autoSpaceDE w:val="0"/>
      <w:autoSpaceDN w:val="0"/>
      <w:adjustRightInd w:val="0"/>
      <w:spacing w:after="0" w:line="240" w:lineRule="auto"/>
    </w:pPr>
    <w:rPr>
      <w:rFonts w:ascii="Arial Narrow" w:eastAsia="Calibri" w:hAnsi="Arial Narrow" w:cs="Arial Narrow"/>
      <w:color w:val="000000"/>
      <w:sz w:val="24"/>
      <w:szCs w:val="24"/>
      <w:lang w:val="en-US"/>
    </w:rPr>
  </w:style>
  <w:style w:type="paragraph" w:styleId="Corpsdetexte">
    <w:name w:val="Body Text"/>
    <w:basedOn w:val="Normal"/>
    <w:link w:val="CorpsdetexteCar"/>
    <w:unhideWhenUsed/>
    <w:rsid w:val="00CF19C4"/>
    <w:pPr>
      <w:jc w:val="both"/>
    </w:pPr>
    <w:rPr>
      <w:rFonts w:ascii="Times New Roman" w:hAnsi="Times New Roman" w:cs="Times New Roman"/>
      <w:sz w:val="28"/>
      <w:szCs w:val="28"/>
    </w:rPr>
  </w:style>
  <w:style w:type="character" w:customStyle="1" w:styleId="CorpsdetexteCar">
    <w:name w:val="Corps de texte Car"/>
    <w:basedOn w:val="Policepardfaut"/>
    <w:link w:val="Corpsdetexte"/>
    <w:rsid w:val="00CF19C4"/>
    <w:rPr>
      <w:rFonts w:ascii="Times New Roman" w:hAnsi="Times New Roman" w:cs="Times New Roman"/>
      <w:sz w:val="28"/>
      <w:szCs w:val="28"/>
    </w:rPr>
  </w:style>
  <w:style w:type="paragraph" w:styleId="Corpsdetexte2">
    <w:name w:val="Body Text 2"/>
    <w:basedOn w:val="Normal"/>
    <w:link w:val="Corpsdetexte2Car"/>
    <w:unhideWhenUsed/>
    <w:rsid w:val="00CF19C4"/>
    <w:rPr>
      <w:rFonts w:ascii="Times New Roman" w:hAnsi="Times New Roman" w:cs="Times New Roman"/>
      <w:b/>
      <w:bCs/>
      <w:sz w:val="24"/>
      <w:szCs w:val="24"/>
    </w:rPr>
  </w:style>
  <w:style w:type="character" w:customStyle="1" w:styleId="Corpsdetexte2Car">
    <w:name w:val="Corps de texte 2 Car"/>
    <w:basedOn w:val="Policepardfaut"/>
    <w:link w:val="Corpsdetexte2"/>
    <w:rsid w:val="00CF19C4"/>
    <w:rPr>
      <w:rFonts w:ascii="Times New Roman" w:hAnsi="Times New Roman" w:cs="Times New Roman"/>
      <w:b/>
      <w:bCs/>
      <w:sz w:val="24"/>
      <w:szCs w:val="24"/>
    </w:rPr>
  </w:style>
  <w:style w:type="paragraph" w:styleId="Corpsdetexte3">
    <w:name w:val="Body Text 3"/>
    <w:basedOn w:val="Normal"/>
    <w:link w:val="Corpsdetexte3Car"/>
    <w:uiPriority w:val="99"/>
    <w:unhideWhenUsed/>
    <w:rsid w:val="00CF19C4"/>
    <w:pPr>
      <w:jc w:val="both"/>
    </w:pPr>
    <w:rPr>
      <w:rFonts w:ascii="Times New Roman" w:eastAsia="Calibri" w:hAnsi="Times New Roman" w:cs="Times New Roman"/>
      <w:b/>
      <w:bCs/>
      <w:sz w:val="24"/>
      <w:szCs w:val="24"/>
    </w:rPr>
  </w:style>
  <w:style w:type="character" w:customStyle="1" w:styleId="Corpsdetexte3Car">
    <w:name w:val="Corps de texte 3 Car"/>
    <w:basedOn w:val="Policepardfaut"/>
    <w:link w:val="Corpsdetexte3"/>
    <w:uiPriority w:val="99"/>
    <w:rsid w:val="00CF19C4"/>
    <w:rPr>
      <w:rFonts w:ascii="Times New Roman" w:eastAsia="Calibri" w:hAnsi="Times New Roman" w:cs="Times New Roman"/>
      <w:b/>
      <w:bCs/>
      <w:sz w:val="24"/>
      <w:szCs w:val="24"/>
    </w:rPr>
  </w:style>
  <w:style w:type="paragraph" w:styleId="Textedebulles">
    <w:name w:val="Balloon Text"/>
    <w:basedOn w:val="Normal"/>
    <w:link w:val="TextedebullesCar"/>
    <w:uiPriority w:val="99"/>
    <w:unhideWhenUsed/>
    <w:rsid w:val="00CF19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rsid w:val="00CF19C4"/>
    <w:rPr>
      <w:rFonts w:ascii="Segoe UI" w:hAnsi="Segoe UI" w:cs="Segoe UI"/>
      <w:sz w:val="18"/>
      <w:szCs w:val="18"/>
    </w:rPr>
  </w:style>
  <w:style w:type="character" w:styleId="Marquedecommentaire">
    <w:name w:val="annotation reference"/>
    <w:basedOn w:val="Policepardfaut"/>
    <w:uiPriority w:val="99"/>
    <w:unhideWhenUsed/>
    <w:rsid w:val="00CF19C4"/>
    <w:rPr>
      <w:sz w:val="16"/>
      <w:szCs w:val="16"/>
    </w:rPr>
  </w:style>
  <w:style w:type="paragraph" w:styleId="Titre">
    <w:name w:val="Title"/>
    <w:basedOn w:val="Normal"/>
    <w:next w:val="Normal"/>
    <w:link w:val="TitreCar"/>
    <w:qFormat/>
    <w:rsid w:val="00CF19C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fr-FR"/>
    </w:rPr>
  </w:style>
  <w:style w:type="character" w:customStyle="1" w:styleId="TitreCar">
    <w:name w:val="Titre Car"/>
    <w:basedOn w:val="Policepardfaut"/>
    <w:link w:val="Titre"/>
    <w:rsid w:val="00CF19C4"/>
    <w:rPr>
      <w:rFonts w:ascii="Cambria" w:eastAsia="Times New Roman" w:hAnsi="Cambria" w:cs="Times New Roman"/>
      <w:color w:val="17365D"/>
      <w:spacing w:val="5"/>
      <w:kern w:val="28"/>
      <w:sz w:val="52"/>
      <w:szCs w:val="52"/>
      <w:lang w:eastAsia="fr-FR"/>
    </w:rPr>
  </w:style>
  <w:style w:type="paragraph" w:customStyle="1" w:styleId="CV1">
    <w:name w:val="CV1"/>
    <w:basedOn w:val="Normal"/>
    <w:autoRedefine/>
    <w:rsid w:val="00CF19C4"/>
    <w:pPr>
      <w:numPr>
        <w:numId w:val="13"/>
      </w:numPr>
      <w:suppressAutoHyphens/>
      <w:snapToGrid w:val="0"/>
      <w:spacing w:before="120" w:after="120" w:line="360" w:lineRule="auto"/>
      <w:jc w:val="both"/>
    </w:pPr>
    <w:rPr>
      <w:rFonts w:ascii="Times New Roman" w:eastAsia="Times New Roman" w:hAnsi="Times New Roman" w:cs="Times New Roman"/>
      <w:b/>
      <w:i/>
      <w:caps/>
      <w:sz w:val="24"/>
      <w:szCs w:val="28"/>
      <w:lang w:eastAsia="ar-SA"/>
    </w:rPr>
  </w:style>
  <w:style w:type="paragraph" w:customStyle="1" w:styleId="Paragraphedeliste1">
    <w:name w:val="Paragraphe de liste1"/>
    <w:basedOn w:val="Normal"/>
    <w:qFormat/>
    <w:rsid w:val="00CF19C4"/>
    <w:pPr>
      <w:spacing w:after="0" w:line="240" w:lineRule="auto"/>
      <w:ind w:left="720"/>
    </w:pPr>
    <w:rPr>
      <w:rFonts w:ascii="Times New Roman" w:eastAsia="Times New Roman" w:hAnsi="Times New Roman" w:cs="Times New Roman"/>
      <w:sz w:val="24"/>
      <w:szCs w:val="24"/>
      <w:u w:val="single"/>
      <w:lang w:eastAsia="fr-FR"/>
    </w:rPr>
  </w:style>
  <w:style w:type="paragraph" w:customStyle="1" w:styleId="T2">
    <w:name w:val="T2"/>
    <w:basedOn w:val="Titre2"/>
    <w:autoRedefine/>
    <w:qFormat/>
    <w:rsid w:val="00CF19C4"/>
    <w:pPr>
      <w:keepLines w:val="0"/>
      <w:tabs>
        <w:tab w:val="left" w:pos="851"/>
        <w:tab w:val="left" w:pos="993"/>
        <w:tab w:val="left" w:pos="1560"/>
      </w:tabs>
      <w:spacing w:before="0" w:line="240" w:lineRule="auto"/>
    </w:pPr>
    <w:rPr>
      <w:rFonts w:ascii="Times New Roman" w:eastAsia="Times New Roman" w:hAnsi="Times New Roman" w:cs="Times New Roman"/>
      <w:b/>
      <w:iCs/>
      <w:color w:val="auto"/>
      <w:sz w:val="24"/>
      <w:szCs w:val="28"/>
      <w:lang w:eastAsia="en-GB"/>
    </w:rPr>
  </w:style>
  <w:style w:type="paragraph" w:customStyle="1" w:styleId="O1">
    <w:name w:val="O1"/>
    <w:basedOn w:val="Titre"/>
    <w:qFormat/>
    <w:rsid w:val="00CF19C4"/>
    <w:pPr>
      <w:numPr>
        <w:numId w:val="15"/>
      </w:numPr>
      <w:jc w:val="both"/>
    </w:pPr>
    <w:rPr>
      <w:sz w:val="44"/>
    </w:rPr>
  </w:style>
  <w:style w:type="paragraph" w:customStyle="1" w:styleId="O2">
    <w:name w:val="O2"/>
    <w:basedOn w:val="Titre1"/>
    <w:qFormat/>
    <w:rsid w:val="00CF19C4"/>
    <w:pPr>
      <w:numPr>
        <w:numId w:val="14"/>
      </w:numPr>
      <w:spacing w:before="120" w:after="120" w:line="276" w:lineRule="auto"/>
      <w:jc w:val="both"/>
    </w:pPr>
    <w:rPr>
      <w:rFonts w:ascii="Cambria" w:eastAsia="Times New Roman" w:hAnsi="Cambria" w:cs="Times New Roman"/>
      <w:b/>
      <w:bCs/>
      <w:i/>
      <w:color w:val="365F91"/>
      <w:sz w:val="28"/>
      <w:szCs w:val="28"/>
      <w:lang w:eastAsia="fr-FR"/>
    </w:rPr>
  </w:style>
  <w:style w:type="paragraph" w:customStyle="1" w:styleId="CarCarCar">
    <w:name w:val="Car Car Car"/>
    <w:basedOn w:val="Normal"/>
    <w:rsid w:val="00CF19C4"/>
    <w:pPr>
      <w:spacing w:line="240" w:lineRule="exact"/>
    </w:pPr>
    <w:rPr>
      <w:rFonts w:ascii="Arial" w:eastAsia="Times New Roman" w:hAnsi="Arial" w:cs="Arial"/>
      <w:sz w:val="20"/>
      <w:szCs w:val="20"/>
    </w:rPr>
  </w:style>
  <w:style w:type="character" w:styleId="lev">
    <w:name w:val="Strong"/>
    <w:qFormat/>
    <w:rsid w:val="00CF19C4"/>
    <w:rPr>
      <w:b/>
      <w:bCs/>
    </w:rPr>
  </w:style>
  <w:style w:type="paragraph" w:customStyle="1" w:styleId="ListParagraph1">
    <w:name w:val="List Paragraph1"/>
    <w:basedOn w:val="Normal"/>
    <w:qFormat/>
    <w:rsid w:val="00CF19C4"/>
    <w:pPr>
      <w:spacing w:after="0" w:line="240" w:lineRule="auto"/>
      <w:ind w:left="720"/>
    </w:pPr>
    <w:rPr>
      <w:rFonts w:ascii="Times New Roman" w:eastAsia="Times New Roman" w:hAnsi="Times New Roman" w:cs="Times New Roman"/>
      <w:sz w:val="24"/>
      <w:szCs w:val="24"/>
    </w:rPr>
  </w:style>
  <w:style w:type="character" w:customStyle="1" w:styleId="Listecouleur-Accent1Car">
    <w:name w:val="Liste couleur - Accent 1 Car"/>
    <w:link w:val="Listecouleur-Accent1"/>
    <w:uiPriority w:val="34"/>
    <w:locked/>
    <w:rsid w:val="00CF19C4"/>
    <w:rPr>
      <w:sz w:val="24"/>
      <w:szCs w:val="24"/>
      <w:lang w:eastAsia="en-US"/>
    </w:rPr>
  </w:style>
  <w:style w:type="table" w:styleId="Listecouleur-Accent1">
    <w:name w:val="Colorful List Accent 1"/>
    <w:basedOn w:val="TableauNormal"/>
    <w:link w:val="Listecouleur-Accent1Car"/>
    <w:uiPriority w:val="34"/>
    <w:rsid w:val="00CF19C4"/>
    <w:pPr>
      <w:spacing w:after="0" w:line="240" w:lineRule="auto"/>
    </w:pPr>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normaltableau">
    <w:name w:val="normal_tableau"/>
    <w:basedOn w:val="Normal"/>
    <w:rsid w:val="00CF19C4"/>
    <w:pPr>
      <w:spacing w:before="120" w:after="120" w:line="240" w:lineRule="auto"/>
      <w:jc w:val="both"/>
    </w:pPr>
    <w:rPr>
      <w:rFonts w:ascii="Optima" w:eastAsia="Times New Roman" w:hAnsi="Optima" w:cs="Times New Roman"/>
      <w:szCs w:val="20"/>
      <w:lang w:eastAsia="fr-FR"/>
    </w:rPr>
  </w:style>
  <w:style w:type="paragraph" w:customStyle="1" w:styleId="6pt">
    <w:name w:val="6 pt"/>
    <w:basedOn w:val="Normal"/>
    <w:rsid w:val="00CF19C4"/>
    <w:pPr>
      <w:keepNext/>
      <w:tabs>
        <w:tab w:val="left" w:pos="709"/>
        <w:tab w:val="left" w:pos="2268"/>
      </w:tabs>
      <w:spacing w:after="120" w:line="240" w:lineRule="auto"/>
    </w:pPr>
    <w:rPr>
      <w:rFonts w:ascii="Tahoma" w:eastAsia="Times New Roman" w:hAnsi="Tahoma" w:cs="Times New Roman"/>
      <w:b/>
      <w:szCs w:val="20"/>
      <w:lang w:val="en-GB"/>
    </w:rPr>
  </w:style>
  <w:style w:type="paragraph" w:customStyle="1" w:styleId="ecxmsonormal">
    <w:name w:val="ecxmsonormal"/>
    <w:basedOn w:val="Normal"/>
    <w:rsid w:val="00CF19C4"/>
    <w:pPr>
      <w:spacing w:after="324" w:line="240" w:lineRule="auto"/>
    </w:pPr>
    <w:rPr>
      <w:rFonts w:ascii="Times New Roman" w:eastAsia="Times New Roman" w:hAnsi="Times New Roman" w:cs="Times New Roman"/>
      <w:sz w:val="24"/>
      <w:szCs w:val="24"/>
      <w:lang w:eastAsia="fr-FR"/>
    </w:rPr>
  </w:style>
  <w:style w:type="character" w:customStyle="1" w:styleId="ecxapple-style-span">
    <w:name w:val="ecxapple-style-span"/>
    <w:basedOn w:val="Policepardfaut"/>
    <w:rsid w:val="00CF19C4"/>
  </w:style>
  <w:style w:type="paragraph" w:customStyle="1" w:styleId="BodyText31">
    <w:name w:val="Body Text 31"/>
    <w:basedOn w:val="Normal"/>
    <w:rsid w:val="00CF19C4"/>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fr-CA" w:eastAsia="fr-FR"/>
    </w:rPr>
  </w:style>
  <w:style w:type="character" w:styleId="Numrodepage">
    <w:name w:val="page number"/>
    <w:basedOn w:val="Policepardfaut"/>
    <w:rsid w:val="00CF19C4"/>
  </w:style>
  <w:style w:type="character" w:customStyle="1" w:styleId="ExplorateurdedocumentsCar">
    <w:name w:val="Explorateur de documents Car"/>
    <w:basedOn w:val="Policepardfaut"/>
    <w:link w:val="Explorateurdedocuments"/>
    <w:semiHidden/>
    <w:rsid w:val="00CF19C4"/>
    <w:rPr>
      <w:rFonts w:ascii="Tahoma" w:eastAsia="Times New Roman" w:hAnsi="Tahoma" w:cs="Tahoma"/>
      <w:sz w:val="20"/>
      <w:szCs w:val="20"/>
      <w:shd w:val="clear" w:color="auto" w:fill="000080"/>
      <w:lang w:eastAsia="fr-FR"/>
    </w:rPr>
  </w:style>
  <w:style w:type="paragraph" w:styleId="Explorateurdedocuments">
    <w:name w:val="Document Map"/>
    <w:basedOn w:val="Normal"/>
    <w:link w:val="ExplorateurdedocumentsCar"/>
    <w:semiHidden/>
    <w:rsid w:val="00CF19C4"/>
    <w:pPr>
      <w:shd w:val="clear" w:color="auto" w:fill="000080"/>
      <w:spacing w:after="0" w:line="240" w:lineRule="auto"/>
    </w:pPr>
    <w:rPr>
      <w:rFonts w:ascii="Tahoma" w:eastAsia="Times New Roman" w:hAnsi="Tahoma" w:cs="Tahoma"/>
      <w:sz w:val="20"/>
      <w:szCs w:val="20"/>
      <w:lang w:eastAsia="fr-FR"/>
    </w:rPr>
  </w:style>
  <w:style w:type="character" w:customStyle="1" w:styleId="ExplorateurdedocumentsCar1">
    <w:name w:val="Explorateur de documents Car1"/>
    <w:basedOn w:val="Policepardfaut"/>
    <w:uiPriority w:val="99"/>
    <w:semiHidden/>
    <w:rsid w:val="00CF19C4"/>
    <w:rPr>
      <w:rFonts w:ascii="Segoe UI" w:hAnsi="Segoe UI" w:cs="Segoe UI"/>
      <w:sz w:val="16"/>
      <w:szCs w:val="16"/>
    </w:rPr>
  </w:style>
  <w:style w:type="paragraph" w:customStyle="1" w:styleId="Paragraphedeliste2">
    <w:name w:val="Paragraphe de liste2"/>
    <w:basedOn w:val="Normal"/>
    <w:qFormat/>
    <w:rsid w:val="00CF19C4"/>
    <w:pPr>
      <w:spacing w:after="200" w:line="276" w:lineRule="auto"/>
      <w:ind w:left="720"/>
      <w:contextualSpacing/>
    </w:pPr>
    <w:rPr>
      <w:rFonts w:ascii="Calibri" w:eastAsia="Calibri" w:hAnsi="Calibri" w:cs="Times New Roman"/>
      <w:lang w:val="en-US"/>
    </w:rPr>
  </w:style>
  <w:style w:type="paragraph" w:customStyle="1" w:styleId="MediumGrid1-Accent21">
    <w:name w:val="Medium Grid 1 - Accent 21"/>
    <w:basedOn w:val="Normal"/>
    <w:qFormat/>
    <w:rsid w:val="00CF19C4"/>
    <w:pPr>
      <w:spacing w:after="200" w:line="276" w:lineRule="auto"/>
      <w:ind w:left="720"/>
      <w:contextualSpacing/>
    </w:pPr>
    <w:rPr>
      <w:rFonts w:ascii="Calibri" w:eastAsia="Calibri" w:hAnsi="Calibri" w:cs="Times New Roman"/>
      <w:lang w:val="en-US"/>
    </w:rPr>
  </w:style>
  <w:style w:type="paragraph" w:customStyle="1" w:styleId="1">
    <w:name w:val="1"/>
    <w:aliases w:val="2,3"/>
    <w:basedOn w:val="Normal"/>
    <w:rsid w:val="00CF19C4"/>
    <w:pPr>
      <w:widowControl w:val="0"/>
      <w:spacing w:after="0" w:line="240" w:lineRule="auto"/>
    </w:pPr>
    <w:rPr>
      <w:rFonts w:ascii="Times New Roman" w:eastAsia="Times New Roman" w:hAnsi="Times New Roman" w:cs="Times New Roman"/>
      <w:snapToGrid w:val="0"/>
      <w:sz w:val="24"/>
      <w:szCs w:val="20"/>
      <w:lang w:val="en-US"/>
    </w:rPr>
  </w:style>
  <w:style w:type="paragraph" w:customStyle="1" w:styleId="modulename">
    <w:name w:val="module name"/>
    <w:basedOn w:val="Normal"/>
    <w:link w:val="modulenameChar"/>
    <w:rsid w:val="00CF19C4"/>
    <w:pPr>
      <w:spacing w:after="0" w:line="240" w:lineRule="auto"/>
    </w:pPr>
    <w:rPr>
      <w:rFonts w:ascii="Times New Roman" w:eastAsia="Times New Roman" w:hAnsi="Times New Roman" w:cs="Times New Roman"/>
      <w:b/>
      <w:caps/>
      <w:sz w:val="24"/>
      <w:szCs w:val="20"/>
      <w:lang w:val="en-US"/>
    </w:rPr>
  </w:style>
  <w:style w:type="character" w:customStyle="1" w:styleId="modulenameChar">
    <w:name w:val="module name Char"/>
    <w:link w:val="modulename"/>
    <w:rsid w:val="00CF19C4"/>
    <w:rPr>
      <w:rFonts w:ascii="Times New Roman" w:eastAsia="Times New Roman" w:hAnsi="Times New Roman" w:cs="Times New Roman"/>
      <w:b/>
      <w:caps/>
      <w:sz w:val="24"/>
      <w:szCs w:val="20"/>
      <w:lang w:val="en-US"/>
    </w:rPr>
  </w:style>
  <w:style w:type="paragraph" w:customStyle="1" w:styleId="1IntvwqstCharCharChar">
    <w:name w:val="1. Intvw qst Char Char Char"/>
    <w:basedOn w:val="Normal"/>
    <w:link w:val="1IntvwqstCharCharCharChar"/>
    <w:rsid w:val="00CF19C4"/>
    <w:pPr>
      <w:spacing w:after="0" w:line="240" w:lineRule="auto"/>
      <w:ind w:left="360" w:hanging="360"/>
    </w:pPr>
    <w:rPr>
      <w:rFonts w:ascii="Arial" w:eastAsia="Times New Roman" w:hAnsi="Arial" w:cs="Times New Roman"/>
      <w:smallCaps/>
      <w:sz w:val="20"/>
      <w:szCs w:val="20"/>
      <w:lang w:val="en-US"/>
    </w:rPr>
  </w:style>
  <w:style w:type="character" w:customStyle="1" w:styleId="1IntvwqstCharCharCharChar">
    <w:name w:val="1. Intvw qst Char Char Char Char"/>
    <w:link w:val="1IntvwqstCharCharChar"/>
    <w:rsid w:val="00CF19C4"/>
    <w:rPr>
      <w:rFonts w:ascii="Arial" w:eastAsia="Times New Roman" w:hAnsi="Arial" w:cs="Times New Roman"/>
      <w:smallCaps/>
      <w:sz w:val="20"/>
      <w:szCs w:val="20"/>
      <w:lang w:val="en-US"/>
    </w:rPr>
  </w:style>
  <w:style w:type="character" w:customStyle="1" w:styleId="InstructionstointvwChar">
    <w:name w:val="Instructions to intvw Char"/>
    <w:link w:val="Instructionstointvw"/>
    <w:rsid w:val="00CF19C4"/>
    <w:rPr>
      <w:i/>
      <w:lang w:val="en-US"/>
    </w:rPr>
  </w:style>
  <w:style w:type="paragraph" w:customStyle="1" w:styleId="Instructionstointvw">
    <w:name w:val="Instructions to intvw"/>
    <w:basedOn w:val="Normal"/>
    <w:link w:val="InstructionstointvwChar"/>
    <w:rsid w:val="00CF19C4"/>
    <w:pPr>
      <w:spacing w:after="0" w:line="240" w:lineRule="auto"/>
    </w:pPr>
    <w:rPr>
      <w:i/>
      <w:lang w:val="en-US"/>
    </w:rPr>
  </w:style>
  <w:style w:type="paragraph" w:customStyle="1" w:styleId="InstructionstointvwCharCharChar">
    <w:name w:val="Instructions to intvw Char Char Char"/>
    <w:basedOn w:val="modulename"/>
    <w:link w:val="InstructionstointvwCharCharCharChar"/>
    <w:rsid w:val="00CF19C4"/>
    <w:rPr>
      <w:b w:val="0"/>
      <w:i/>
      <w:caps w:val="0"/>
      <w:sz w:val="20"/>
    </w:rPr>
  </w:style>
  <w:style w:type="character" w:customStyle="1" w:styleId="InstructionstointvwCharCharCharChar">
    <w:name w:val="Instructions to intvw Char Char Char Char"/>
    <w:link w:val="InstructionstointvwCharCharChar"/>
    <w:rsid w:val="00CF19C4"/>
    <w:rPr>
      <w:rFonts w:ascii="Times New Roman" w:eastAsia="Times New Roman" w:hAnsi="Times New Roman" w:cs="Times New Roman"/>
      <w:i/>
      <w:sz w:val="20"/>
      <w:szCs w:val="20"/>
      <w:lang w:val="en-US"/>
    </w:rPr>
  </w:style>
  <w:style w:type="paragraph" w:customStyle="1" w:styleId="1IntvwqstChar1Char">
    <w:name w:val="1. Intvw qst Char1 Char"/>
    <w:basedOn w:val="Normal"/>
    <w:link w:val="1IntvwqstChar1CharChar"/>
    <w:rsid w:val="00CF19C4"/>
    <w:pPr>
      <w:spacing w:after="0" w:line="240" w:lineRule="auto"/>
      <w:ind w:left="360" w:hanging="360"/>
    </w:pPr>
    <w:rPr>
      <w:rFonts w:ascii="Arial" w:eastAsia="Times New Roman" w:hAnsi="Arial" w:cs="Times New Roman"/>
      <w:smallCaps/>
      <w:sz w:val="20"/>
      <w:szCs w:val="20"/>
      <w:lang w:val="en-US"/>
    </w:rPr>
  </w:style>
  <w:style w:type="character" w:customStyle="1" w:styleId="1IntvwqstChar1CharChar">
    <w:name w:val="1. Intvw qst Char1 Char Char"/>
    <w:link w:val="1IntvwqstChar1Char"/>
    <w:rsid w:val="00CF19C4"/>
    <w:rPr>
      <w:rFonts w:ascii="Arial" w:eastAsia="Times New Roman" w:hAnsi="Arial" w:cs="Times New Roman"/>
      <w:smallCaps/>
      <w:sz w:val="20"/>
      <w:szCs w:val="20"/>
      <w:lang w:val="en-US"/>
    </w:rPr>
  </w:style>
  <w:style w:type="character" w:customStyle="1" w:styleId="Instructionsinparens">
    <w:name w:val="Instructions in parens"/>
    <w:rsid w:val="00CF19C4"/>
    <w:rPr>
      <w:rFonts w:ascii="Times New Roman" w:hAnsi="Times New Roman"/>
      <w:i/>
      <w:sz w:val="20"/>
      <w:szCs w:val="20"/>
    </w:rPr>
  </w:style>
  <w:style w:type="paragraph" w:customStyle="1" w:styleId="Otherspecify">
    <w:name w:val="Other(specify)______"/>
    <w:basedOn w:val="Normal"/>
    <w:link w:val="OtherspecifyChar"/>
    <w:rsid w:val="00CF19C4"/>
    <w:pPr>
      <w:tabs>
        <w:tab w:val="right" w:leader="underscore" w:pos="3946"/>
      </w:tabs>
      <w:spacing w:after="0" w:line="240" w:lineRule="auto"/>
      <w:ind w:left="216" w:hanging="216"/>
    </w:pPr>
    <w:rPr>
      <w:rFonts w:ascii="Arial" w:eastAsia="Times New Roman" w:hAnsi="Arial" w:cs="Times New Roman"/>
      <w:sz w:val="20"/>
      <w:szCs w:val="20"/>
      <w:lang w:val="en-US"/>
    </w:rPr>
  </w:style>
  <w:style w:type="character" w:customStyle="1" w:styleId="OtherspecifyChar">
    <w:name w:val="Other(specify)______ Char"/>
    <w:link w:val="Otherspecify"/>
    <w:rsid w:val="00CF19C4"/>
    <w:rPr>
      <w:rFonts w:ascii="Arial" w:eastAsia="Times New Roman" w:hAnsi="Arial" w:cs="Times New Roman"/>
      <w:sz w:val="20"/>
      <w:szCs w:val="20"/>
      <w:lang w:val="en-US"/>
    </w:rPr>
  </w:style>
  <w:style w:type="paragraph" w:customStyle="1" w:styleId="skipcolumn">
    <w:name w:val="skip column"/>
    <w:basedOn w:val="Normal"/>
    <w:rsid w:val="00CF19C4"/>
    <w:pPr>
      <w:spacing w:after="0" w:line="240" w:lineRule="auto"/>
    </w:pPr>
    <w:rPr>
      <w:rFonts w:ascii="Arial" w:eastAsia="Times New Roman" w:hAnsi="Arial" w:cs="Times New Roman"/>
      <w:smallCaps/>
      <w:sz w:val="20"/>
      <w:szCs w:val="20"/>
      <w:lang w:val="en-US"/>
    </w:rPr>
  </w:style>
  <w:style w:type="paragraph" w:customStyle="1" w:styleId="InstructionstointvwCharChar">
    <w:name w:val="Instructions to intvw Char Char"/>
    <w:basedOn w:val="Normal"/>
    <w:link w:val="InstructionstointvwCharCharChar1"/>
    <w:rsid w:val="00CF19C4"/>
    <w:pPr>
      <w:spacing w:after="0" w:line="240" w:lineRule="auto"/>
    </w:pPr>
    <w:rPr>
      <w:rFonts w:ascii="Times New Roman" w:eastAsia="Times New Roman" w:hAnsi="Times New Roman" w:cs="Times New Roman"/>
      <w:i/>
      <w:sz w:val="20"/>
      <w:szCs w:val="20"/>
      <w:lang w:val="en-US"/>
    </w:rPr>
  </w:style>
  <w:style w:type="character" w:customStyle="1" w:styleId="InstructionstointvwCharCharChar1">
    <w:name w:val="Instructions to intvw Char Char Char1"/>
    <w:link w:val="InstructionstointvwCharChar"/>
    <w:rsid w:val="00CF19C4"/>
    <w:rPr>
      <w:rFonts w:ascii="Times New Roman" w:eastAsia="Times New Roman" w:hAnsi="Times New Roman" w:cs="Times New Roman"/>
      <w:i/>
      <w:sz w:val="20"/>
      <w:szCs w:val="20"/>
      <w:lang w:val="en-US"/>
    </w:rPr>
  </w:style>
  <w:style w:type="paragraph" w:customStyle="1" w:styleId="twunmatched">
    <w:name w:val="twunmatched"/>
    <w:basedOn w:val="Normal"/>
    <w:rsid w:val="00CF19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
    <w:name w:val="P2"/>
    <w:basedOn w:val="Normal"/>
    <w:qFormat/>
    <w:rsid w:val="00CF19C4"/>
    <w:pPr>
      <w:spacing w:after="200" w:line="276" w:lineRule="auto"/>
    </w:pPr>
    <w:rPr>
      <w:rFonts w:ascii="Arial" w:eastAsia="Times New Roman" w:hAnsi="Arial" w:cs="Times New Roman"/>
      <w:b/>
      <w:sz w:val="24"/>
      <w:lang w:eastAsia="fr-FR"/>
    </w:rPr>
  </w:style>
  <w:style w:type="paragraph" w:customStyle="1" w:styleId="P1">
    <w:name w:val="P1"/>
    <w:basedOn w:val="Normal"/>
    <w:qFormat/>
    <w:rsid w:val="00CF19C4"/>
    <w:pPr>
      <w:spacing w:after="200" w:line="276" w:lineRule="auto"/>
    </w:pPr>
    <w:rPr>
      <w:rFonts w:ascii="Arial" w:eastAsia="Times New Roman" w:hAnsi="Arial" w:cs="Times New Roman"/>
      <w:b/>
      <w:sz w:val="28"/>
      <w:lang w:eastAsia="fr-FR"/>
    </w:rPr>
  </w:style>
  <w:style w:type="paragraph" w:customStyle="1" w:styleId="P3">
    <w:name w:val="P3"/>
    <w:basedOn w:val="Titre1"/>
    <w:qFormat/>
    <w:rsid w:val="00CF19C4"/>
    <w:pPr>
      <w:numPr>
        <w:ilvl w:val="2"/>
        <w:numId w:val="16"/>
      </w:numPr>
      <w:spacing w:before="120" w:after="120" w:line="276" w:lineRule="auto"/>
      <w:jc w:val="both"/>
    </w:pPr>
    <w:rPr>
      <w:rFonts w:ascii="Arial" w:eastAsia="Times New Roman" w:hAnsi="Arial" w:cs="Times New Roman"/>
      <w:b/>
      <w:bCs/>
      <w:color w:val="auto"/>
      <w:sz w:val="22"/>
      <w:szCs w:val="28"/>
      <w:lang w:eastAsia="fr-FR"/>
    </w:rPr>
  </w:style>
  <w:style w:type="paragraph" w:customStyle="1" w:styleId="T1">
    <w:name w:val="T1"/>
    <w:basedOn w:val="O1"/>
    <w:qFormat/>
    <w:rsid w:val="00CF19C4"/>
    <w:pPr>
      <w:numPr>
        <w:numId w:val="0"/>
      </w:numPr>
      <w:pBdr>
        <w:bottom w:val="none" w:sz="0" w:space="0" w:color="auto"/>
      </w:pBdr>
    </w:pPr>
    <w:rPr>
      <w:rFonts w:ascii="Times New Roman" w:hAnsi="Times New Roman"/>
      <w:color w:val="auto"/>
      <w:sz w:val="24"/>
      <w:szCs w:val="24"/>
    </w:rPr>
  </w:style>
  <w:style w:type="paragraph" w:customStyle="1" w:styleId="P4">
    <w:name w:val="P4"/>
    <w:basedOn w:val="Normal"/>
    <w:qFormat/>
    <w:rsid w:val="00CF19C4"/>
    <w:pPr>
      <w:widowControl w:val="0"/>
      <w:autoSpaceDE w:val="0"/>
      <w:autoSpaceDN w:val="0"/>
      <w:adjustRightInd w:val="0"/>
      <w:spacing w:after="0" w:line="276" w:lineRule="auto"/>
    </w:pPr>
    <w:rPr>
      <w:rFonts w:ascii="Arial" w:eastAsia="Times New Roman" w:hAnsi="Arial" w:cs="Times New Roman"/>
      <w:b/>
      <w:szCs w:val="24"/>
      <w:lang w:eastAsia="fr-FR"/>
    </w:rPr>
  </w:style>
  <w:style w:type="paragraph" w:styleId="TM4">
    <w:name w:val="toc 4"/>
    <w:basedOn w:val="Normal"/>
    <w:next w:val="Normal"/>
    <w:autoRedefine/>
    <w:uiPriority w:val="39"/>
    <w:unhideWhenUsed/>
    <w:rsid w:val="00CF19C4"/>
    <w:pPr>
      <w:spacing w:after="200" w:line="276" w:lineRule="auto"/>
      <w:ind w:left="660"/>
    </w:pPr>
    <w:rPr>
      <w:rFonts w:ascii="Calibri" w:eastAsia="Times New Roman" w:hAnsi="Calibri" w:cs="Times New Roman"/>
      <w:lang w:eastAsia="fr-FR"/>
    </w:rPr>
  </w:style>
  <w:style w:type="paragraph" w:styleId="TM5">
    <w:name w:val="toc 5"/>
    <w:basedOn w:val="Normal"/>
    <w:next w:val="Normal"/>
    <w:autoRedefine/>
    <w:uiPriority w:val="39"/>
    <w:unhideWhenUsed/>
    <w:rsid w:val="00CF19C4"/>
    <w:pPr>
      <w:spacing w:after="100" w:line="276" w:lineRule="auto"/>
      <w:ind w:left="880"/>
    </w:pPr>
    <w:rPr>
      <w:rFonts w:ascii="Calibri" w:eastAsia="Times New Roman" w:hAnsi="Calibri" w:cs="Times New Roman"/>
      <w:lang w:eastAsia="fr-FR"/>
    </w:rPr>
  </w:style>
  <w:style w:type="paragraph" w:styleId="TM6">
    <w:name w:val="toc 6"/>
    <w:basedOn w:val="Normal"/>
    <w:next w:val="Normal"/>
    <w:autoRedefine/>
    <w:uiPriority w:val="39"/>
    <w:unhideWhenUsed/>
    <w:rsid w:val="00CF19C4"/>
    <w:pPr>
      <w:spacing w:after="100" w:line="276" w:lineRule="auto"/>
      <w:ind w:left="1100"/>
    </w:pPr>
    <w:rPr>
      <w:rFonts w:ascii="Calibri" w:eastAsia="Times New Roman" w:hAnsi="Calibri" w:cs="Times New Roman"/>
      <w:lang w:eastAsia="fr-FR"/>
    </w:rPr>
  </w:style>
  <w:style w:type="paragraph" w:styleId="TM7">
    <w:name w:val="toc 7"/>
    <w:basedOn w:val="Normal"/>
    <w:next w:val="Normal"/>
    <w:autoRedefine/>
    <w:uiPriority w:val="39"/>
    <w:unhideWhenUsed/>
    <w:rsid w:val="00CF19C4"/>
    <w:pPr>
      <w:spacing w:after="100" w:line="276" w:lineRule="auto"/>
      <w:ind w:left="1320"/>
    </w:pPr>
    <w:rPr>
      <w:rFonts w:ascii="Calibri" w:eastAsia="Times New Roman" w:hAnsi="Calibri" w:cs="Times New Roman"/>
      <w:lang w:eastAsia="fr-FR"/>
    </w:rPr>
  </w:style>
  <w:style w:type="paragraph" w:styleId="TM8">
    <w:name w:val="toc 8"/>
    <w:basedOn w:val="Normal"/>
    <w:next w:val="Normal"/>
    <w:autoRedefine/>
    <w:uiPriority w:val="39"/>
    <w:unhideWhenUsed/>
    <w:rsid w:val="00CF19C4"/>
    <w:pPr>
      <w:spacing w:after="100" w:line="276" w:lineRule="auto"/>
      <w:ind w:left="1540"/>
    </w:pPr>
    <w:rPr>
      <w:rFonts w:ascii="Calibri" w:eastAsia="Times New Roman" w:hAnsi="Calibri" w:cs="Times New Roman"/>
      <w:lang w:eastAsia="fr-FR"/>
    </w:rPr>
  </w:style>
  <w:style w:type="paragraph" w:styleId="TM9">
    <w:name w:val="toc 9"/>
    <w:basedOn w:val="Normal"/>
    <w:next w:val="Normal"/>
    <w:autoRedefine/>
    <w:uiPriority w:val="39"/>
    <w:unhideWhenUsed/>
    <w:rsid w:val="00CF19C4"/>
    <w:pPr>
      <w:spacing w:after="100" w:line="276" w:lineRule="auto"/>
      <w:ind w:left="1760"/>
    </w:pPr>
    <w:rPr>
      <w:rFonts w:ascii="Calibri" w:eastAsia="Times New Roman" w:hAnsi="Calibri" w:cs="Times New Roman"/>
      <w:lang w:eastAsia="fr-FR"/>
    </w:rPr>
  </w:style>
  <w:style w:type="paragraph" w:customStyle="1" w:styleId="G1">
    <w:name w:val="G1"/>
    <w:basedOn w:val="Normal"/>
    <w:qFormat/>
    <w:rsid w:val="00CF19C4"/>
    <w:pPr>
      <w:spacing w:after="0" w:line="276" w:lineRule="auto"/>
      <w:jc w:val="center"/>
    </w:pPr>
    <w:rPr>
      <w:rFonts w:ascii="Arial" w:eastAsia="Times New Roman" w:hAnsi="Arial" w:cs="Times New Roman"/>
      <w:sz w:val="24"/>
      <w:lang w:eastAsia="fr-FR"/>
    </w:rPr>
  </w:style>
  <w:style w:type="table" w:customStyle="1" w:styleId="Grilledutableau1">
    <w:name w:val="Grille du tableau1"/>
    <w:basedOn w:val="TableauNormal"/>
    <w:next w:val="Grilledutableau"/>
    <w:uiPriority w:val="39"/>
    <w:rsid w:val="00CF1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CF1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CF1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Policepardfaut"/>
    <w:rsid w:val="00FB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4150">
      <w:bodyDiv w:val="1"/>
      <w:marLeft w:val="0"/>
      <w:marRight w:val="0"/>
      <w:marTop w:val="0"/>
      <w:marBottom w:val="0"/>
      <w:divBdr>
        <w:top w:val="none" w:sz="0" w:space="0" w:color="auto"/>
        <w:left w:val="none" w:sz="0" w:space="0" w:color="auto"/>
        <w:bottom w:val="none" w:sz="0" w:space="0" w:color="auto"/>
        <w:right w:val="none" w:sz="0" w:space="0" w:color="auto"/>
      </w:divBdr>
    </w:div>
    <w:div w:id="238633824">
      <w:bodyDiv w:val="1"/>
      <w:marLeft w:val="0"/>
      <w:marRight w:val="0"/>
      <w:marTop w:val="0"/>
      <w:marBottom w:val="0"/>
      <w:divBdr>
        <w:top w:val="none" w:sz="0" w:space="0" w:color="auto"/>
        <w:left w:val="none" w:sz="0" w:space="0" w:color="auto"/>
        <w:bottom w:val="none" w:sz="0" w:space="0" w:color="auto"/>
        <w:right w:val="none" w:sz="0" w:space="0" w:color="auto"/>
      </w:divBdr>
    </w:div>
    <w:div w:id="291597085">
      <w:bodyDiv w:val="1"/>
      <w:marLeft w:val="0"/>
      <w:marRight w:val="0"/>
      <w:marTop w:val="0"/>
      <w:marBottom w:val="0"/>
      <w:divBdr>
        <w:top w:val="none" w:sz="0" w:space="0" w:color="auto"/>
        <w:left w:val="none" w:sz="0" w:space="0" w:color="auto"/>
        <w:bottom w:val="none" w:sz="0" w:space="0" w:color="auto"/>
        <w:right w:val="none" w:sz="0" w:space="0" w:color="auto"/>
      </w:divBdr>
    </w:div>
    <w:div w:id="774788739">
      <w:bodyDiv w:val="1"/>
      <w:marLeft w:val="0"/>
      <w:marRight w:val="0"/>
      <w:marTop w:val="0"/>
      <w:marBottom w:val="0"/>
      <w:divBdr>
        <w:top w:val="none" w:sz="0" w:space="0" w:color="auto"/>
        <w:left w:val="none" w:sz="0" w:space="0" w:color="auto"/>
        <w:bottom w:val="none" w:sz="0" w:space="0" w:color="auto"/>
        <w:right w:val="none" w:sz="0" w:space="0" w:color="auto"/>
      </w:divBdr>
    </w:div>
    <w:div w:id="801119329">
      <w:bodyDiv w:val="1"/>
      <w:marLeft w:val="0"/>
      <w:marRight w:val="0"/>
      <w:marTop w:val="0"/>
      <w:marBottom w:val="0"/>
      <w:divBdr>
        <w:top w:val="none" w:sz="0" w:space="0" w:color="auto"/>
        <w:left w:val="none" w:sz="0" w:space="0" w:color="auto"/>
        <w:bottom w:val="none" w:sz="0" w:space="0" w:color="auto"/>
        <w:right w:val="none" w:sz="0" w:space="0" w:color="auto"/>
      </w:divBdr>
    </w:div>
    <w:div w:id="934484994">
      <w:bodyDiv w:val="1"/>
      <w:marLeft w:val="0"/>
      <w:marRight w:val="0"/>
      <w:marTop w:val="0"/>
      <w:marBottom w:val="0"/>
      <w:divBdr>
        <w:top w:val="none" w:sz="0" w:space="0" w:color="auto"/>
        <w:left w:val="none" w:sz="0" w:space="0" w:color="auto"/>
        <w:bottom w:val="none" w:sz="0" w:space="0" w:color="auto"/>
        <w:right w:val="none" w:sz="0" w:space="0" w:color="auto"/>
      </w:divBdr>
    </w:div>
    <w:div w:id="971784405">
      <w:bodyDiv w:val="1"/>
      <w:marLeft w:val="0"/>
      <w:marRight w:val="0"/>
      <w:marTop w:val="0"/>
      <w:marBottom w:val="0"/>
      <w:divBdr>
        <w:top w:val="none" w:sz="0" w:space="0" w:color="auto"/>
        <w:left w:val="none" w:sz="0" w:space="0" w:color="auto"/>
        <w:bottom w:val="none" w:sz="0" w:space="0" w:color="auto"/>
        <w:right w:val="none" w:sz="0" w:space="0" w:color="auto"/>
      </w:divBdr>
    </w:div>
    <w:div w:id="1001279248">
      <w:bodyDiv w:val="1"/>
      <w:marLeft w:val="0"/>
      <w:marRight w:val="0"/>
      <w:marTop w:val="0"/>
      <w:marBottom w:val="0"/>
      <w:divBdr>
        <w:top w:val="none" w:sz="0" w:space="0" w:color="auto"/>
        <w:left w:val="none" w:sz="0" w:space="0" w:color="auto"/>
        <w:bottom w:val="none" w:sz="0" w:space="0" w:color="auto"/>
        <w:right w:val="none" w:sz="0" w:space="0" w:color="auto"/>
      </w:divBdr>
    </w:div>
    <w:div w:id="1307586097">
      <w:bodyDiv w:val="1"/>
      <w:marLeft w:val="0"/>
      <w:marRight w:val="0"/>
      <w:marTop w:val="0"/>
      <w:marBottom w:val="0"/>
      <w:divBdr>
        <w:top w:val="none" w:sz="0" w:space="0" w:color="auto"/>
        <w:left w:val="none" w:sz="0" w:space="0" w:color="auto"/>
        <w:bottom w:val="none" w:sz="0" w:space="0" w:color="auto"/>
        <w:right w:val="none" w:sz="0" w:space="0" w:color="auto"/>
      </w:divBdr>
    </w:div>
    <w:div w:id="1441487650">
      <w:bodyDiv w:val="1"/>
      <w:marLeft w:val="0"/>
      <w:marRight w:val="0"/>
      <w:marTop w:val="0"/>
      <w:marBottom w:val="0"/>
      <w:divBdr>
        <w:top w:val="none" w:sz="0" w:space="0" w:color="auto"/>
        <w:left w:val="none" w:sz="0" w:space="0" w:color="auto"/>
        <w:bottom w:val="none" w:sz="0" w:space="0" w:color="auto"/>
        <w:right w:val="none" w:sz="0" w:space="0" w:color="auto"/>
      </w:divBdr>
    </w:div>
    <w:div w:id="1499536668">
      <w:bodyDiv w:val="1"/>
      <w:marLeft w:val="0"/>
      <w:marRight w:val="0"/>
      <w:marTop w:val="0"/>
      <w:marBottom w:val="0"/>
      <w:divBdr>
        <w:top w:val="none" w:sz="0" w:space="0" w:color="auto"/>
        <w:left w:val="none" w:sz="0" w:space="0" w:color="auto"/>
        <w:bottom w:val="none" w:sz="0" w:space="0" w:color="auto"/>
        <w:right w:val="none" w:sz="0" w:space="0" w:color="auto"/>
      </w:divBdr>
    </w:div>
    <w:div w:id="1503818067">
      <w:bodyDiv w:val="1"/>
      <w:marLeft w:val="0"/>
      <w:marRight w:val="0"/>
      <w:marTop w:val="0"/>
      <w:marBottom w:val="0"/>
      <w:divBdr>
        <w:top w:val="none" w:sz="0" w:space="0" w:color="auto"/>
        <w:left w:val="none" w:sz="0" w:space="0" w:color="auto"/>
        <w:bottom w:val="none" w:sz="0" w:space="0" w:color="auto"/>
        <w:right w:val="none" w:sz="0" w:space="0" w:color="auto"/>
      </w:divBdr>
    </w:div>
    <w:div w:id="1621835168">
      <w:bodyDiv w:val="1"/>
      <w:marLeft w:val="0"/>
      <w:marRight w:val="0"/>
      <w:marTop w:val="0"/>
      <w:marBottom w:val="0"/>
      <w:divBdr>
        <w:top w:val="none" w:sz="0" w:space="0" w:color="auto"/>
        <w:left w:val="none" w:sz="0" w:space="0" w:color="auto"/>
        <w:bottom w:val="none" w:sz="0" w:space="0" w:color="auto"/>
        <w:right w:val="none" w:sz="0" w:space="0" w:color="auto"/>
      </w:divBdr>
    </w:div>
    <w:div w:id="1846751183">
      <w:bodyDiv w:val="1"/>
      <w:marLeft w:val="0"/>
      <w:marRight w:val="0"/>
      <w:marTop w:val="0"/>
      <w:marBottom w:val="0"/>
      <w:divBdr>
        <w:top w:val="none" w:sz="0" w:space="0" w:color="auto"/>
        <w:left w:val="none" w:sz="0" w:space="0" w:color="auto"/>
        <w:bottom w:val="none" w:sz="0" w:space="0" w:color="auto"/>
        <w:right w:val="none" w:sz="0" w:space="0" w:color="auto"/>
      </w:divBdr>
    </w:div>
    <w:div w:id="208321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cdp10\Desktop\Rapport%20final%20-%20Enqu&#234;te%20jeunesse%20rurale%20-%20FHirondelle.docx" TargetMode="External"/><Relationship Id="rId18" Type="http://schemas.openxmlformats.org/officeDocument/2006/relationships/image" Target="media/image3.png"/><Relationship Id="rId26" Type="http://schemas.openxmlformats.org/officeDocument/2006/relationships/chart" Target="charts/chart8.xml"/><Relationship Id="rId39" Type="http://schemas.openxmlformats.org/officeDocument/2006/relationships/chart" Target="charts/chart21.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C:\Users\cdp10\Desktop\Rapport%20final%20-%20Enqu&#234;te%20jeunesse%20rurale%20-%20FHirondelle.docx" TargetMode="Externa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ct@ici-burkina.com" TargetMode="Externa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cdp10\Desktop\Rapport%20final%20-%20Enqu&#234;te%20jeunesse%20rurale%20-%20FHirondelle.docx" TargetMode="Externa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hyperlink" Target="mailto:contact@ici-burkina.com" TargetMode="External"/><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cdp10\Desktop\Rapport%20final%20-%20Enqu&#234;te%20jeunesse%20rurale%20-%20FHirondelle.docx"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hyperlink" Target="https://kf.kobotoolbox.org/" TargetMode="Externa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theme" Target="theme/theme1.xml"/><Relationship Id="rId20" Type="http://schemas.openxmlformats.org/officeDocument/2006/relationships/chart" Target="charts/chart2.xml"/><Relationship Id="rId41" Type="http://schemas.openxmlformats.org/officeDocument/2006/relationships/chart" Target="charts/chart23.xml"/></Relationships>
</file>

<file path=word/_rels/footnotes.xml.rels><?xml version="1.0" encoding="UTF-8" standalone="yes"?>
<Relationships xmlns="http://schemas.openxmlformats.org/package/2006/relationships"><Relationship Id="rId1" Type="http://schemas.openxmlformats.org/officeDocument/2006/relationships/hyperlink" Target="http://lecombat.fr/linstant-the-une-emission-telerealite-bientot-sur-lortm-pour-creer-une-dynamique-de-prise-de-conscience-chez-les-jeun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0ici\ici%20partage\ICI%20CONSEIL\ETUDES\PERSO\Elise\MISSIONS%20SUIVIES\C18-031%20Enquete_Hirondelle\FINAL%20ENQUETE%20HIRONDELLE%20-%20all%20versions%20-%20False%20-%202019-02-19-08-09-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c0ici\ici%20partage\ICI%20CONSEIL\ETUDES\PERSO\Elise\MISSIONS%20SUIVIES\C18-031%20Enquete_Hirondelle\FINAL%20ENQUETE%20HIRONDELLE%20-%20all%20versions%20-%20False%20-%202019-02-19-08-09-0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c0ici\ici%20partage\ICI%20CONSEIL\ETUDES\PERSO\Elise\MISSIONS%20SUIVIES\C18-031%20Enquete_Hirondelle\FINAL%20ENQUETE%20HIRONDELLE%20-%20all%20versions%20-%20False%20-%202019-02-19-08-09-0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192.168.2.253\ici%20partage\ICI%20CONSEIL\ETUDES\PERSO\Elise\MISSIONS%20SUIVIES\C18-031%20Enquete_Hirondelle\FINAL%20ENQUETE%20HIRONDELLE%20-%20all%20versions%20-%20False%20-%202019-02-19-08-09-0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192.168.2.253\ici%20partage\ICI%20CONSEIL\ETUDES\PERSO\Elise\MISSIONS%20SUIVIES\C18-031%20Enquete_Hirondelle\FINAL%20ENQUETE%20HIRONDELLE%20-%20all%20versions%20-%20False%20-%202019-02-19-08-09-0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c0ici\ici%20partage\ICI%20CONSEIL\ETUDES\PERSO\Elise\MISSIONS%20SUIVIES\C18-031%20Enquete_Hirondelle\FINAL%20ENQUETE%20HIRONDELLE%20-%20all%20versions%20-%20False%20-%202019-02-19-08-09-0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c0ici\ici%20partage\ICI%20CONSEIL\ETUDES\PERSO\Elise\MISSIONS%20SUIVIES\C18-031%20Enquete_Hirondelle\FINAL%20ENQUETE%20HIRONDELLE%20-%20all%20versions%20-%20False%20-%202019-02-19-08-09-01.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192.168.2.253\ici%20partage\ICI%20CONSEIL\ETUDES\PERSO\Elise\MISSIONS%20SUIVIES\C18-031%20Enquete_Hirondelle\FINAL%20ENQUETE%20HIRONDELLE%20-%20all%20versions%20-%20False%20-%202019-02-19-08-09-01.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192.168.2.253\ici%20partage\ICI%20CONSEIL\ETUDES\PERSO\Elise\MISSIONS%20SUIVIES\C18-031%20Enquete_Hirondelle\FINAL%20ENQUETE%20HIRONDELLE%20-%20all%20versions%20-%20False%20-%202019-02-19-08-09-01.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c0ici\ici%20partage\ICI%20CONSEIL\ETUDES\PERSO\Elise\MISSIONS%20SUIVIES\C18-031%20Enquete_Hirondelle\FINAL%20ENQUETE%20HIRONDELLE%20-%20all%20versions%20-%20False%20-%202019-02-19-08-09-01.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c0ici\ici%20partage\ICI%20CONSEIL\ETUDES\PERSO\Elise\MISSIONS%20SUIVIES\C18-031%20Enquete_Hirondelle\FINAL%20ENQUETE%20HIRONDELLE%20-%20all%20versions%20-%20False%20-%202019-02-19-08-09-01.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Dc0ici\ici%20partage\ICI%20CONSEIL\ETUDES\PERSO\Elise\MISSIONS%20SUIVIES\C18-031%20Enquete_Hirondelle\FINAL%20ENQUETE%20HIRONDELLE%20-%20all%20versions%20-%20False%20-%202019-02-19-08-09-0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c0ici\ici%20partage\ICI%20CONSEIL\ETUDES\PERSO\Elise\MISSIONS%20SUIVIES\C18-031%20Enquete_Hirondelle\FINAL%20ENQUETE%20HIRONDELLE%20-%20all%20versions%20-%20False%20-%202019-02-19-08-09-01.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192.168.2.253\ici%20partage\ICI%20CONSEIL\ETUDES\PERSO\Elise\MISSIONS%20SUIVIES\C18-031%20Enquete_Hirondelle\FINAL%20ENQUETE%20HIRONDELLE%20-%20all%20versions%20-%20False%20-%202019-02-19-08-09-01.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c0ici\ici%20partage\ICI%20CONSEIL\ETUDES\PERSO\Elise\MISSIONS%20SUIVIES\C18-031%20Enquete_Hirondelle\FINAL%20ENQUETE%20HIRONDELLE%20-%20all%20versions%20-%20False%20-%202019-02-19-08-09-01.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192.168.2.253\ici%20partage\ICI%20CONSEIL\ETUDES\PERSO\Elise\MISSIONS%20SUIVIES\C18-031%20Enquete_Hirondelle\FINAL%20ENQUETE%20HIRONDELLE%20-%20all%20versions%20-%20False%20-%202019-02-19-08-09-01.xlsx" TargetMode="External"/><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oleObject" Target="file:///\\Dc0ici\ici%20partage\ICI%20CONSEIL\ETUDES\PERSO\Elise\MISSIONS%20SUIVIES\C18-031%20Enquete_Hirondelle\FINAL%20ENQUETE%20HIRONDELLE%20-%20all%20versions%20-%20False%20-%202019-02-19-08-09-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0ici\ici%20partage\ICI%20CONSEIL\ETUDES\PERSO\Elise\MISSIONS%20SUIVIES\C18-031%20Enquete_Hirondelle\FINAL%20ENQUETE%20HIRONDELLE%20-%20all%20versions%20-%20False%20-%202019-02-19-08-09-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92.168.2.253\ici%20partage\ICI%20CONSEIL\ETUDES\PERSO\Elise\MISSIONS%20SUIVIES\C18-031%20Enquete_Hirondelle\FINAL%20ENQUETE%20HIRONDELLE%20-%20all%20versions%20-%20False%20-%202019-02-13-08-27-5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192.168.2.253\ici%20partage\ICI%20CONSEIL\ETUDES\PERSO\Elise\MISSIONS%20SUIVIES\C18-031%20Enquete_Hirondelle\FINAL%20ENQUETE%20HIRONDELLE%20-%20all%20versions%20-%20False%20-%202019-02-13-08-27-5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c0ici\ici%20partage\ICI%20CONSEIL\ETUDES\PERSO\Elise\MISSIONS%20SUIVIES\C18-031%20Enquete_Hirondelle\FINAL%20ENQUETE%20HIRONDELLE%20-%20all%20versions%20-%20False%20-%202019-02-19-08-09-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c0ici\ici%20partage\ICI%20CONSEIL\ETUDES\PERSO\Elise\MISSIONS%20SUIVIES\C18-031%20Enquete_Hirondelle\FINAL%20ENQUETE%20HIRONDELLE%20-%20all%20versions%20-%20False%20-%202019-02-19-08-09-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c0ici\ici%20partage\ICI%20CONSEIL\ETUDES\PERSO\Elise\MISSIONS%20SUIVIES\C18-031%20Enquete_Hirondelle\FINAL%20ENQUETE%20HIRONDELLE%20-%20all%20versions%20-%20False%20-%202019-02-19-08-09-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- 2019-02-19-08-09-01.xlsx]Feuil2!Tableau croisé dynamique1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s>
    <c:plotArea>
      <c:layout/>
      <c:barChart>
        <c:barDir val="col"/>
        <c:grouping val="clustered"/>
        <c:varyColors val="0"/>
        <c:ser>
          <c:idx val="0"/>
          <c:order val="0"/>
          <c:tx>
            <c:strRef>
              <c:f>Feuil2!$B$4:$B$5</c:f>
              <c:strCache>
                <c:ptCount val="1"/>
                <c:pt idx="0">
                  <c:v>Jamais</c:v>
                </c:pt>
              </c:strCache>
            </c:strRef>
          </c:tx>
          <c:spPr>
            <a:solidFill>
              <a:schemeClr val="accent1"/>
            </a:solidFill>
            <a:ln>
              <a:noFill/>
            </a:ln>
            <a:effectLst/>
          </c:spPr>
          <c:invertIfNegative val="0"/>
          <c:cat>
            <c:strRef>
              <c:f>Feuil2!$A$6:$A$8</c:f>
              <c:strCache>
                <c:ptCount val="2"/>
                <c:pt idx="0">
                  <c:v>Chef lieu de région (Urbain)</c:v>
                </c:pt>
                <c:pt idx="1">
                  <c:v>Village (Rural)</c:v>
                </c:pt>
              </c:strCache>
            </c:strRef>
          </c:cat>
          <c:val>
            <c:numRef>
              <c:f>Feuil2!$B$6:$B$8</c:f>
              <c:numCache>
                <c:formatCode>0%</c:formatCode>
                <c:ptCount val="2"/>
                <c:pt idx="0">
                  <c:v>3.1963470319634701E-2</c:v>
                </c:pt>
                <c:pt idx="1">
                  <c:v>0.24657534246575341</c:v>
                </c:pt>
              </c:numCache>
            </c:numRef>
          </c:val>
          <c:extLst>
            <c:ext xmlns:c16="http://schemas.microsoft.com/office/drawing/2014/chart" uri="{C3380CC4-5D6E-409C-BE32-E72D297353CC}">
              <c16:uniqueId val="{00000004-8DA4-4500-B8F2-1A314D122FD6}"/>
            </c:ext>
          </c:extLst>
        </c:ser>
        <c:ser>
          <c:idx val="1"/>
          <c:order val="1"/>
          <c:tx>
            <c:strRef>
              <c:f>Feuil2!$C$4:$C$5</c:f>
              <c:strCache>
                <c:ptCount val="1"/>
                <c:pt idx="0">
                  <c:v>Parfois</c:v>
                </c:pt>
              </c:strCache>
            </c:strRef>
          </c:tx>
          <c:spPr>
            <a:solidFill>
              <a:schemeClr val="accent2"/>
            </a:solidFill>
            <a:ln>
              <a:noFill/>
            </a:ln>
            <a:effectLst/>
          </c:spPr>
          <c:invertIfNegative val="0"/>
          <c:cat>
            <c:strRef>
              <c:f>Feuil2!$A$6:$A$8</c:f>
              <c:strCache>
                <c:ptCount val="2"/>
                <c:pt idx="0">
                  <c:v>Chef lieu de région (Urbain)</c:v>
                </c:pt>
                <c:pt idx="1">
                  <c:v>Village (Rural)</c:v>
                </c:pt>
              </c:strCache>
            </c:strRef>
          </c:cat>
          <c:val>
            <c:numRef>
              <c:f>Feuil2!$C$6:$C$8</c:f>
              <c:numCache>
                <c:formatCode>0%</c:formatCode>
                <c:ptCount val="2"/>
                <c:pt idx="0">
                  <c:v>0.19634703196347031</c:v>
                </c:pt>
                <c:pt idx="1">
                  <c:v>0.32876712328767121</c:v>
                </c:pt>
              </c:numCache>
            </c:numRef>
          </c:val>
          <c:extLst>
            <c:ext xmlns:c16="http://schemas.microsoft.com/office/drawing/2014/chart" uri="{C3380CC4-5D6E-409C-BE32-E72D297353CC}">
              <c16:uniqueId val="{00000005-8DA4-4500-B8F2-1A314D122FD6}"/>
            </c:ext>
          </c:extLst>
        </c:ser>
        <c:ser>
          <c:idx val="2"/>
          <c:order val="2"/>
          <c:tx>
            <c:strRef>
              <c:f>Feuil2!$D$4:$D$5</c:f>
              <c:strCache>
                <c:ptCount val="1"/>
                <c:pt idx="0">
                  <c:v>Souvent</c:v>
                </c:pt>
              </c:strCache>
            </c:strRef>
          </c:tx>
          <c:spPr>
            <a:solidFill>
              <a:schemeClr val="accent3"/>
            </a:solidFill>
            <a:ln>
              <a:noFill/>
            </a:ln>
            <a:effectLst/>
          </c:spPr>
          <c:invertIfNegative val="0"/>
          <c:cat>
            <c:strRef>
              <c:f>Feuil2!$A$6:$A$8</c:f>
              <c:strCache>
                <c:ptCount val="2"/>
                <c:pt idx="0">
                  <c:v>Chef lieu de région (Urbain)</c:v>
                </c:pt>
                <c:pt idx="1">
                  <c:v>Village (Rural)</c:v>
                </c:pt>
              </c:strCache>
            </c:strRef>
          </c:cat>
          <c:val>
            <c:numRef>
              <c:f>Feuil2!$D$6:$D$8</c:f>
              <c:numCache>
                <c:formatCode>0%</c:formatCode>
                <c:ptCount val="2"/>
                <c:pt idx="0">
                  <c:v>0.31963470319634701</c:v>
                </c:pt>
                <c:pt idx="1">
                  <c:v>0.30136986301369861</c:v>
                </c:pt>
              </c:numCache>
            </c:numRef>
          </c:val>
          <c:extLst>
            <c:ext xmlns:c16="http://schemas.microsoft.com/office/drawing/2014/chart" uri="{C3380CC4-5D6E-409C-BE32-E72D297353CC}">
              <c16:uniqueId val="{00000006-8DA4-4500-B8F2-1A314D122FD6}"/>
            </c:ext>
          </c:extLst>
        </c:ser>
        <c:ser>
          <c:idx val="3"/>
          <c:order val="3"/>
          <c:tx>
            <c:strRef>
              <c:f>Feuil2!$E$4:$E$5</c:f>
              <c:strCache>
                <c:ptCount val="1"/>
                <c:pt idx="0">
                  <c:v>Très régulièrement</c:v>
                </c:pt>
              </c:strCache>
            </c:strRef>
          </c:tx>
          <c:spPr>
            <a:solidFill>
              <a:schemeClr val="accent4"/>
            </a:solidFill>
            <a:ln>
              <a:noFill/>
            </a:ln>
            <a:effectLst/>
          </c:spPr>
          <c:invertIfNegative val="0"/>
          <c:cat>
            <c:strRef>
              <c:f>Feuil2!$A$6:$A$8</c:f>
              <c:strCache>
                <c:ptCount val="2"/>
                <c:pt idx="0">
                  <c:v>Chef lieu de région (Urbain)</c:v>
                </c:pt>
                <c:pt idx="1">
                  <c:v>Village (Rural)</c:v>
                </c:pt>
              </c:strCache>
            </c:strRef>
          </c:cat>
          <c:val>
            <c:numRef>
              <c:f>Feuil2!$E$6:$E$8</c:f>
              <c:numCache>
                <c:formatCode>0%</c:formatCode>
                <c:ptCount val="2"/>
                <c:pt idx="0">
                  <c:v>0.45205479452054792</c:v>
                </c:pt>
                <c:pt idx="1">
                  <c:v>0.12328767123287671</c:v>
                </c:pt>
              </c:numCache>
            </c:numRef>
          </c:val>
          <c:extLst>
            <c:ext xmlns:c16="http://schemas.microsoft.com/office/drawing/2014/chart" uri="{C3380CC4-5D6E-409C-BE32-E72D297353CC}">
              <c16:uniqueId val="{00000007-8DA4-4500-B8F2-1A314D122FD6}"/>
            </c:ext>
          </c:extLst>
        </c:ser>
        <c:dLbls>
          <c:showLegendKey val="0"/>
          <c:showVal val="0"/>
          <c:showCatName val="0"/>
          <c:showSerName val="0"/>
          <c:showPercent val="0"/>
          <c:showBubbleSize val="0"/>
        </c:dLbls>
        <c:gapWidth val="219"/>
        <c:overlap val="-27"/>
        <c:axId val="83195392"/>
        <c:axId val="83196928"/>
      </c:barChart>
      <c:catAx>
        <c:axId val="8319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3196928"/>
        <c:crosses val="autoZero"/>
        <c:auto val="1"/>
        <c:lblAlgn val="ctr"/>
        <c:lblOffset val="100"/>
        <c:noMultiLvlLbl val="0"/>
      </c:catAx>
      <c:valAx>
        <c:axId val="83196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319539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- 2019-02-19-08-09-01.xlsx]Feuil17!Tableau croisé dynamique16</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s>
    <c:plotArea>
      <c:layout/>
      <c:barChart>
        <c:barDir val="col"/>
        <c:grouping val="clustered"/>
        <c:varyColors val="0"/>
        <c:ser>
          <c:idx val="0"/>
          <c:order val="0"/>
          <c:tx>
            <c:strRef>
              <c:f>Feuil17!$B$3:$B$4</c:f>
              <c:strCache>
                <c:ptCount val="1"/>
                <c:pt idx="0">
                  <c:v>Avec optimisme</c:v>
                </c:pt>
              </c:strCache>
            </c:strRef>
          </c:tx>
          <c:spPr>
            <a:solidFill>
              <a:schemeClr val="accent1"/>
            </a:solidFill>
            <a:ln>
              <a:noFill/>
            </a:ln>
            <a:effectLst/>
          </c:spPr>
          <c:invertIfNegative val="0"/>
          <c:cat>
            <c:strRef>
              <c:f>Feuil17!$A$5:$A$10</c:f>
              <c:strCache>
                <c:ptCount val="5"/>
                <c:pt idx="0">
                  <c:v>BOUCLE DU MOUHOUN</c:v>
                </c:pt>
                <c:pt idx="1">
                  <c:v>EST</c:v>
                </c:pt>
                <c:pt idx="2">
                  <c:v>PLATEAU CENTRAL</c:v>
                </c:pt>
                <c:pt idx="3">
                  <c:v>SAHEL</c:v>
                </c:pt>
                <c:pt idx="4">
                  <c:v>SUD OUEST</c:v>
                </c:pt>
              </c:strCache>
            </c:strRef>
          </c:cat>
          <c:val>
            <c:numRef>
              <c:f>Feuil17!$B$5:$B$10</c:f>
              <c:numCache>
                <c:formatCode>0%</c:formatCode>
                <c:ptCount val="5"/>
                <c:pt idx="0">
                  <c:v>0.68674698795180722</c:v>
                </c:pt>
                <c:pt idx="1">
                  <c:v>1</c:v>
                </c:pt>
                <c:pt idx="2">
                  <c:v>0.90196078431372551</c:v>
                </c:pt>
                <c:pt idx="3">
                  <c:v>0.23595505617977527</c:v>
                </c:pt>
                <c:pt idx="4">
                  <c:v>0.97530864197530864</c:v>
                </c:pt>
              </c:numCache>
            </c:numRef>
          </c:val>
          <c:extLst>
            <c:ext xmlns:c16="http://schemas.microsoft.com/office/drawing/2014/chart" uri="{C3380CC4-5D6E-409C-BE32-E72D297353CC}">
              <c16:uniqueId val="{00000000-92C5-4E2C-9CF5-84752E969935}"/>
            </c:ext>
          </c:extLst>
        </c:ser>
        <c:ser>
          <c:idx val="1"/>
          <c:order val="1"/>
          <c:tx>
            <c:strRef>
              <c:f>Feuil17!$C$3:$C$4</c:f>
              <c:strCache>
                <c:ptCount val="1"/>
                <c:pt idx="0">
                  <c:v>Avec peu d'optimisme</c:v>
                </c:pt>
              </c:strCache>
            </c:strRef>
          </c:tx>
          <c:spPr>
            <a:solidFill>
              <a:schemeClr val="accent2"/>
            </a:solidFill>
            <a:ln>
              <a:noFill/>
            </a:ln>
            <a:effectLst/>
          </c:spPr>
          <c:invertIfNegative val="0"/>
          <c:cat>
            <c:strRef>
              <c:f>Feuil17!$A$5:$A$10</c:f>
              <c:strCache>
                <c:ptCount val="5"/>
                <c:pt idx="0">
                  <c:v>BOUCLE DU MOUHOUN</c:v>
                </c:pt>
                <c:pt idx="1">
                  <c:v>EST</c:v>
                </c:pt>
                <c:pt idx="2">
                  <c:v>PLATEAU CENTRAL</c:v>
                </c:pt>
                <c:pt idx="3">
                  <c:v>SAHEL</c:v>
                </c:pt>
                <c:pt idx="4">
                  <c:v>SUD OUEST</c:v>
                </c:pt>
              </c:strCache>
            </c:strRef>
          </c:cat>
          <c:val>
            <c:numRef>
              <c:f>Feuil17!$C$5:$C$10</c:f>
              <c:numCache>
                <c:formatCode>0%</c:formatCode>
                <c:ptCount val="5"/>
                <c:pt idx="0">
                  <c:v>0.27710843373493976</c:v>
                </c:pt>
                <c:pt idx="1">
                  <c:v>0</c:v>
                </c:pt>
                <c:pt idx="2">
                  <c:v>8.8235294117647065E-2</c:v>
                </c:pt>
                <c:pt idx="3">
                  <c:v>0.7303370786516854</c:v>
                </c:pt>
                <c:pt idx="4">
                  <c:v>2.4691358024691357E-2</c:v>
                </c:pt>
              </c:numCache>
            </c:numRef>
          </c:val>
          <c:extLst>
            <c:ext xmlns:c16="http://schemas.microsoft.com/office/drawing/2014/chart" uri="{C3380CC4-5D6E-409C-BE32-E72D297353CC}">
              <c16:uniqueId val="{00000001-92C5-4E2C-9CF5-84752E969935}"/>
            </c:ext>
          </c:extLst>
        </c:ser>
        <c:ser>
          <c:idx val="2"/>
          <c:order val="2"/>
          <c:tx>
            <c:strRef>
              <c:f>Feuil17!$D$3:$D$4</c:f>
              <c:strCache>
                <c:ptCount val="1"/>
                <c:pt idx="0">
                  <c:v>Pas du tout d'optimisme</c:v>
                </c:pt>
              </c:strCache>
            </c:strRef>
          </c:tx>
          <c:spPr>
            <a:solidFill>
              <a:schemeClr val="accent3"/>
            </a:solidFill>
            <a:ln>
              <a:noFill/>
            </a:ln>
            <a:effectLst/>
          </c:spPr>
          <c:invertIfNegative val="0"/>
          <c:cat>
            <c:strRef>
              <c:f>Feuil17!$A$5:$A$10</c:f>
              <c:strCache>
                <c:ptCount val="5"/>
                <c:pt idx="0">
                  <c:v>BOUCLE DU MOUHOUN</c:v>
                </c:pt>
                <c:pt idx="1">
                  <c:v>EST</c:v>
                </c:pt>
                <c:pt idx="2">
                  <c:v>PLATEAU CENTRAL</c:v>
                </c:pt>
                <c:pt idx="3">
                  <c:v>SAHEL</c:v>
                </c:pt>
                <c:pt idx="4">
                  <c:v>SUD OUEST</c:v>
                </c:pt>
              </c:strCache>
            </c:strRef>
          </c:cat>
          <c:val>
            <c:numRef>
              <c:f>Feuil17!$D$5:$D$10</c:f>
              <c:numCache>
                <c:formatCode>0%</c:formatCode>
                <c:ptCount val="5"/>
                <c:pt idx="0">
                  <c:v>3.614457831325301E-2</c:v>
                </c:pt>
                <c:pt idx="1">
                  <c:v>0</c:v>
                </c:pt>
                <c:pt idx="2">
                  <c:v>9.8039215686274508E-3</c:v>
                </c:pt>
                <c:pt idx="3">
                  <c:v>3.3707865168539325E-2</c:v>
                </c:pt>
                <c:pt idx="4">
                  <c:v>0</c:v>
                </c:pt>
              </c:numCache>
            </c:numRef>
          </c:val>
          <c:extLst>
            <c:ext xmlns:c16="http://schemas.microsoft.com/office/drawing/2014/chart" uri="{C3380CC4-5D6E-409C-BE32-E72D297353CC}">
              <c16:uniqueId val="{00000002-92C5-4E2C-9CF5-84752E969935}"/>
            </c:ext>
          </c:extLst>
        </c:ser>
        <c:dLbls>
          <c:showLegendKey val="0"/>
          <c:showVal val="0"/>
          <c:showCatName val="0"/>
          <c:showSerName val="0"/>
          <c:showPercent val="0"/>
          <c:showBubbleSize val="0"/>
        </c:dLbls>
        <c:gapWidth val="219"/>
        <c:overlap val="-27"/>
        <c:axId val="103778176"/>
        <c:axId val="103779712"/>
      </c:barChart>
      <c:catAx>
        <c:axId val="10377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3779712"/>
        <c:crosses val="autoZero"/>
        <c:auto val="1"/>
        <c:lblAlgn val="ctr"/>
        <c:lblOffset val="100"/>
        <c:noMultiLvlLbl val="0"/>
      </c:catAx>
      <c:valAx>
        <c:axId val="103779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377817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- 2019-02-19-08-09-01.xlsx]Feuil17!Tableau croisé dynamique16</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s>
    <c:plotArea>
      <c:layout/>
      <c:barChart>
        <c:barDir val="col"/>
        <c:grouping val="clustered"/>
        <c:varyColors val="0"/>
        <c:ser>
          <c:idx val="0"/>
          <c:order val="0"/>
          <c:tx>
            <c:strRef>
              <c:f>Feuil17!$B$3:$B$4</c:f>
              <c:strCache>
                <c:ptCount val="1"/>
                <c:pt idx="0">
                  <c:v>Avec optimisme</c:v>
                </c:pt>
              </c:strCache>
            </c:strRef>
          </c:tx>
          <c:spPr>
            <a:solidFill>
              <a:schemeClr val="accent1"/>
            </a:solidFill>
            <a:ln>
              <a:noFill/>
            </a:ln>
            <a:effectLst/>
          </c:spPr>
          <c:invertIfNegative val="0"/>
          <c:cat>
            <c:strRef>
              <c:f>Feuil17!$A$5</c:f>
              <c:strCache>
                <c:ptCount val="1"/>
                <c:pt idx="0">
                  <c:v>Total</c:v>
                </c:pt>
              </c:strCache>
            </c:strRef>
          </c:cat>
          <c:val>
            <c:numRef>
              <c:f>Feuil17!$B$5</c:f>
              <c:numCache>
                <c:formatCode>0%</c:formatCode>
                <c:ptCount val="1"/>
                <c:pt idx="0">
                  <c:v>0.75799086757990863</c:v>
                </c:pt>
              </c:numCache>
            </c:numRef>
          </c:val>
          <c:extLst>
            <c:ext xmlns:c16="http://schemas.microsoft.com/office/drawing/2014/chart" uri="{C3380CC4-5D6E-409C-BE32-E72D297353CC}">
              <c16:uniqueId val="{00000000-35BB-4D49-B677-FE85943FF10C}"/>
            </c:ext>
          </c:extLst>
        </c:ser>
        <c:ser>
          <c:idx val="1"/>
          <c:order val="1"/>
          <c:tx>
            <c:strRef>
              <c:f>Feuil17!$C$3:$C$4</c:f>
              <c:strCache>
                <c:ptCount val="1"/>
                <c:pt idx="0">
                  <c:v>Avec peu d'optimisme</c:v>
                </c:pt>
              </c:strCache>
            </c:strRef>
          </c:tx>
          <c:spPr>
            <a:solidFill>
              <a:schemeClr val="accent2"/>
            </a:solidFill>
            <a:ln>
              <a:noFill/>
            </a:ln>
            <a:effectLst/>
          </c:spPr>
          <c:invertIfNegative val="0"/>
          <c:cat>
            <c:strRef>
              <c:f>Feuil17!$A$5</c:f>
              <c:strCache>
                <c:ptCount val="1"/>
                <c:pt idx="0">
                  <c:v>Total</c:v>
                </c:pt>
              </c:strCache>
            </c:strRef>
          </c:cat>
          <c:val>
            <c:numRef>
              <c:f>Feuil17!$C$5</c:f>
              <c:numCache>
                <c:formatCode>0%</c:formatCode>
                <c:ptCount val="1"/>
                <c:pt idx="0">
                  <c:v>0.22602739726027396</c:v>
                </c:pt>
              </c:numCache>
            </c:numRef>
          </c:val>
          <c:extLst>
            <c:ext xmlns:c16="http://schemas.microsoft.com/office/drawing/2014/chart" uri="{C3380CC4-5D6E-409C-BE32-E72D297353CC}">
              <c16:uniqueId val="{00000001-35BB-4D49-B677-FE85943FF10C}"/>
            </c:ext>
          </c:extLst>
        </c:ser>
        <c:ser>
          <c:idx val="2"/>
          <c:order val="2"/>
          <c:tx>
            <c:strRef>
              <c:f>Feuil17!$D$3:$D$4</c:f>
              <c:strCache>
                <c:ptCount val="1"/>
                <c:pt idx="0">
                  <c:v>Pas du tout d'optimisme</c:v>
                </c:pt>
              </c:strCache>
            </c:strRef>
          </c:tx>
          <c:spPr>
            <a:solidFill>
              <a:schemeClr val="accent3"/>
            </a:solidFill>
            <a:ln>
              <a:noFill/>
            </a:ln>
            <a:effectLst/>
          </c:spPr>
          <c:invertIfNegative val="0"/>
          <c:cat>
            <c:strRef>
              <c:f>Feuil17!$A$5</c:f>
              <c:strCache>
                <c:ptCount val="1"/>
                <c:pt idx="0">
                  <c:v>Total</c:v>
                </c:pt>
              </c:strCache>
            </c:strRef>
          </c:cat>
          <c:val>
            <c:numRef>
              <c:f>Feuil17!$D$5</c:f>
              <c:numCache>
                <c:formatCode>0%</c:formatCode>
                <c:ptCount val="1"/>
                <c:pt idx="0">
                  <c:v>1.5981735159817351E-2</c:v>
                </c:pt>
              </c:numCache>
            </c:numRef>
          </c:val>
          <c:extLst>
            <c:ext xmlns:c16="http://schemas.microsoft.com/office/drawing/2014/chart" uri="{C3380CC4-5D6E-409C-BE32-E72D297353CC}">
              <c16:uniqueId val="{00000002-35BB-4D49-B677-FE85943FF10C}"/>
            </c:ext>
          </c:extLst>
        </c:ser>
        <c:dLbls>
          <c:showLegendKey val="0"/>
          <c:showVal val="0"/>
          <c:showCatName val="0"/>
          <c:showSerName val="0"/>
          <c:showPercent val="0"/>
          <c:showBubbleSize val="0"/>
        </c:dLbls>
        <c:gapWidth val="219"/>
        <c:overlap val="-27"/>
        <c:axId val="102855040"/>
        <c:axId val="102856576"/>
      </c:barChart>
      <c:catAx>
        <c:axId val="10285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2856576"/>
        <c:crosses val="autoZero"/>
        <c:auto val="1"/>
        <c:lblAlgn val="ctr"/>
        <c:lblOffset val="100"/>
        <c:noMultiLvlLbl val="0"/>
      </c:catAx>
      <c:valAx>
        <c:axId val="102856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285504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- 2019-02-19-08-09-01.xlsx]Feuil6!Tableau croisé dynamique1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s>
    <c:plotArea>
      <c:layout/>
      <c:barChart>
        <c:barDir val="col"/>
        <c:grouping val="clustered"/>
        <c:varyColors val="0"/>
        <c:ser>
          <c:idx val="0"/>
          <c:order val="0"/>
          <c:tx>
            <c:strRef>
              <c:f>Feuil6!$B$3:$B$4</c:f>
              <c:strCache>
                <c:ptCount val="1"/>
                <c:pt idx="0">
                  <c:v>L'avenir politique du pays</c:v>
                </c:pt>
              </c:strCache>
            </c:strRef>
          </c:tx>
          <c:spPr>
            <a:solidFill>
              <a:schemeClr val="accent1"/>
            </a:solidFill>
            <a:ln>
              <a:noFill/>
            </a:ln>
            <a:effectLst/>
          </c:spPr>
          <c:invertIfNegative val="0"/>
          <c:cat>
            <c:strRef>
              <c:f>Feuil6!$A$5:$A$10</c:f>
              <c:strCache>
                <c:ptCount val="5"/>
                <c:pt idx="0">
                  <c:v>BOUCLE DU MOUHOUN</c:v>
                </c:pt>
                <c:pt idx="1">
                  <c:v>EST</c:v>
                </c:pt>
                <c:pt idx="2">
                  <c:v>PLATEAU CENTRAL</c:v>
                </c:pt>
                <c:pt idx="3">
                  <c:v>SAHEL</c:v>
                </c:pt>
                <c:pt idx="4">
                  <c:v>SUD OUEST</c:v>
                </c:pt>
              </c:strCache>
            </c:strRef>
          </c:cat>
          <c:val>
            <c:numRef>
              <c:f>Feuil6!$B$5:$B$10</c:f>
              <c:numCache>
                <c:formatCode>0%</c:formatCode>
                <c:ptCount val="5"/>
                <c:pt idx="0">
                  <c:v>4.8192771084337352E-2</c:v>
                </c:pt>
                <c:pt idx="1">
                  <c:v>0</c:v>
                </c:pt>
                <c:pt idx="2">
                  <c:v>8.8235294117647065E-2</c:v>
                </c:pt>
                <c:pt idx="3">
                  <c:v>5.6179775280898875E-2</c:v>
                </c:pt>
                <c:pt idx="4">
                  <c:v>0.1111111111111111</c:v>
                </c:pt>
              </c:numCache>
            </c:numRef>
          </c:val>
          <c:extLst>
            <c:ext xmlns:c16="http://schemas.microsoft.com/office/drawing/2014/chart" uri="{C3380CC4-5D6E-409C-BE32-E72D297353CC}">
              <c16:uniqueId val="{00000000-B4F3-44FC-AE62-42B9E939B38D}"/>
            </c:ext>
          </c:extLst>
        </c:ser>
        <c:ser>
          <c:idx val="1"/>
          <c:order val="1"/>
          <c:tx>
            <c:strRef>
              <c:f>Feuil6!$C$3:$C$4</c:f>
              <c:strCache>
                <c:ptCount val="1"/>
                <c:pt idx="0">
                  <c:v>Le chômage des jeunes</c:v>
                </c:pt>
              </c:strCache>
            </c:strRef>
          </c:tx>
          <c:spPr>
            <a:solidFill>
              <a:schemeClr val="accent2"/>
            </a:solidFill>
            <a:ln>
              <a:noFill/>
            </a:ln>
            <a:effectLst/>
          </c:spPr>
          <c:invertIfNegative val="0"/>
          <c:cat>
            <c:strRef>
              <c:f>Feuil6!$A$5:$A$10</c:f>
              <c:strCache>
                <c:ptCount val="5"/>
                <c:pt idx="0">
                  <c:v>BOUCLE DU MOUHOUN</c:v>
                </c:pt>
                <c:pt idx="1">
                  <c:v>EST</c:v>
                </c:pt>
                <c:pt idx="2">
                  <c:v>PLATEAU CENTRAL</c:v>
                </c:pt>
                <c:pt idx="3">
                  <c:v>SAHEL</c:v>
                </c:pt>
                <c:pt idx="4">
                  <c:v>SUD OUEST</c:v>
                </c:pt>
              </c:strCache>
            </c:strRef>
          </c:cat>
          <c:val>
            <c:numRef>
              <c:f>Feuil6!$C$5:$C$10</c:f>
              <c:numCache>
                <c:formatCode>0%</c:formatCode>
                <c:ptCount val="5"/>
                <c:pt idx="0">
                  <c:v>0.37349397590361444</c:v>
                </c:pt>
                <c:pt idx="1">
                  <c:v>0</c:v>
                </c:pt>
                <c:pt idx="2">
                  <c:v>0.27450980392156865</c:v>
                </c:pt>
                <c:pt idx="3">
                  <c:v>0.12359550561797752</c:v>
                </c:pt>
                <c:pt idx="4">
                  <c:v>0.49382716049382713</c:v>
                </c:pt>
              </c:numCache>
            </c:numRef>
          </c:val>
          <c:extLst>
            <c:ext xmlns:c16="http://schemas.microsoft.com/office/drawing/2014/chart" uri="{C3380CC4-5D6E-409C-BE32-E72D297353CC}">
              <c16:uniqueId val="{00000001-B4F3-44FC-AE62-42B9E939B38D}"/>
            </c:ext>
          </c:extLst>
        </c:ser>
        <c:ser>
          <c:idx val="2"/>
          <c:order val="2"/>
          <c:tx>
            <c:strRef>
              <c:f>Feuil6!$D$3:$D$4</c:f>
              <c:strCache>
                <c:ptCount val="1"/>
                <c:pt idx="0">
                  <c:v>L'insécurité</c:v>
                </c:pt>
              </c:strCache>
            </c:strRef>
          </c:tx>
          <c:spPr>
            <a:solidFill>
              <a:schemeClr val="accent3"/>
            </a:solidFill>
            <a:ln>
              <a:noFill/>
            </a:ln>
            <a:effectLst/>
          </c:spPr>
          <c:invertIfNegative val="0"/>
          <c:cat>
            <c:strRef>
              <c:f>Feuil6!$A$5:$A$10</c:f>
              <c:strCache>
                <c:ptCount val="5"/>
                <c:pt idx="0">
                  <c:v>BOUCLE DU MOUHOUN</c:v>
                </c:pt>
                <c:pt idx="1">
                  <c:v>EST</c:v>
                </c:pt>
                <c:pt idx="2">
                  <c:v>PLATEAU CENTRAL</c:v>
                </c:pt>
                <c:pt idx="3">
                  <c:v>SAHEL</c:v>
                </c:pt>
                <c:pt idx="4">
                  <c:v>SUD OUEST</c:v>
                </c:pt>
              </c:strCache>
            </c:strRef>
          </c:cat>
          <c:val>
            <c:numRef>
              <c:f>Feuil6!$D$5:$D$10</c:f>
              <c:numCache>
                <c:formatCode>0%</c:formatCode>
                <c:ptCount val="5"/>
                <c:pt idx="0">
                  <c:v>0.57831325301204817</c:v>
                </c:pt>
                <c:pt idx="1">
                  <c:v>1</c:v>
                </c:pt>
                <c:pt idx="2">
                  <c:v>0.62745098039215685</c:v>
                </c:pt>
                <c:pt idx="3">
                  <c:v>0.7865168539325843</c:v>
                </c:pt>
                <c:pt idx="4">
                  <c:v>0.14814814814814814</c:v>
                </c:pt>
              </c:numCache>
            </c:numRef>
          </c:val>
          <c:extLst>
            <c:ext xmlns:c16="http://schemas.microsoft.com/office/drawing/2014/chart" uri="{C3380CC4-5D6E-409C-BE32-E72D297353CC}">
              <c16:uniqueId val="{00000002-B4F3-44FC-AE62-42B9E939B38D}"/>
            </c:ext>
          </c:extLst>
        </c:ser>
        <c:ser>
          <c:idx val="3"/>
          <c:order val="3"/>
          <c:tx>
            <c:strRef>
              <c:f>Feuil6!$E$3:$E$4</c:f>
              <c:strCache>
                <c:ptCount val="1"/>
                <c:pt idx="0">
                  <c:v>Autre</c:v>
                </c:pt>
              </c:strCache>
            </c:strRef>
          </c:tx>
          <c:spPr>
            <a:solidFill>
              <a:schemeClr val="accent4"/>
            </a:solidFill>
            <a:ln>
              <a:noFill/>
            </a:ln>
            <a:effectLst/>
          </c:spPr>
          <c:invertIfNegative val="0"/>
          <c:cat>
            <c:strRef>
              <c:f>Feuil6!$A$5:$A$10</c:f>
              <c:strCache>
                <c:ptCount val="5"/>
                <c:pt idx="0">
                  <c:v>BOUCLE DU MOUHOUN</c:v>
                </c:pt>
                <c:pt idx="1">
                  <c:v>EST</c:v>
                </c:pt>
                <c:pt idx="2">
                  <c:v>PLATEAU CENTRAL</c:v>
                </c:pt>
                <c:pt idx="3">
                  <c:v>SAHEL</c:v>
                </c:pt>
                <c:pt idx="4">
                  <c:v>SUD OUEST</c:v>
                </c:pt>
              </c:strCache>
            </c:strRef>
          </c:cat>
          <c:val>
            <c:numRef>
              <c:f>Feuil6!$E$5:$E$10</c:f>
              <c:numCache>
                <c:formatCode>0%</c:formatCode>
                <c:ptCount val="5"/>
                <c:pt idx="0">
                  <c:v>0</c:v>
                </c:pt>
                <c:pt idx="1">
                  <c:v>0</c:v>
                </c:pt>
                <c:pt idx="2">
                  <c:v>9.8039215686274508E-3</c:v>
                </c:pt>
                <c:pt idx="3">
                  <c:v>3.3707865168539325E-2</c:v>
                </c:pt>
                <c:pt idx="4">
                  <c:v>0.24691358024691357</c:v>
                </c:pt>
              </c:numCache>
            </c:numRef>
          </c:val>
          <c:extLst>
            <c:ext xmlns:c16="http://schemas.microsoft.com/office/drawing/2014/chart" uri="{C3380CC4-5D6E-409C-BE32-E72D297353CC}">
              <c16:uniqueId val="{00000003-B4F3-44FC-AE62-42B9E939B38D}"/>
            </c:ext>
          </c:extLst>
        </c:ser>
        <c:dLbls>
          <c:showLegendKey val="0"/>
          <c:showVal val="0"/>
          <c:showCatName val="0"/>
          <c:showSerName val="0"/>
          <c:showPercent val="0"/>
          <c:showBubbleSize val="0"/>
        </c:dLbls>
        <c:gapWidth val="219"/>
        <c:overlap val="-27"/>
        <c:axId val="104084224"/>
        <c:axId val="104085760"/>
      </c:barChart>
      <c:catAx>
        <c:axId val="10408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085760"/>
        <c:crosses val="autoZero"/>
        <c:auto val="1"/>
        <c:lblAlgn val="ctr"/>
        <c:lblOffset val="100"/>
        <c:noMultiLvlLbl val="0"/>
      </c:catAx>
      <c:valAx>
        <c:axId val="104085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084224"/>
        <c:crosses val="autoZero"/>
        <c:crossBetween val="between"/>
      </c:valAx>
      <c:spPr>
        <a:noFill/>
        <a:ln>
          <a:noFill/>
        </a:ln>
        <a:effectLst/>
      </c:spPr>
    </c:plotArea>
    <c:legend>
      <c:legendPos val="r"/>
      <c:layout>
        <c:manualLayout>
          <c:xMode val="edge"/>
          <c:yMode val="edge"/>
          <c:x val="0.6591922084884918"/>
          <c:y val="0.25249558382858817"/>
          <c:w val="0.31964003705745991"/>
          <c:h val="0.504091484477246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- 2019-02-19-08-09-01.xlsx]Appréciation de la gouvernance!Tableau croisé dynamique12</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s>
    <c:plotArea>
      <c:layout/>
      <c:barChart>
        <c:barDir val="col"/>
        <c:grouping val="clustered"/>
        <c:varyColors val="0"/>
        <c:ser>
          <c:idx val="0"/>
          <c:order val="0"/>
          <c:tx>
            <c:strRef>
              <c:f>'Appréciation de la gouvernance'!$B$5:$B$6</c:f>
              <c:strCache>
                <c:ptCount val="1"/>
                <c:pt idx="0">
                  <c:v>Très bonne</c:v>
                </c:pt>
              </c:strCache>
            </c:strRef>
          </c:tx>
          <c:spPr>
            <a:solidFill>
              <a:schemeClr val="accent1"/>
            </a:solidFill>
            <a:ln>
              <a:noFill/>
            </a:ln>
            <a:effectLst/>
          </c:spPr>
          <c:invertIfNegative val="0"/>
          <c:cat>
            <c:strRef>
              <c:f>'Appréciation de la gouvernance'!$A$7:$A$12</c:f>
              <c:strCache>
                <c:ptCount val="5"/>
                <c:pt idx="0">
                  <c:v>BOUCLE DU MOUHOUN</c:v>
                </c:pt>
                <c:pt idx="1">
                  <c:v>EST</c:v>
                </c:pt>
                <c:pt idx="2">
                  <c:v>PLATEAU CENTRAL</c:v>
                </c:pt>
                <c:pt idx="3">
                  <c:v>SAHEL</c:v>
                </c:pt>
                <c:pt idx="4">
                  <c:v>SUD OUEST</c:v>
                </c:pt>
              </c:strCache>
            </c:strRef>
          </c:cat>
          <c:val>
            <c:numRef>
              <c:f>'Appréciation de la gouvernance'!$B$7:$B$12</c:f>
              <c:numCache>
                <c:formatCode>0%</c:formatCode>
                <c:ptCount val="5"/>
                <c:pt idx="0">
                  <c:v>1.2048192771084338E-2</c:v>
                </c:pt>
                <c:pt idx="1">
                  <c:v>0</c:v>
                </c:pt>
                <c:pt idx="2">
                  <c:v>9.8039215686274508E-3</c:v>
                </c:pt>
                <c:pt idx="3">
                  <c:v>0</c:v>
                </c:pt>
                <c:pt idx="4">
                  <c:v>0</c:v>
                </c:pt>
              </c:numCache>
            </c:numRef>
          </c:val>
          <c:extLst>
            <c:ext xmlns:c16="http://schemas.microsoft.com/office/drawing/2014/chart" uri="{C3380CC4-5D6E-409C-BE32-E72D297353CC}">
              <c16:uniqueId val="{00000000-9331-4CF8-93DE-ACF16458B1E4}"/>
            </c:ext>
          </c:extLst>
        </c:ser>
        <c:ser>
          <c:idx val="1"/>
          <c:order val="1"/>
          <c:tx>
            <c:strRef>
              <c:f>'Appréciation de la gouvernance'!$C$5:$C$6</c:f>
              <c:strCache>
                <c:ptCount val="1"/>
                <c:pt idx="0">
                  <c:v>Bonne</c:v>
                </c:pt>
              </c:strCache>
            </c:strRef>
          </c:tx>
          <c:spPr>
            <a:solidFill>
              <a:schemeClr val="accent2"/>
            </a:solidFill>
            <a:ln>
              <a:noFill/>
            </a:ln>
            <a:effectLst/>
          </c:spPr>
          <c:invertIfNegative val="0"/>
          <c:cat>
            <c:strRef>
              <c:f>'Appréciation de la gouvernance'!$A$7:$A$12</c:f>
              <c:strCache>
                <c:ptCount val="5"/>
                <c:pt idx="0">
                  <c:v>BOUCLE DU MOUHOUN</c:v>
                </c:pt>
                <c:pt idx="1">
                  <c:v>EST</c:v>
                </c:pt>
                <c:pt idx="2">
                  <c:v>PLATEAU CENTRAL</c:v>
                </c:pt>
                <c:pt idx="3">
                  <c:v>SAHEL</c:v>
                </c:pt>
                <c:pt idx="4">
                  <c:v>SUD OUEST</c:v>
                </c:pt>
              </c:strCache>
            </c:strRef>
          </c:cat>
          <c:val>
            <c:numRef>
              <c:f>'Appréciation de la gouvernance'!$C$7:$C$12</c:f>
              <c:numCache>
                <c:formatCode>0%</c:formatCode>
                <c:ptCount val="5"/>
                <c:pt idx="0">
                  <c:v>0.18072289156626506</c:v>
                </c:pt>
                <c:pt idx="1">
                  <c:v>0</c:v>
                </c:pt>
                <c:pt idx="2">
                  <c:v>0.13725490196078433</c:v>
                </c:pt>
                <c:pt idx="3">
                  <c:v>0.10112359550561797</c:v>
                </c:pt>
                <c:pt idx="4">
                  <c:v>0.13580246913580246</c:v>
                </c:pt>
              </c:numCache>
            </c:numRef>
          </c:val>
          <c:extLst>
            <c:ext xmlns:c16="http://schemas.microsoft.com/office/drawing/2014/chart" uri="{C3380CC4-5D6E-409C-BE32-E72D297353CC}">
              <c16:uniqueId val="{00000001-9331-4CF8-93DE-ACF16458B1E4}"/>
            </c:ext>
          </c:extLst>
        </c:ser>
        <c:ser>
          <c:idx val="2"/>
          <c:order val="2"/>
          <c:tx>
            <c:strRef>
              <c:f>'Appréciation de la gouvernance'!$D$5:$D$6</c:f>
              <c:strCache>
                <c:ptCount val="1"/>
                <c:pt idx="0">
                  <c:v>Passable</c:v>
                </c:pt>
              </c:strCache>
            </c:strRef>
          </c:tx>
          <c:spPr>
            <a:solidFill>
              <a:schemeClr val="accent3"/>
            </a:solidFill>
            <a:ln>
              <a:noFill/>
            </a:ln>
            <a:effectLst/>
          </c:spPr>
          <c:invertIfNegative val="0"/>
          <c:cat>
            <c:strRef>
              <c:f>'Appréciation de la gouvernance'!$A$7:$A$12</c:f>
              <c:strCache>
                <c:ptCount val="5"/>
                <c:pt idx="0">
                  <c:v>BOUCLE DU MOUHOUN</c:v>
                </c:pt>
                <c:pt idx="1">
                  <c:v>EST</c:v>
                </c:pt>
                <c:pt idx="2">
                  <c:v>PLATEAU CENTRAL</c:v>
                </c:pt>
                <c:pt idx="3">
                  <c:v>SAHEL</c:v>
                </c:pt>
                <c:pt idx="4">
                  <c:v>SUD OUEST</c:v>
                </c:pt>
              </c:strCache>
            </c:strRef>
          </c:cat>
          <c:val>
            <c:numRef>
              <c:f>'Appréciation de la gouvernance'!$D$7:$D$12</c:f>
              <c:numCache>
                <c:formatCode>0%</c:formatCode>
                <c:ptCount val="5"/>
                <c:pt idx="0">
                  <c:v>0.63855421686746983</c:v>
                </c:pt>
                <c:pt idx="1">
                  <c:v>0.19277108433734941</c:v>
                </c:pt>
                <c:pt idx="2">
                  <c:v>0.55882352941176472</c:v>
                </c:pt>
                <c:pt idx="3">
                  <c:v>0.29213483146067415</c:v>
                </c:pt>
                <c:pt idx="4">
                  <c:v>0.62962962962962965</c:v>
                </c:pt>
              </c:numCache>
            </c:numRef>
          </c:val>
          <c:extLst>
            <c:ext xmlns:c16="http://schemas.microsoft.com/office/drawing/2014/chart" uri="{C3380CC4-5D6E-409C-BE32-E72D297353CC}">
              <c16:uniqueId val="{00000002-9331-4CF8-93DE-ACF16458B1E4}"/>
            </c:ext>
          </c:extLst>
        </c:ser>
        <c:ser>
          <c:idx val="3"/>
          <c:order val="3"/>
          <c:tx>
            <c:strRef>
              <c:f>'Appréciation de la gouvernance'!$E$5:$E$6</c:f>
              <c:strCache>
                <c:ptCount val="1"/>
                <c:pt idx="0">
                  <c:v>Mauvaise</c:v>
                </c:pt>
              </c:strCache>
            </c:strRef>
          </c:tx>
          <c:spPr>
            <a:solidFill>
              <a:schemeClr val="accent4"/>
            </a:solidFill>
            <a:ln>
              <a:noFill/>
            </a:ln>
            <a:effectLst/>
          </c:spPr>
          <c:invertIfNegative val="0"/>
          <c:cat>
            <c:strRef>
              <c:f>'Appréciation de la gouvernance'!$A$7:$A$12</c:f>
              <c:strCache>
                <c:ptCount val="5"/>
                <c:pt idx="0">
                  <c:v>BOUCLE DU MOUHOUN</c:v>
                </c:pt>
                <c:pt idx="1">
                  <c:v>EST</c:v>
                </c:pt>
                <c:pt idx="2">
                  <c:v>PLATEAU CENTRAL</c:v>
                </c:pt>
                <c:pt idx="3">
                  <c:v>SAHEL</c:v>
                </c:pt>
                <c:pt idx="4">
                  <c:v>SUD OUEST</c:v>
                </c:pt>
              </c:strCache>
            </c:strRef>
          </c:cat>
          <c:val>
            <c:numRef>
              <c:f>'Appréciation de la gouvernance'!$E$7:$E$12</c:f>
              <c:numCache>
                <c:formatCode>0%</c:formatCode>
                <c:ptCount val="5"/>
                <c:pt idx="0">
                  <c:v>0.13253012048192772</c:v>
                </c:pt>
                <c:pt idx="1">
                  <c:v>0.61445783132530118</c:v>
                </c:pt>
                <c:pt idx="2">
                  <c:v>0.24509803921568626</c:v>
                </c:pt>
                <c:pt idx="3">
                  <c:v>0.42696629213483145</c:v>
                </c:pt>
                <c:pt idx="4">
                  <c:v>0.18518518518518517</c:v>
                </c:pt>
              </c:numCache>
            </c:numRef>
          </c:val>
          <c:extLst>
            <c:ext xmlns:c16="http://schemas.microsoft.com/office/drawing/2014/chart" uri="{C3380CC4-5D6E-409C-BE32-E72D297353CC}">
              <c16:uniqueId val="{00000003-9331-4CF8-93DE-ACF16458B1E4}"/>
            </c:ext>
          </c:extLst>
        </c:ser>
        <c:ser>
          <c:idx val="4"/>
          <c:order val="4"/>
          <c:tx>
            <c:strRef>
              <c:f>'Appréciation de la gouvernance'!$F$5:$F$6</c:f>
              <c:strCache>
                <c:ptCount val="1"/>
                <c:pt idx="0">
                  <c:v>Très mauvaise</c:v>
                </c:pt>
              </c:strCache>
            </c:strRef>
          </c:tx>
          <c:spPr>
            <a:solidFill>
              <a:schemeClr val="accent5"/>
            </a:solidFill>
            <a:ln>
              <a:noFill/>
            </a:ln>
            <a:effectLst/>
          </c:spPr>
          <c:invertIfNegative val="0"/>
          <c:cat>
            <c:strRef>
              <c:f>'Appréciation de la gouvernance'!$A$7:$A$12</c:f>
              <c:strCache>
                <c:ptCount val="5"/>
                <c:pt idx="0">
                  <c:v>BOUCLE DU MOUHOUN</c:v>
                </c:pt>
                <c:pt idx="1">
                  <c:v>EST</c:v>
                </c:pt>
                <c:pt idx="2">
                  <c:v>PLATEAU CENTRAL</c:v>
                </c:pt>
                <c:pt idx="3">
                  <c:v>SAHEL</c:v>
                </c:pt>
                <c:pt idx="4">
                  <c:v>SUD OUEST</c:v>
                </c:pt>
              </c:strCache>
            </c:strRef>
          </c:cat>
          <c:val>
            <c:numRef>
              <c:f>'Appréciation de la gouvernance'!$F$7:$F$12</c:f>
              <c:numCache>
                <c:formatCode>0%</c:formatCode>
                <c:ptCount val="5"/>
                <c:pt idx="0">
                  <c:v>3.614457831325301E-2</c:v>
                </c:pt>
                <c:pt idx="1">
                  <c:v>0.19277108433734941</c:v>
                </c:pt>
                <c:pt idx="2">
                  <c:v>4.9019607843137254E-2</c:v>
                </c:pt>
                <c:pt idx="3">
                  <c:v>0.1797752808988764</c:v>
                </c:pt>
                <c:pt idx="4">
                  <c:v>4.9382716049382713E-2</c:v>
                </c:pt>
              </c:numCache>
            </c:numRef>
          </c:val>
          <c:extLst>
            <c:ext xmlns:c16="http://schemas.microsoft.com/office/drawing/2014/chart" uri="{C3380CC4-5D6E-409C-BE32-E72D297353CC}">
              <c16:uniqueId val="{00000004-9331-4CF8-93DE-ACF16458B1E4}"/>
            </c:ext>
          </c:extLst>
        </c:ser>
        <c:dLbls>
          <c:showLegendKey val="0"/>
          <c:showVal val="0"/>
          <c:showCatName val="0"/>
          <c:showSerName val="0"/>
          <c:showPercent val="0"/>
          <c:showBubbleSize val="0"/>
        </c:dLbls>
        <c:gapWidth val="219"/>
        <c:overlap val="-27"/>
        <c:axId val="103886848"/>
        <c:axId val="103888384"/>
      </c:barChart>
      <c:catAx>
        <c:axId val="10388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3888384"/>
        <c:crosses val="autoZero"/>
        <c:auto val="1"/>
        <c:lblAlgn val="ctr"/>
        <c:lblOffset val="100"/>
        <c:noMultiLvlLbl val="0"/>
      </c:catAx>
      <c:valAx>
        <c:axId val="103888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388684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- 2019-02-19-08-09-01.xlsx]Appréciation de la gouvernance!Tableau croisé dynamique12</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s>
    <c:plotArea>
      <c:layout/>
      <c:barChart>
        <c:barDir val="col"/>
        <c:grouping val="clustered"/>
        <c:varyColors val="0"/>
        <c:ser>
          <c:idx val="0"/>
          <c:order val="0"/>
          <c:tx>
            <c:strRef>
              <c:f>'Appréciation de la gouvernance'!$B$5:$B$6</c:f>
              <c:strCache>
                <c:ptCount val="1"/>
                <c:pt idx="0">
                  <c:v>Très bonne</c:v>
                </c:pt>
              </c:strCache>
            </c:strRef>
          </c:tx>
          <c:spPr>
            <a:solidFill>
              <a:schemeClr val="accent1"/>
            </a:solidFill>
            <a:ln>
              <a:noFill/>
            </a:ln>
            <a:effectLst/>
          </c:spPr>
          <c:invertIfNegative val="0"/>
          <c:cat>
            <c:strRef>
              <c:f>'Appréciation de la gouvernance'!$A$7</c:f>
              <c:strCache>
                <c:ptCount val="1"/>
                <c:pt idx="0">
                  <c:v>Total</c:v>
                </c:pt>
              </c:strCache>
            </c:strRef>
          </c:cat>
          <c:val>
            <c:numRef>
              <c:f>'Appréciation de la gouvernance'!$B$7</c:f>
              <c:numCache>
                <c:formatCode>0%</c:formatCode>
                <c:ptCount val="1"/>
                <c:pt idx="0">
                  <c:v>4.5662100456621002E-3</c:v>
                </c:pt>
              </c:numCache>
            </c:numRef>
          </c:val>
          <c:extLst>
            <c:ext xmlns:c16="http://schemas.microsoft.com/office/drawing/2014/chart" uri="{C3380CC4-5D6E-409C-BE32-E72D297353CC}">
              <c16:uniqueId val="{00000000-3516-41B0-9A94-398D6DB1325C}"/>
            </c:ext>
          </c:extLst>
        </c:ser>
        <c:ser>
          <c:idx val="1"/>
          <c:order val="1"/>
          <c:tx>
            <c:strRef>
              <c:f>'Appréciation de la gouvernance'!$C$5:$C$6</c:f>
              <c:strCache>
                <c:ptCount val="1"/>
                <c:pt idx="0">
                  <c:v>Bonne</c:v>
                </c:pt>
              </c:strCache>
            </c:strRef>
          </c:tx>
          <c:spPr>
            <a:solidFill>
              <a:schemeClr val="accent2"/>
            </a:solidFill>
            <a:ln>
              <a:noFill/>
            </a:ln>
            <a:effectLst/>
          </c:spPr>
          <c:invertIfNegative val="0"/>
          <c:cat>
            <c:strRef>
              <c:f>'Appréciation de la gouvernance'!$A$7</c:f>
              <c:strCache>
                <c:ptCount val="1"/>
                <c:pt idx="0">
                  <c:v>Total</c:v>
                </c:pt>
              </c:strCache>
            </c:strRef>
          </c:cat>
          <c:val>
            <c:numRef>
              <c:f>'Appréciation de la gouvernance'!$C$7</c:f>
              <c:numCache>
                <c:formatCode>0%</c:formatCode>
                <c:ptCount val="1"/>
                <c:pt idx="0">
                  <c:v>0.11187214611872145</c:v>
                </c:pt>
              </c:numCache>
            </c:numRef>
          </c:val>
          <c:extLst>
            <c:ext xmlns:c16="http://schemas.microsoft.com/office/drawing/2014/chart" uri="{C3380CC4-5D6E-409C-BE32-E72D297353CC}">
              <c16:uniqueId val="{00000001-3516-41B0-9A94-398D6DB1325C}"/>
            </c:ext>
          </c:extLst>
        </c:ser>
        <c:ser>
          <c:idx val="2"/>
          <c:order val="2"/>
          <c:tx>
            <c:strRef>
              <c:f>'Appréciation de la gouvernance'!$D$5:$D$6</c:f>
              <c:strCache>
                <c:ptCount val="1"/>
                <c:pt idx="0">
                  <c:v>Passable</c:v>
                </c:pt>
              </c:strCache>
            </c:strRef>
          </c:tx>
          <c:spPr>
            <a:solidFill>
              <a:schemeClr val="accent3"/>
            </a:solidFill>
            <a:ln>
              <a:noFill/>
            </a:ln>
            <a:effectLst/>
          </c:spPr>
          <c:invertIfNegative val="0"/>
          <c:cat>
            <c:strRef>
              <c:f>'Appréciation de la gouvernance'!$A$7</c:f>
              <c:strCache>
                <c:ptCount val="1"/>
                <c:pt idx="0">
                  <c:v>Total</c:v>
                </c:pt>
              </c:strCache>
            </c:strRef>
          </c:cat>
          <c:val>
            <c:numRef>
              <c:f>'Appréciation de la gouvernance'!$D$7</c:f>
              <c:numCache>
                <c:formatCode>0%</c:formatCode>
                <c:ptCount val="1"/>
                <c:pt idx="0">
                  <c:v>0.4634703196347032</c:v>
                </c:pt>
              </c:numCache>
            </c:numRef>
          </c:val>
          <c:extLst>
            <c:ext xmlns:c16="http://schemas.microsoft.com/office/drawing/2014/chart" uri="{C3380CC4-5D6E-409C-BE32-E72D297353CC}">
              <c16:uniqueId val="{00000002-3516-41B0-9A94-398D6DB1325C}"/>
            </c:ext>
          </c:extLst>
        </c:ser>
        <c:ser>
          <c:idx val="3"/>
          <c:order val="3"/>
          <c:tx>
            <c:strRef>
              <c:f>'Appréciation de la gouvernance'!$E$5:$E$6</c:f>
              <c:strCache>
                <c:ptCount val="1"/>
                <c:pt idx="0">
                  <c:v>Mauvaise</c:v>
                </c:pt>
              </c:strCache>
            </c:strRef>
          </c:tx>
          <c:spPr>
            <a:solidFill>
              <a:schemeClr val="accent4"/>
            </a:solidFill>
            <a:ln>
              <a:noFill/>
            </a:ln>
            <a:effectLst/>
          </c:spPr>
          <c:invertIfNegative val="0"/>
          <c:cat>
            <c:strRef>
              <c:f>'Appréciation de la gouvernance'!$A$7</c:f>
              <c:strCache>
                <c:ptCount val="1"/>
                <c:pt idx="0">
                  <c:v>Total</c:v>
                </c:pt>
              </c:strCache>
            </c:strRef>
          </c:cat>
          <c:val>
            <c:numRef>
              <c:f>'Appréciation de la gouvernance'!$E$7</c:f>
              <c:numCache>
                <c:formatCode>0%</c:formatCode>
                <c:ptCount val="1"/>
                <c:pt idx="0">
                  <c:v>0.31963470319634701</c:v>
                </c:pt>
              </c:numCache>
            </c:numRef>
          </c:val>
          <c:extLst>
            <c:ext xmlns:c16="http://schemas.microsoft.com/office/drawing/2014/chart" uri="{C3380CC4-5D6E-409C-BE32-E72D297353CC}">
              <c16:uniqueId val="{00000003-3516-41B0-9A94-398D6DB1325C}"/>
            </c:ext>
          </c:extLst>
        </c:ser>
        <c:ser>
          <c:idx val="4"/>
          <c:order val="4"/>
          <c:tx>
            <c:strRef>
              <c:f>'Appréciation de la gouvernance'!$F$5:$F$6</c:f>
              <c:strCache>
                <c:ptCount val="1"/>
                <c:pt idx="0">
                  <c:v>Très mauvaise</c:v>
                </c:pt>
              </c:strCache>
            </c:strRef>
          </c:tx>
          <c:spPr>
            <a:solidFill>
              <a:schemeClr val="accent5"/>
            </a:solidFill>
            <a:ln>
              <a:noFill/>
            </a:ln>
            <a:effectLst/>
          </c:spPr>
          <c:invertIfNegative val="0"/>
          <c:cat>
            <c:strRef>
              <c:f>'Appréciation de la gouvernance'!$A$7</c:f>
              <c:strCache>
                <c:ptCount val="1"/>
                <c:pt idx="0">
                  <c:v>Total</c:v>
                </c:pt>
              </c:strCache>
            </c:strRef>
          </c:cat>
          <c:val>
            <c:numRef>
              <c:f>'Appréciation de la gouvernance'!$F$7</c:f>
              <c:numCache>
                <c:formatCode>0%</c:formatCode>
                <c:ptCount val="1"/>
                <c:pt idx="0">
                  <c:v>0.1004566210045662</c:v>
                </c:pt>
              </c:numCache>
            </c:numRef>
          </c:val>
          <c:extLst>
            <c:ext xmlns:c16="http://schemas.microsoft.com/office/drawing/2014/chart" uri="{C3380CC4-5D6E-409C-BE32-E72D297353CC}">
              <c16:uniqueId val="{00000004-3516-41B0-9A94-398D6DB1325C}"/>
            </c:ext>
          </c:extLst>
        </c:ser>
        <c:dLbls>
          <c:showLegendKey val="0"/>
          <c:showVal val="0"/>
          <c:showCatName val="0"/>
          <c:showSerName val="0"/>
          <c:showPercent val="0"/>
          <c:showBubbleSize val="0"/>
        </c:dLbls>
        <c:gapWidth val="219"/>
        <c:overlap val="-27"/>
        <c:axId val="103944192"/>
        <c:axId val="103945728"/>
      </c:barChart>
      <c:catAx>
        <c:axId val="1039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3945728"/>
        <c:crosses val="autoZero"/>
        <c:auto val="1"/>
        <c:lblAlgn val="ctr"/>
        <c:lblOffset val="100"/>
        <c:noMultiLvlLbl val="0"/>
      </c:catAx>
      <c:valAx>
        <c:axId val="103945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394419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- 2019-02-19-08-09-01.xlsx]Changements depuis 2014!Tableau croisé dynamique13</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s>
    <c:plotArea>
      <c:layout/>
      <c:barChart>
        <c:barDir val="col"/>
        <c:grouping val="clustered"/>
        <c:varyColors val="0"/>
        <c:ser>
          <c:idx val="0"/>
          <c:order val="0"/>
          <c:tx>
            <c:strRef>
              <c:f>'Changements depuis 2014'!$B$3:$B$4</c:f>
              <c:strCache>
                <c:ptCount val="1"/>
                <c:pt idx="0">
                  <c:v>Ca a beaucoup changé la situation des jeunes</c:v>
                </c:pt>
              </c:strCache>
            </c:strRef>
          </c:tx>
          <c:spPr>
            <a:solidFill>
              <a:schemeClr val="accent1"/>
            </a:solidFill>
            <a:ln>
              <a:noFill/>
            </a:ln>
            <a:effectLst/>
          </c:spPr>
          <c:invertIfNegative val="0"/>
          <c:cat>
            <c:strRef>
              <c:f>'Changements depuis 2014'!$A$5:$A$10</c:f>
              <c:strCache>
                <c:ptCount val="5"/>
                <c:pt idx="0">
                  <c:v>BOUCLE DU MOUHOUN</c:v>
                </c:pt>
                <c:pt idx="1">
                  <c:v>EST</c:v>
                </c:pt>
                <c:pt idx="2">
                  <c:v>PLATEAU CENTRAL</c:v>
                </c:pt>
                <c:pt idx="3">
                  <c:v>SAHEL</c:v>
                </c:pt>
                <c:pt idx="4">
                  <c:v>SUD OUEST</c:v>
                </c:pt>
              </c:strCache>
            </c:strRef>
          </c:cat>
          <c:val>
            <c:numRef>
              <c:f>'Changements depuis 2014'!$B$5:$B$10</c:f>
              <c:numCache>
                <c:formatCode>0%</c:formatCode>
                <c:ptCount val="5"/>
                <c:pt idx="0">
                  <c:v>2.4096385542168676E-2</c:v>
                </c:pt>
                <c:pt idx="1">
                  <c:v>0</c:v>
                </c:pt>
                <c:pt idx="2">
                  <c:v>5.8823529411764705E-2</c:v>
                </c:pt>
                <c:pt idx="3">
                  <c:v>5.6179775280898875E-2</c:v>
                </c:pt>
                <c:pt idx="4">
                  <c:v>0</c:v>
                </c:pt>
              </c:numCache>
            </c:numRef>
          </c:val>
          <c:extLst>
            <c:ext xmlns:c16="http://schemas.microsoft.com/office/drawing/2014/chart" uri="{C3380CC4-5D6E-409C-BE32-E72D297353CC}">
              <c16:uniqueId val="{00000000-F987-48A1-9294-E360210AB234}"/>
            </c:ext>
          </c:extLst>
        </c:ser>
        <c:ser>
          <c:idx val="1"/>
          <c:order val="1"/>
          <c:tx>
            <c:strRef>
              <c:f>'Changements depuis 2014'!$C$3:$C$4</c:f>
              <c:strCache>
                <c:ptCount val="1"/>
                <c:pt idx="0">
                  <c:v>Ca a changé la situation des jeunes</c:v>
                </c:pt>
              </c:strCache>
            </c:strRef>
          </c:tx>
          <c:spPr>
            <a:solidFill>
              <a:schemeClr val="accent2"/>
            </a:solidFill>
            <a:ln>
              <a:noFill/>
            </a:ln>
            <a:effectLst/>
          </c:spPr>
          <c:invertIfNegative val="0"/>
          <c:cat>
            <c:strRef>
              <c:f>'Changements depuis 2014'!$A$5:$A$10</c:f>
              <c:strCache>
                <c:ptCount val="5"/>
                <c:pt idx="0">
                  <c:v>BOUCLE DU MOUHOUN</c:v>
                </c:pt>
                <c:pt idx="1">
                  <c:v>EST</c:v>
                </c:pt>
                <c:pt idx="2">
                  <c:v>PLATEAU CENTRAL</c:v>
                </c:pt>
                <c:pt idx="3">
                  <c:v>SAHEL</c:v>
                </c:pt>
                <c:pt idx="4">
                  <c:v>SUD OUEST</c:v>
                </c:pt>
              </c:strCache>
            </c:strRef>
          </c:cat>
          <c:val>
            <c:numRef>
              <c:f>'Changements depuis 2014'!$C$5:$C$10</c:f>
              <c:numCache>
                <c:formatCode>0%</c:formatCode>
                <c:ptCount val="5"/>
                <c:pt idx="0">
                  <c:v>0</c:v>
                </c:pt>
                <c:pt idx="1">
                  <c:v>0</c:v>
                </c:pt>
                <c:pt idx="2">
                  <c:v>5.8823529411764705E-2</c:v>
                </c:pt>
                <c:pt idx="3">
                  <c:v>3.3707865168539325E-2</c:v>
                </c:pt>
                <c:pt idx="4">
                  <c:v>0</c:v>
                </c:pt>
              </c:numCache>
            </c:numRef>
          </c:val>
          <c:extLst>
            <c:ext xmlns:c16="http://schemas.microsoft.com/office/drawing/2014/chart" uri="{C3380CC4-5D6E-409C-BE32-E72D297353CC}">
              <c16:uniqueId val="{00000001-F987-48A1-9294-E360210AB234}"/>
            </c:ext>
          </c:extLst>
        </c:ser>
        <c:ser>
          <c:idx val="2"/>
          <c:order val="2"/>
          <c:tx>
            <c:strRef>
              <c:f>'Changements depuis 2014'!$D$3:$D$4</c:f>
              <c:strCache>
                <c:ptCount val="1"/>
                <c:pt idx="0">
                  <c:v>Ca a un peu changé la situation des jeunes</c:v>
                </c:pt>
              </c:strCache>
            </c:strRef>
          </c:tx>
          <c:spPr>
            <a:solidFill>
              <a:schemeClr val="accent3"/>
            </a:solidFill>
            <a:ln>
              <a:noFill/>
            </a:ln>
            <a:effectLst/>
          </c:spPr>
          <c:invertIfNegative val="0"/>
          <c:cat>
            <c:strRef>
              <c:f>'Changements depuis 2014'!$A$5:$A$10</c:f>
              <c:strCache>
                <c:ptCount val="5"/>
                <c:pt idx="0">
                  <c:v>BOUCLE DU MOUHOUN</c:v>
                </c:pt>
                <c:pt idx="1">
                  <c:v>EST</c:v>
                </c:pt>
                <c:pt idx="2">
                  <c:v>PLATEAU CENTRAL</c:v>
                </c:pt>
                <c:pt idx="3">
                  <c:v>SAHEL</c:v>
                </c:pt>
                <c:pt idx="4">
                  <c:v>SUD OUEST</c:v>
                </c:pt>
              </c:strCache>
            </c:strRef>
          </c:cat>
          <c:val>
            <c:numRef>
              <c:f>'Changements depuis 2014'!$D$5:$D$10</c:f>
              <c:numCache>
                <c:formatCode>0%</c:formatCode>
                <c:ptCount val="5"/>
                <c:pt idx="0">
                  <c:v>0.2289156626506024</c:v>
                </c:pt>
                <c:pt idx="1">
                  <c:v>0</c:v>
                </c:pt>
                <c:pt idx="2">
                  <c:v>0.22549019607843138</c:v>
                </c:pt>
                <c:pt idx="3">
                  <c:v>0.2696629213483146</c:v>
                </c:pt>
                <c:pt idx="4">
                  <c:v>4.9382716049382713E-2</c:v>
                </c:pt>
              </c:numCache>
            </c:numRef>
          </c:val>
          <c:extLst>
            <c:ext xmlns:c16="http://schemas.microsoft.com/office/drawing/2014/chart" uri="{C3380CC4-5D6E-409C-BE32-E72D297353CC}">
              <c16:uniqueId val="{00000002-F987-48A1-9294-E360210AB234}"/>
            </c:ext>
          </c:extLst>
        </c:ser>
        <c:ser>
          <c:idx val="3"/>
          <c:order val="3"/>
          <c:tx>
            <c:strRef>
              <c:f>'Changements depuis 2014'!$E$3:$E$4</c:f>
              <c:strCache>
                <c:ptCount val="1"/>
                <c:pt idx="0">
                  <c:v>Ca n'a rien changé à la situation des jeunes</c:v>
                </c:pt>
              </c:strCache>
            </c:strRef>
          </c:tx>
          <c:spPr>
            <a:solidFill>
              <a:schemeClr val="accent4"/>
            </a:solidFill>
            <a:ln>
              <a:noFill/>
            </a:ln>
            <a:effectLst/>
          </c:spPr>
          <c:invertIfNegative val="0"/>
          <c:cat>
            <c:strRef>
              <c:f>'Changements depuis 2014'!$A$5:$A$10</c:f>
              <c:strCache>
                <c:ptCount val="5"/>
                <c:pt idx="0">
                  <c:v>BOUCLE DU MOUHOUN</c:v>
                </c:pt>
                <c:pt idx="1">
                  <c:v>EST</c:v>
                </c:pt>
                <c:pt idx="2">
                  <c:v>PLATEAU CENTRAL</c:v>
                </c:pt>
                <c:pt idx="3">
                  <c:v>SAHEL</c:v>
                </c:pt>
                <c:pt idx="4">
                  <c:v>SUD OUEST</c:v>
                </c:pt>
              </c:strCache>
            </c:strRef>
          </c:cat>
          <c:val>
            <c:numRef>
              <c:f>'Changements depuis 2014'!$E$5:$E$10</c:f>
              <c:numCache>
                <c:formatCode>0%</c:formatCode>
                <c:ptCount val="5"/>
                <c:pt idx="0">
                  <c:v>0.42168674698795183</c:v>
                </c:pt>
                <c:pt idx="1">
                  <c:v>0.37349397590361444</c:v>
                </c:pt>
                <c:pt idx="2">
                  <c:v>0.25490196078431371</c:v>
                </c:pt>
                <c:pt idx="3">
                  <c:v>0.42696629213483145</c:v>
                </c:pt>
                <c:pt idx="4">
                  <c:v>0.80246913580246915</c:v>
                </c:pt>
              </c:numCache>
            </c:numRef>
          </c:val>
          <c:extLst>
            <c:ext xmlns:c16="http://schemas.microsoft.com/office/drawing/2014/chart" uri="{C3380CC4-5D6E-409C-BE32-E72D297353CC}">
              <c16:uniqueId val="{00000003-F987-48A1-9294-E360210AB234}"/>
            </c:ext>
          </c:extLst>
        </c:ser>
        <c:ser>
          <c:idx val="4"/>
          <c:order val="4"/>
          <c:tx>
            <c:strRef>
              <c:f>'Changements depuis 2014'!$F$3:$F$4</c:f>
              <c:strCache>
                <c:ptCount val="1"/>
                <c:pt idx="0">
                  <c:v>Ca a plutôt aggravé la situation des jeunes</c:v>
                </c:pt>
              </c:strCache>
            </c:strRef>
          </c:tx>
          <c:spPr>
            <a:solidFill>
              <a:schemeClr val="accent5"/>
            </a:solidFill>
            <a:ln>
              <a:noFill/>
            </a:ln>
            <a:effectLst/>
          </c:spPr>
          <c:invertIfNegative val="0"/>
          <c:cat>
            <c:strRef>
              <c:f>'Changements depuis 2014'!$A$5:$A$10</c:f>
              <c:strCache>
                <c:ptCount val="5"/>
                <c:pt idx="0">
                  <c:v>BOUCLE DU MOUHOUN</c:v>
                </c:pt>
                <c:pt idx="1">
                  <c:v>EST</c:v>
                </c:pt>
                <c:pt idx="2">
                  <c:v>PLATEAU CENTRAL</c:v>
                </c:pt>
                <c:pt idx="3">
                  <c:v>SAHEL</c:v>
                </c:pt>
                <c:pt idx="4">
                  <c:v>SUD OUEST</c:v>
                </c:pt>
              </c:strCache>
            </c:strRef>
          </c:cat>
          <c:val>
            <c:numRef>
              <c:f>'Changements depuis 2014'!$F$5:$F$10</c:f>
              <c:numCache>
                <c:formatCode>0%</c:formatCode>
                <c:ptCount val="5"/>
                <c:pt idx="0">
                  <c:v>0.3253012048192771</c:v>
                </c:pt>
                <c:pt idx="1">
                  <c:v>0.62650602409638556</c:v>
                </c:pt>
                <c:pt idx="2">
                  <c:v>0.40196078431372551</c:v>
                </c:pt>
                <c:pt idx="3">
                  <c:v>0.21348314606741572</c:v>
                </c:pt>
                <c:pt idx="4">
                  <c:v>0.14814814814814814</c:v>
                </c:pt>
              </c:numCache>
            </c:numRef>
          </c:val>
          <c:extLst>
            <c:ext xmlns:c16="http://schemas.microsoft.com/office/drawing/2014/chart" uri="{C3380CC4-5D6E-409C-BE32-E72D297353CC}">
              <c16:uniqueId val="{00000004-F987-48A1-9294-E360210AB234}"/>
            </c:ext>
          </c:extLst>
        </c:ser>
        <c:dLbls>
          <c:showLegendKey val="0"/>
          <c:showVal val="0"/>
          <c:showCatName val="0"/>
          <c:showSerName val="0"/>
          <c:showPercent val="0"/>
          <c:showBubbleSize val="0"/>
        </c:dLbls>
        <c:gapWidth val="219"/>
        <c:overlap val="-27"/>
        <c:axId val="104436480"/>
        <c:axId val="104438016"/>
      </c:barChart>
      <c:catAx>
        <c:axId val="10443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438016"/>
        <c:crosses val="autoZero"/>
        <c:auto val="1"/>
        <c:lblAlgn val="ctr"/>
        <c:lblOffset val="100"/>
        <c:noMultiLvlLbl val="0"/>
      </c:catAx>
      <c:valAx>
        <c:axId val="104438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436480"/>
        <c:crosses val="autoZero"/>
        <c:crossBetween val="between"/>
      </c:valAx>
      <c:spPr>
        <a:noFill/>
        <a:ln>
          <a:noFill/>
        </a:ln>
        <a:effectLst/>
      </c:spPr>
    </c:plotArea>
    <c:legend>
      <c:legendPos val="r"/>
      <c:layout>
        <c:manualLayout>
          <c:xMode val="edge"/>
          <c:yMode val="edge"/>
          <c:x val="0.64651123344957928"/>
          <c:y val="4.5690777714183041E-2"/>
          <c:w val="0.33120464398774668"/>
          <c:h val="0.908618074116882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- 2019-02-19-08-09-01.xlsx]Changements depuis 2014!Tableau croisé dynamique13</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s>
    <c:plotArea>
      <c:layout/>
      <c:barChart>
        <c:barDir val="col"/>
        <c:grouping val="clustered"/>
        <c:varyColors val="0"/>
        <c:ser>
          <c:idx val="0"/>
          <c:order val="0"/>
          <c:tx>
            <c:strRef>
              <c:f>'Changements depuis 2014'!$B$3:$B$4</c:f>
              <c:strCache>
                <c:ptCount val="1"/>
                <c:pt idx="0">
                  <c:v>Ca a beaucoup changé la situation des jeunes</c:v>
                </c:pt>
              </c:strCache>
            </c:strRef>
          </c:tx>
          <c:spPr>
            <a:solidFill>
              <a:schemeClr val="accent1"/>
            </a:solidFill>
            <a:ln>
              <a:noFill/>
            </a:ln>
            <a:effectLst/>
          </c:spPr>
          <c:invertIfNegative val="0"/>
          <c:cat>
            <c:strRef>
              <c:f>'Changements depuis 2014'!$A$5</c:f>
              <c:strCache>
                <c:ptCount val="1"/>
                <c:pt idx="0">
                  <c:v>Total</c:v>
                </c:pt>
              </c:strCache>
            </c:strRef>
          </c:cat>
          <c:val>
            <c:numRef>
              <c:f>'Changements depuis 2014'!$B$5</c:f>
              <c:numCache>
                <c:formatCode>0%</c:formatCode>
                <c:ptCount val="1"/>
                <c:pt idx="0">
                  <c:v>2.9680365296803651E-2</c:v>
                </c:pt>
              </c:numCache>
            </c:numRef>
          </c:val>
          <c:extLst>
            <c:ext xmlns:c16="http://schemas.microsoft.com/office/drawing/2014/chart" uri="{C3380CC4-5D6E-409C-BE32-E72D297353CC}">
              <c16:uniqueId val="{00000000-A527-41A0-8E13-10740BF806D1}"/>
            </c:ext>
          </c:extLst>
        </c:ser>
        <c:ser>
          <c:idx val="1"/>
          <c:order val="1"/>
          <c:tx>
            <c:strRef>
              <c:f>'Changements depuis 2014'!$C$3:$C$4</c:f>
              <c:strCache>
                <c:ptCount val="1"/>
                <c:pt idx="0">
                  <c:v>Ca a changé la situation des jeunes</c:v>
                </c:pt>
              </c:strCache>
            </c:strRef>
          </c:tx>
          <c:spPr>
            <a:solidFill>
              <a:schemeClr val="accent2"/>
            </a:solidFill>
            <a:ln>
              <a:noFill/>
            </a:ln>
            <a:effectLst/>
          </c:spPr>
          <c:invertIfNegative val="0"/>
          <c:cat>
            <c:strRef>
              <c:f>'Changements depuis 2014'!$A$5</c:f>
              <c:strCache>
                <c:ptCount val="1"/>
                <c:pt idx="0">
                  <c:v>Total</c:v>
                </c:pt>
              </c:strCache>
            </c:strRef>
          </c:cat>
          <c:val>
            <c:numRef>
              <c:f>'Changements depuis 2014'!$C$5</c:f>
              <c:numCache>
                <c:formatCode>0%</c:formatCode>
                <c:ptCount val="1"/>
                <c:pt idx="0">
                  <c:v>2.0547945205479451E-2</c:v>
                </c:pt>
              </c:numCache>
            </c:numRef>
          </c:val>
          <c:extLst>
            <c:ext xmlns:c16="http://schemas.microsoft.com/office/drawing/2014/chart" uri="{C3380CC4-5D6E-409C-BE32-E72D297353CC}">
              <c16:uniqueId val="{00000001-A527-41A0-8E13-10740BF806D1}"/>
            </c:ext>
          </c:extLst>
        </c:ser>
        <c:ser>
          <c:idx val="2"/>
          <c:order val="2"/>
          <c:tx>
            <c:strRef>
              <c:f>'Changements depuis 2014'!$D$3:$D$4</c:f>
              <c:strCache>
                <c:ptCount val="1"/>
                <c:pt idx="0">
                  <c:v>Ca a un peu changé la situation des jeunes</c:v>
                </c:pt>
              </c:strCache>
            </c:strRef>
          </c:tx>
          <c:spPr>
            <a:solidFill>
              <a:schemeClr val="accent3"/>
            </a:solidFill>
            <a:ln>
              <a:noFill/>
            </a:ln>
            <a:effectLst/>
          </c:spPr>
          <c:invertIfNegative val="0"/>
          <c:cat>
            <c:strRef>
              <c:f>'Changements depuis 2014'!$A$5</c:f>
              <c:strCache>
                <c:ptCount val="1"/>
                <c:pt idx="0">
                  <c:v>Total</c:v>
                </c:pt>
              </c:strCache>
            </c:strRef>
          </c:cat>
          <c:val>
            <c:numRef>
              <c:f>'Changements depuis 2014'!$D$5</c:f>
              <c:numCache>
                <c:formatCode>0%</c:formatCode>
                <c:ptCount val="1"/>
                <c:pt idx="0">
                  <c:v>0.15981735159817351</c:v>
                </c:pt>
              </c:numCache>
            </c:numRef>
          </c:val>
          <c:extLst>
            <c:ext xmlns:c16="http://schemas.microsoft.com/office/drawing/2014/chart" uri="{C3380CC4-5D6E-409C-BE32-E72D297353CC}">
              <c16:uniqueId val="{00000002-A527-41A0-8E13-10740BF806D1}"/>
            </c:ext>
          </c:extLst>
        </c:ser>
        <c:ser>
          <c:idx val="3"/>
          <c:order val="3"/>
          <c:tx>
            <c:strRef>
              <c:f>'Changements depuis 2014'!$E$3:$E$4</c:f>
              <c:strCache>
                <c:ptCount val="1"/>
                <c:pt idx="0">
                  <c:v>Ca n'a rien changé à la situation des jeunes</c:v>
                </c:pt>
              </c:strCache>
            </c:strRef>
          </c:tx>
          <c:spPr>
            <a:solidFill>
              <a:schemeClr val="accent4"/>
            </a:solidFill>
            <a:ln>
              <a:noFill/>
            </a:ln>
            <a:effectLst/>
          </c:spPr>
          <c:invertIfNegative val="0"/>
          <c:cat>
            <c:strRef>
              <c:f>'Changements depuis 2014'!$A$5</c:f>
              <c:strCache>
                <c:ptCount val="1"/>
                <c:pt idx="0">
                  <c:v>Total</c:v>
                </c:pt>
              </c:strCache>
            </c:strRef>
          </c:cat>
          <c:val>
            <c:numRef>
              <c:f>'Changements depuis 2014'!$E$5</c:f>
              <c:numCache>
                <c:formatCode>0%</c:formatCode>
                <c:ptCount val="1"/>
                <c:pt idx="0">
                  <c:v>0.4452054794520548</c:v>
                </c:pt>
              </c:numCache>
            </c:numRef>
          </c:val>
          <c:extLst>
            <c:ext xmlns:c16="http://schemas.microsoft.com/office/drawing/2014/chart" uri="{C3380CC4-5D6E-409C-BE32-E72D297353CC}">
              <c16:uniqueId val="{00000003-A527-41A0-8E13-10740BF806D1}"/>
            </c:ext>
          </c:extLst>
        </c:ser>
        <c:ser>
          <c:idx val="4"/>
          <c:order val="4"/>
          <c:tx>
            <c:strRef>
              <c:f>'Changements depuis 2014'!$F$3:$F$4</c:f>
              <c:strCache>
                <c:ptCount val="1"/>
                <c:pt idx="0">
                  <c:v>Ca a plutôt aggravé la situation des jeunes</c:v>
                </c:pt>
              </c:strCache>
            </c:strRef>
          </c:tx>
          <c:spPr>
            <a:solidFill>
              <a:schemeClr val="accent5"/>
            </a:solidFill>
            <a:ln>
              <a:noFill/>
            </a:ln>
            <a:effectLst/>
          </c:spPr>
          <c:invertIfNegative val="0"/>
          <c:cat>
            <c:strRef>
              <c:f>'Changements depuis 2014'!$A$5</c:f>
              <c:strCache>
                <c:ptCount val="1"/>
                <c:pt idx="0">
                  <c:v>Total</c:v>
                </c:pt>
              </c:strCache>
            </c:strRef>
          </c:cat>
          <c:val>
            <c:numRef>
              <c:f>'Changements depuis 2014'!$F$5</c:f>
              <c:numCache>
                <c:formatCode>0%</c:formatCode>
                <c:ptCount val="1"/>
                <c:pt idx="0">
                  <c:v>0.34474885844748859</c:v>
                </c:pt>
              </c:numCache>
            </c:numRef>
          </c:val>
          <c:extLst>
            <c:ext xmlns:c16="http://schemas.microsoft.com/office/drawing/2014/chart" uri="{C3380CC4-5D6E-409C-BE32-E72D297353CC}">
              <c16:uniqueId val="{00000004-A527-41A0-8E13-10740BF806D1}"/>
            </c:ext>
          </c:extLst>
        </c:ser>
        <c:dLbls>
          <c:showLegendKey val="0"/>
          <c:showVal val="0"/>
          <c:showCatName val="0"/>
          <c:showSerName val="0"/>
          <c:showPercent val="0"/>
          <c:showBubbleSize val="0"/>
        </c:dLbls>
        <c:gapWidth val="219"/>
        <c:overlap val="-27"/>
        <c:axId val="104579456"/>
        <c:axId val="104580992"/>
      </c:barChart>
      <c:catAx>
        <c:axId val="10457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580992"/>
        <c:crosses val="autoZero"/>
        <c:auto val="1"/>
        <c:lblAlgn val="ctr"/>
        <c:lblOffset val="100"/>
        <c:noMultiLvlLbl val="0"/>
      </c:catAx>
      <c:valAx>
        <c:axId val="104580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57945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- 2019-02-19-08-09-01.xlsx]Feuil10!Tableau croisé dynamique5</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s>
    <c:plotArea>
      <c:layout/>
      <c:barChart>
        <c:barDir val="col"/>
        <c:grouping val="clustered"/>
        <c:varyColors val="0"/>
        <c:ser>
          <c:idx val="0"/>
          <c:order val="0"/>
          <c:tx>
            <c:strRef>
              <c:f>Feuil10!$B$3</c:f>
              <c:strCache>
                <c:ptCount val="1"/>
                <c:pt idx="0">
                  <c:v>Jeunesse</c:v>
                </c:pt>
              </c:strCache>
            </c:strRef>
          </c:tx>
          <c:spPr>
            <a:solidFill>
              <a:schemeClr val="accent1"/>
            </a:solidFill>
            <a:ln>
              <a:noFill/>
            </a:ln>
            <a:effectLst/>
          </c:spPr>
          <c:invertIfNegative val="0"/>
          <c:cat>
            <c:strRef>
              <c:f>Feuil10!$A$4:$A$9</c:f>
              <c:strCache>
                <c:ptCount val="5"/>
                <c:pt idx="0">
                  <c:v>BOUCLE DU MOUHOUN</c:v>
                </c:pt>
                <c:pt idx="1">
                  <c:v>EST</c:v>
                </c:pt>
                <c:pt idx="2">
                  <c:v>PLATEAU CENTRAL</c:v>
                </c:pt>
                <c:pt idx="3">
                  <c:v>SAHEL</c:v>
                </c:pt>
                <c:pt idx="4">
                  <c:v>SUD OUEST</c:v>
                </c:pt>
              </c:strCache>
            </c:strRef>
          </c:cat>
          <c:val>
            <c:numRef>
              <c:f>Feuil10!$B$4:$B$9</c:f>
              <c:numCache>
                <c:formatCode>General</c:formatCode>
                <c:ptCount val="5"/>
                <c:pt idx="0">
                  <c:v>36</c:v>
                </c:pt>
                <c:pt idx="1">
                  <c:v>71</c:v>
                </c:pt>
                <c:pt idx="2">
                  <c:v>72</c:v>
                </c:pt>
                <c:pt idx="3">
                  <c:v>36</c:v>
                </c:pt>
                <c:pt idx="4">
                  <c:v>57</c:v>
                </c:pt>
              </c:numCache>
            </c:numRef>
          </c:val>
          <c:extLst>
            <c:ext xmlns:c16="http://schemas.microsoft.com/office/drawing/2014/chart" uri="{C3380CC4-5D6E-409C-BE32-E72D297353CC}">
              <c16:uniqueId val="{00000000-5B97-4642-B425-72636BDB6A79}"/>
            </c:ext>
          </c:extLst>
        </c:ser>
        <c:ser>
          <c:idx val="1"/>
          <c:order val="1"/>
          <c:tx>
            <c:strRef>
              <c:f>Feuil10!$C$3</c:f>
              <c:strCache>
                <c:ptCount val="1"/>
                <c:pt idx="0">
                  <c:v>Gouvernants et hommes politiques</c:v>
                </c:pt>
              </c:strCache>
            </c:strRef>
          </c:tx>
          <c:spPr>
            <a:solidFill>
              <a:schemeClr val="accent2"/>
            </a:solidFill>
            <a:ln>
              <a:noFill/>
            </a:ln>
            <a:effectLst/>
          </c:spPr>
          <c:invertIfNegative val="0"/>
          <c:cat>
            <c:strRef>
              <c:f>Feuil10!$A$4:$A$9</c:f>
              <c:strCache>
                <c:ptCount val="5"/>
                <c:pt idx="0">
                  <c:v>BOUCLE DU MOUHOUN</c:v>
                </c:pt>
                <c:pt idx="1">
                  <c:v>EST</c:v>
                </c:pt>
                <c:pt idx="2">
                  <c:v>PLATEAU CENTRAL</c:v>
                </c:pt>
                <c:pt idx="3">
                  <c:v>SAHEL</c:v>
                </c:pt>
                <c:pt idx="4">
                  <c:v>SUD OUEST</c:v>
                </c:pt>
              </c:strCache>
            </c:strRef>
          </c:cat>
          <c:val>
            <c:numRef>
              <c:f>Feuil10!$C$4:$C$9</c:f>
              <c:numCache>
                <c:formatCode>General</c:formatCode>
                <c:ptCount val="5"/>
                <c:pt idx="0">
                  <c:v>28</c:v>
                </c:pt>
                <c:pt idx="1">
                  <c:v>64</c:v>
                </c:pt>
                <c:pt idx="2">
                  <c:v>66</c:v>
                </c:pt>
                <c:pt idx="3">
                  <c:v>52</c:v>
                </c:pt>
                <c:pt idx="4">
                  <c:v>72</c:v>
                </c:pt>
              </c:numCache>
            </c:numRef>
          </c:val>
          <c:extLst>
            <c:ext xmlns:c16="http://schemas.microsoft.com/office/drawing/2014/chart" uri="{C3380CC4-5D6E-409C-BE32-E72D297353CC}">
              <c16:uniqueId val="{00000001-5B97-4642-B425-72636BDB6A79}"/>
            </c:ext>
          </c:extLst>
        </c:ser>
        <c:ser>
          <c:idx val="2"/>
          <c:order val="2"/>
          <c:tx>
            <c:strRef>
              <c:f>Feuil10!$D$3</c:f>
              <c:strCache>
                <c:ptCount val="1"/>
                <c:pt idx="0">
                  <c:v>Parents</c:v>
                </c:pt>
              </c:strCache>
            </c:strRef>
          </c:tx>
          <c:spPr>
            <a:solidFill>
              <a:schemeClr val="accent3"/>
            </a:solidFill>
            <a:ln>
              <a:noFill/>
            </a:ln>
            <a:effectLst/>
          </c:spPr>
          <c:invertIfNegative val="0"/>
          <c:cat>
            <c:strRef>
              <c:f>Feuil10!$A$4:$A$9</c:f>
              <c:strCache>
                <c:ptCount val="5"/>
                <c:pt idx="0">
                  <c:v>BOUCLE DU MOUHOUN</c:v>
                </c:pt>
                <c:pt idx="1">
                  <c:v>EST</c:v>
                </c:pt>
                <c:pt idx="2">
                  <c:v>PLATEAU CENTRAL</c:v>
                </c:pt>
                <c:pt idx="3">
                  <c:v>SAHEL</c:v>
                </c:pt>
                <c:pt idx="4">
                  <c:v>SUD OUEST</c:v>
                </c:pt>
              </c:strCache>
            </c:strRef>
          </c:cat>
          <c:val>
            <c:numRef>
              <c:f>Feuil10!$D$4:$D$9</c:f>
              <c:numCache>
                <c:formatCode>General</c:formatCode>
                <c:ptCount val="5"/>
                <c:pt idx="0">
                  <c:v>22</c:v>
                </c:pt>
                <c:pt idx="1">
                  <c:v>64</c:v>
                </c:pt>
                <c:pt idx="2">
                  <c:v>27</c:v>
                </c:pt>
                <c:pt idx="3">
                  <c:v>60</c:v>
                </c:pt>
                <c:pt idx="4">
                  <c:v>47</c:v>
                </c:pt>
              </c:numCache>
            </c:numRef>
          </c:val>
          <c:extLst>
            <c:ext xmlns:c16="http://schemas.microsoft.com/office/drawing/2014/chart" uri="{C3380CC4-5D6E-409C-BE32-E72D297353CC}">
              <c16:uniqueId val="{00000002-5B97-4642-B425-72636BDB6A79}"/>
            </c:ext>
          </c:extLst>
        </c:ser>
        <c:dLbls>
          <c:showLegendKey val="0"/>
          <c:showVal val="0"/>
          <c:showCatName val="0"/>
          <c:showSerName val="0"/>
          <c:showPercent val="0"/>
          <c:showBubbleSize val="0"/>
        </c:dLbls>
        <c:gapWidth val="219"/>
        <c:overlap val="-27"/>
        <c:axId val="88765184"/>
        <c:axId val="88766720"/>
      </c:barChart>
      <c:catAx>
        <c:axId val="8876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8766720"/>
        <c:crosses val="autoZero"/>
        <c:auto val="1"/>
        <c:lblAlgn val="ctr"/>
        <c:lblOffset val="100"/>
        <c:noMultiLvlLbl val="0"/>
      </c:catAx>
      <c:valAx>
        <c:axId val="8876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876518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- 2019-02-19-08-09-01.xlsx]Migration !Tableau croisé dynamique1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s>
    <c:plotArea>
      <c:layout/>
      <c:barChart>
        <c:barDir val="col"/>
        <c:grouping val="clustered"/>
        <c:varyColors val="0"/>
        <c:ser>
          <c:idx val="0"/>
          <c:order val="0"/>
          <c:tx>
            <c:strRef>
              <c:f>'Migration '!$B$6:$B$7</c:f>
              <c:strCache>
                <c:ptCount val="1"/>
                <c:pt idx="0">
                  <c:v>Ne souhaite pas migrer</c:v>
                </c:pt>
              </c:strCache>
            </c:strRef>
          </c:tx>
          <c:spPr>
            <a:solidFill>
              <a:schemeClr val="accent1"/>
            </a:solidFill>
            <a:ln>
              <a:noFill/>
            </a:ln>
            <a:effectLst/>
          </c:spPr>
          <c:invertIfNegative val="0"/>
          <c:cat>
            <c:strRef>
              <c:f>'Migration '!$A$8</c:f>
              <c:strCache>
                <c:ptCount val="1"/>
                <c:pt idx="0">
                  <c:v>Total</c:v>
                </c:pt>
              </c:strCache>
            </c:strRef>
          </c:cat>
          <c:val>
            <c:numRef>
              <c:f>'Migration '!$B$8</c:f>
              <c:numCache>
                <c:formatCode>0%</c:formatCode>
                <c:ptCount val="1"/>
                <c:pt idx="0">
                  <c:v>0.27411167512690354</c:v>
                </c:pt>
              </c:numCache>
            </c:numRef>
          </c:val>
          <c:extLst>
            <c:ext xmlns:c16="http://schemas.microsoft.com/office/drawing/2014/chart" uri="{C3380CC4-5D6E-409C-BE32-E72D297353CC}">
              <c16:uniqueId val="{00000000-2711-484C-8EF9-0DB95DA5E958}"/>
            </c:ext>
          </c:extLst>
        </c:ser>
        <c:ser>
          <c:idx val="1"/>
          <c:order val="1"/>
          <c:tx>
            <c:strRef>
              <c:f>'Migration '!$C$6:$C$7</c:f>
              <c:strCache>
                <c:ptCount val="1"/>
                <c:pt idx="0">
                  <c:v>Souhaite migrer</c:v>
                </c:pt>
              </c:strCache>
            </c:strRef>
          </c:tx>
          <c:spPr>
            <a:solidFill>
              <a:schemeClr val="accent2"/>
            </a:solidFill>
            <a:ln>
              <a:noFill/>
            </a:ln>
            <a:effectLst/>
          </c:spPr>
          <c:invertIfNegative val="0"/>
          <c:cat>
            <c:strRef>
              <c:f>'Migration '!$A$8</c:f>
              <c:strCache>
                <c:ptCount val="1"/>
                <c:pt idx="0">
                  <c:v>Total</c:v>
                </c:pt>
              </c:strCache>
            </c:strRef>
          </c:cat>
          <c:val>
            <c:numRef>
              <c:f>'Migration '!$C$8</c:f>
              <c:numCache>
                <c:formatCode>0%</c:formatCode>
                <c:ptCount val="1"/>
                <c:pt idx="0">
                  <c:v>0.59644670050761417</c:v>
                </c:pt>
              </c:numCache>
            </c:numRef>
          </c:val>
          <c:extLst>
            <c:ext xmlns:c16="http://schemas.microsoft.com/office/drawing/2014/chart" uri="{C3380CC4-5D6E-409C-BE32-E72D297353CC}">
              <c16:uniqueId val="{00000001-2711-484C-8EF9-0DB95DA5E958}"/>
            </c:ext>
          </c:extLst>
        </c:ser>
        <c:ser>
          <c:idx val="2"/>
          <c:order val="2"/>
          <c:tx>
            <c:strRef>
              <c:f>'Migration '!$D$6:$D$7</c:f>
              <c:strCache>
                <c:ptCount val="1"/>
                <c:pt idx="0">
                  <c:v>Ne sait pas</c:v>
                </c:pt>
              </c:strCache>
            </c:strRef>
          </c:tx>
          <c:spPr>
            <a:solidFill>
              <a:schemeClr val="accent3"/>
            </a:solidFill>
            <a:ln>
              <a:noFill/>
            </a:ln>
            <a:effectLst/>
          </c:spPr>
          <c:invertIfNegative val="0"/>
          <c:cat>
            <c:strRef>
              <c:f>'Migration '!$A$8</c:f>
              <c:strCache>
                <c:ptCount val="1"/>
                <c:pt idx="0">
                  <c:v>Total</c:v>
                </c:pt>
              </c:strCache>
            </c:strRef>
          </c:cat>
          <c:val>
            <c:numRef>
              <c:f>'Migration '!$D$8</c:f>
              <c:numCache>
                <c:formatCode>0%</c:formatCode>
                <c:ptCount val="1"/>
                <c:pt idx="0">
                  <c:v>0.12944162436548223</c:v>
                </c:pt>
              </c:numCache>
            </c:numRef>
          </c:val>
          <c:extLst>
            <c:ext xmlns:c16="http://schemas.microsoft.com/office/drawing/2014/chart" uri="{C3380CC4-5D6E-409C-BE32-E72D297353CC}">
              <c16:uniqueId val="{00000002-2711-484C-8EF9-0DB95DA5E958}"/>
            </c:ext>
          </c:extLst>
        </c:ser>
        <c:dLbls>
          <c:showLegendKey val="0"/>
          <c:showVal val="0"/>
          <c:showCatName val="0"/>
          <c:showSerName val="0"/>
          <c:showPercent val="0"/>
          <c:showBubbleSize val="0"/>
        </c:dLbls>
        <c:gapWidth val="219"/>
        <c:overlap val="-27"/>
        <c:axId val="104153472"/>
        <c:axId val="104155008"/>
      </c:barChart>
      <c:catAx>
        <c:axId val="10415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155008"/>
        <c:crosses val="autoZero"/>
        <c:auto val="1"/>
        <c:lblAlgn val="ctr"/>
        <c:lblOffset val="100"/>
        <c:noMultiLvlLbl val="0"/>
      </c:catAx>
      <c:valAx>
        <c:axId val="104155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15347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- 2019-02-19-08-09-01.xlsx]Migration !Tableau croisé dynamique1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s>
    <c:plotArea>
      <c:layout/>
      <c:barChart>
        <c:barDir val="col"/>
        <c:grouping val="clustered"/>
        <c:varyColors val="0"/>
        <c:ser>
          <c:idx val="0"/>
          <c:order val="0"/>
          <c:tx>
            <c:strRef>
              <c:f>'Migration '!$B$6:$B$7</c:f>
              <c:strCache>
                <c:ptCount val="1"/>
                <c:pt idx="0">
                  <c:v>Ne souhaite pas migrer</c:v>
                </c:pt>
              </c:strCache>
            </c:strRef>
          </c:tx>
          <c:spPr>
            <a:solidFill>
              <a:schemeClr val="accent1"/>
            </a:solidFill>
            <a:ln>
              <a:noFill/>
            </a:ln>
            <a:effectLst/>
          </c:spPr>
          <c:invertIfNegative val="0"/>
          <c:cat>
            <c:strRef>
              <c:f>'Migration '!$A$8:$A$13</c:f>
              <c:strCache>
                <c:ptCount val="5"/>
                <c:pt idx="0">
                  <c:v>BOUCLE DU MOUHOUN</c:v>
                </c:pt>
                <c:pt idx="1">
                  <c:v>EST</c:v>
                </c:pt>
                <c:pt idx="2">
                  <c:v>PLATEAU CENTRAL</c:v>
                </c:pt>
                <c:pt idx="3">
                  <c:v>SAHEL</c:v>
                </c:pt>
                <c:pt idx="4">
                  <c:v>SUD OUEST</c:v>
                </c:pt>
              </c:strCache>
            </c:strRef>
          </c:cat>
          <c:val>
            <c:numRef>
              <c:f>'Migration '!$B$8:$B$13</c:f>
              <c:numCache>
                <c:formatCode>0%</c:formatCode>
                <c:ptCount val="5"/>
                <c:pt idx="0">
                  <c:v>0.27710843373493976</c:v>
                </c:pt>
                <c:pt idx="1">
                  <c:v>4.8192771084337352E-2</c:v>
                </c:pt>
                <c:pt idx="2">
                  <c:v>0.18181818181818182</c:v>
                </c:pt>
                <c:pt idx="3">
                  <c:v>0.47191011235955055</c:v>
                </c:pt>
                <c:pt idx="4">
                  <c:v>0.36986301369863012</c:v>
                </c:pt>
              </c:numCache>
            </c:numRef>
          </c:val>
          <c:extLst>
            <c:ext xmlns:c16="http://schemas.microsoft.com/office/drawing/2014/chart" uri="{C3380CC4-5D6E-409C-BE32-E72D297353CC}">
              <c16:uniqueId val="{00000000-30AF-4B26-B8BF-3A7530DD3AE3}"/>
            </c:ext>
          </c:extLst>
        </c:ser>
        <c:ser>
          <c:idx val="1"/>
          <c:order val="1"/>
          <c:tx>
            <c:strRef>
              <c:f>'Migration '!$C$6:$C$7</c:f>
              <c:strCache>
                <c:ptCount val="1"/>
                <c:pt idx="0">
                  <c:v>Souhaite migrer</c:v>
                </c:pt>
              </c:strCache>
            </c:strRef>
          </c:tx>
          <c:spPr>
            <a:solidFill>
              <a:schemeClr val="accent2"/>
            </a:solidFill>
            <a:ln>
              <a:noFill/>
            </a:ln>
            <a:effectLst/>
          </c:spPr>
          <c:invertIfNegative val="0"/>
          <c:cat>
            <c:strRef>
              <c:f>'Migration '!$A$8:$A$13</c:f>
              <c:strCache>
                <c:ptCount val="5"/>
                <c:pt idx="0">
                  <c:v>BOUCLE DU MOUHOUN</c:v>
                </c:pt>
                <c:pt idx="1">
                  <c:v>EST</c:v>
                </c:pt>
                <c:pt idx="2">
                  <c:v>PLATEAU CENTRAL</c:v>
                </c:pt>
                <c:pt idx="3">
                  <c:v>SAHEL</c:v>
                </c:pt>
                <c:pt idx="4">
                  <c:v>SUD OUEST</c:v>
                </c:pt>
              </c:strCache>
            </c:strRef>
          </c:cat>
          <c:val>
            <c:numRef>
              <c:f>'Migration '!$C$8:$C$13</c:f>
              <c:numCache>
                <c:formatCode>0%</c:formatCode>
                <c:ptCount val="5"/>
                <c:pt idx="0">
                  <c:v>0.51807228915662651</c:v>
                </c:pt>
                <c:pt idx="1">
                  <c:v>0.95180722891566261</c:v>
                </c:pt>
                <c:pt idx="2">
                  <c:v>0.80303030303030298</c:v>
                </c:pt>
                <c:pt idx="3">
                  <c:v>0.3595505617977528</c:v>
                </c:pt>
                <c:pt idx="4">
                  <c:v>0.38356164383561642</c:v>
                </c:pt>
              </c:numCache>
            </c:numRef>
          </c:val>
          <c:extLst>
            <c:ext xmlns:c16="http://schemas.microsoft.com/office/drawing/2014/chart" uri="{C3380CC4-5D6E-409C-BE32-E72D297353CC}">
              <c16:uniqueId val="{00000001-30AF-4B26-B8BF-3A7530DD3AE3}"/>
            </c:ext>
          </c:extLst>
        </c:ser>
        <c:ser>
          <c:idx val="2"/>
          <c:order val="2"/>
          <c:tx>
            <c:strRef>
              <c:f>'Migration '!$D$6:$D$7</c:f>
              <c:strCache>
                <c:ptCount val="1"/>
                <c:pt idx="0">
                  <c:v>Ne sait pas</c:v>
                </c:pt>
              </c:strCache>
            </c:strRef>
          </c:tx>
          <c:spPr>
            <a:solidFill>
              <a:schemeClr val="accent3"/>
            </a:solidFill>
            <a:ln>
              <a:noFill/>
            </a:ln>
            <a:effectLst/>
          </c:spPr>
          <c:invertIfNegative val="0"/>
          <c:cat>
            <c:strRef>
              <c:f>'Migration '!$A$8:$A$13</c:f>
              <c:strCache>
                <c:ptCount val="5"/>
                <c:pt idx="0">
                  <c:v>BOUCLE DU MOUHOUN</c:v>
                </c:pt>
                <c:pt idx="1">
                  <c:v>EST</c:v>
                </c:pt>
                <c:pt idx="2">
                  <c:v>PLATEAU CENTRAL</c:v>
                </c:pt>
                <c:pt idx="3">
                  <c:v>SAHEL</c:v>
                </c:pt>
                <c:pt idx="4">
                  <c:v>SUD OUEST</c:v>
                </c:pt>
              </c:strCache>
            </c:strRef>
          </c:cat>
          <c:val>
            <c:numRef>
              <c:f>'Migration '!$D$8:$D$13</c:f>
              <c:numCache>
                <c:formatCode>0%</c:formatCode>
                <c:ptCount val="5"/>
                <c:pt idx="0">
                  <c:v>0.20481927710843373</c:v>
                </c:pt>
                <c:pt idx="1">
                  <c:v>0</c:v>
                </c:pt>
                <c:pt idx="2">
                  <c:v>1.5151515151515152E-2</c:v>
                </c:pt>
                <c:pt idx="3">
                  <c:v>0.16853932584269662</c:v>
                </c:pt>
                <c:pt idx="4">
                  <c:v>0.24657534246575341</c:v>
                </c:pt>
              </c:numCache>
            </c:numRef>
          </c:val>
          <c:extLst>
            <c:ext xmlns:c16="http://schemas.microsoft.com/office/drawing/2014/chart" uri="{C3380CC4-5D6E-409C-BE32-E72D297353CC}">
              <c16:uniqueId val="{00000002-30AF-4B26-B8BF-3A7530DD3AE3}"/>
            </c:ext>
          </c:extLst>
        </c:ser>
        <c:dLbls>
          <c:showLegendKey val="0"/>
          <c:showVal val="0"/>
          <c:showCatName val="0"/>
          <c:showSerName val="0"/>
          <c:showPercent val="0"/>
          <c:showBubbleSize val="0"/>
        </c:dLbls>
        <c:gapWidth val="219"/>
        <c:overlap val="-27"/>
        <c:axId val="104205312"/>
        <c:axId val="104207104"/>
      </c:barChart>
      <c:catAx>
        <c:axId val="10420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207104"/>
        <c:crosses val="autoZero"/>
        <c:auto val="1"/>
        <c:lblAlgn val="ctr"/>
        <c:lblOffset val="100"/>
        <c:noMultiLvlLbl val="0"/>
      </c:catAx>
      <c:valAx>
        <c:axId val="104207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20531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- 2019-02-19-08-09-01.xlsx]Feuil4!Tableau croisé dynamique1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s>
    <c:plotArea>
      <c:layout/>
      <c:barChart>
        <c:barDir val="col"/>
        <c:grouping val="clustered"/>
        <c:varyColors val="0"/>
        <c:ser>
          <c:idx val="0"/>
          <c:order val="0"/>
          <c:tx>
            <c:strRef>
              <c:f>Feuil4!$B$3:$B$4</c:f>
              <c:strCache>
                <c:ptCount val="1"/>
                <c:pt idx="0">
                  <c:v>Jamais</c:v>
                </c:pt>
              </c:strCache>
            </c:strRef>
          </c:tx>
          <c:spPr>
            <a:solidFill>
              <a:schemeClr val="accent1"/>
            </a:solidFill>
            <a:ln>
              <a:noFill/>
            </a:ln>
            <a:effectLst/>
          </c:spPr>
          <c:invertIfNegative val="0"/>
          <c:cat>
            <c:strRef>
              <c:f>Feuil4!$A$5:$A$7</c:f>
              <c:strCache>
                <c:ptCount val="2"/>
                <c:pt idx="0">
                  <c:v>Chef lieu de région (Urbain)</c:v>
                </c:pt>
                <c:pt idx="1">
                  <c:v>Village (Rural)</c:v>
                </c:pt>
              </c:strCache>
            </c:strRef>
          </c:cat>
          <c:val>
            <c:numRef>
              <c:f>Feuil4!$B$5:$B$7</c:f>
              <c:numCache>
                <c:formatCode>0%</c:formatCode>
                <c:ptCount val="2"/>
                <c:pt idx="0">
                  <c:v>0.26940639269406391</c:v>
                </c:pt>
                <c:pt idx="1">
                  <c:v>0.67123287671232879</c:v>
                </c:pt>
              </c:numCache>
            </c:numRef>
          </c:val>
          <c:extLst>
            <c:ext xmlns:c16="http://schemas.microsoft.com/office/drawing/2014/chart" uri="{C3380CC4-5D6E-409C-BE32-E72D297353CC}">
              <c16:uniqueId val="{00000000-4B53-463B-AB5D-DC1A182E4D04}"/>
            </c:ext>
          </c:extLst>
        </c:ser>
        <c:ser>
          <c:idx val="1"/>
          <c:order val="1"/>
          <c:tx>
            <c:strRef>
              <c:f>Feuil4!$C$3:$C$4</c:f>
              <c:strCache>
                <c:ptCount val="1"/>
                <c:pt idx="0">
                  <c:v>Parfois</c:v>
                </c:pt>
              </c:strCache>
            </c:strRef>
          </c:tx>
          <c:spPr>
            <a:solidFill>
              <a:schemeClr val="accent2"/>
            </a:solidFill>
            <a:ln>
              <a:noFill/>
            </a:ln>
            <a:effectLst/>
          </c:spPr>
          <c:invertIfNegative val="0"/>
          <c:cat>
            <c:strRef>
              <c:f>Feuil4!$A$5:$A$7</c:f>
              <c:strCache>
                <c:ptCount val="2"/>
                <c:pt idx="0">
                  <c:v>Chef lieu de région (Urbain)</c:v>
                </c:pt>
                <c:pt idx="1">
                  <c:v>Village (Rural)</c:v>
                </c:pt>
              </c:strCache>
            </c:strRef>
          </c:cat>
          <c:val>
            <c:numRef>
              <c:f>Feuil4!$C$5:$C$7</c:f>
              <c:numCache>
                <c:formatCode>0%</c:formatCode>
                <c:ptCount val="2"/>
                <c:pt idx="0">
                  <c:v>0.23744292237442921</c:v>
                </c:pt>
                <c:pt idx="1">
                  <c:v>0.11872146118721461</c:v>
                </c:pt>
              </c:numCache>
            </c:numRef>
          </c:val>
          <c:extLst>
            <c:ext xmlns:c16="http://schemas.microsoft.com/office/drawing/2014/chart" uri="{C3380CC4-5D6E-409C-BE32-E72D297353CC}">
              <c16:uniqueId val="{00000001-4B53-463B-AB5D-DC1A182E4D04}"/>
            </c:ext>
          </c:extLst>
        </c:ser>
        <c:ser>
          <c:idx val="2"/>
          <c:order val="2"/>
          <c:tx>
            <c:strRef>
              <c:f>Feuil4!$D$3:$D$4</c:f>
              <c:strCache>
                <c:ptCount val="1"/>
                <c:pt idx="0">
                  <c:v>Souvent</c:v>
                </c:pt>
              </c:strCache>
            </c:strRef>
          </c:tx>
          <c:spPr>
            <a:solidFill>
              <a:schemeClr val="accent3"/>
            </a:solidFill>
            <a:ln>
              <a:noFill/>
            </a:ln>
            <a:effectLst/>
          </c:spPr>
          <c:invertIfNegative val="0"/>
          <c:cat>
            <c:strRef>
              <c:f>Feuil4!$A$5:$A$7</c:f>
              <c:strCache>
                <c:ptCount val="2"/>
                <c:pt idx="0">
                  <c:v>Chef lieu de région (Urbain)</c:v>
                </c:pt>
                <c:pt idx="1">
                  <c:v>Village (Rural)</c:v>
                </c:pt>
              </c:strCache>
            </c:strRef>
          </c:cat>
          <c:val>
            <c:numRef>
              <c:f>Feuil4!$D$5:$D$7</c:f>
              <c:numCache>
                <c:formatCode>0%</c:formatCode>
                <c:ptCount val="2"/>
                <c:pt idx="0">
                  <c:v>0.23744292237442921</c:v>
                </c:pt>
                <c:pt idx="1">
                  <c:v>0.1095890410958904</c:v>
                </c:pt>
              </c:numCache>
            </c:numRef>
          </c:val>
          <c:extLst>
            <c:ext xmlns:c16="http://schemas.microsoft.com/office/drawing/2014/chart" uri="{C3380CC4-5D6E-409C-BE32-E72D297353CC}">
              <c16:uniqueId val="{00000002-4B53-463B-AB5D-DC1A182E4D04}"/>
            </c:ext>
          </c:extLst>
        </c:ser>
        <c:ser>
          <c:idx val="3"/>
          <c:order val="3"/>
          <c:tx>
            <c:strRef>
              <c:f>Feuil4!$E$3:$E$4</c:f>
              <c:strCache>
                <c:ptCount val="1"/>
                <c:pt idx="0">
                  <c:v>Très régulièrement</c:v>
                </c:pt>
              </c:strCache>
            </c:strRef>
          </c:tx>
          <c:spPr>
            <a:solidFill>
              <a:schemeClr val="accent4"/>
            </a:solidFill>
            <a:ln>
              <a:noFill/>
            </a:ln>
            <a:effectLst/>
          </c:spPr>
          <c:invertIfNegative val="0"/>
          <c:cat>
            <c:strRef>
              <c:f>Feuil4!$A$5:$A$7</c:f>
              <c:strCache>
                <c:ptCount val="2"/>
                <c:pt idx="0">
                  <c:v>Chef lieu de région (Urbain)</c:v>
                </c:pt>
                <c:pt idx="1">
                  <c:v>Village (Rural)</c:v>
                </c:pt>
              </c:strCache>
            </c:strRef>
          </c:cat>
          <c:val>
            <c:numRef>
              <c:f>Feuil4!$E$5:$E$7</c:f>
              <c:numCache>
                <c:formatCode>0%</c:formatCode>
                <c:ptCount val="2"/>
                <c:pt idx="0">
                  <c:v>0.25570776255707761</c:v>
                </c:pt>
                <c:pt idx="1">
                  <c:v>0.1004566210045662</c:v>
                </c:pt>
              </c:numCache>
            </c:numRef>
          </c:val>
          <c:extLst>
            <c:ext xmlns:c16="http://schemas.microsoft.com/office/drawing/2014/chart" uri="{C3380CC4-5D6E-409C-BE32-E72D297353CC}">
              <c16:uniqueId val="{00000003-4B53-463B-AB5D-DC1A182E4D04}"/>
            </c:ext>
          </c:extLst>
        </c:ser>
        <c:dLbls>
          <c:showLegendKey val="0"/>
          <c:showVal val="0"/>
          <c:showCatName val="0"/>
          <c:showSerName val="0"/>
          <c:showPercent val="0"/>
          <c:showBubbleSize val="0"/>
        </c:dLbls>
        <c:gapWidth val="219"/>
        <c:overlap val="-27"/>
        <c:axId val="89078400"/>
        <c:axId val="89084288"/>
      </c:barChart>
      <c:catAx>
        <c:axId val="8907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9084288"/>
        <c:crosses val="autoZero"/>
        <c:auto val="1"/>
        <c:lblAlgn val="ctr"/>
        <c:lblOffset val="100"/>
        <c:noMultiLvlLbl val="0"/>
      </c:catAx>
      <c:valAx>
        <c:axId val="89084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907840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- 2019-02-19-08-09-01.xlsx]Migration !Tableau croisé dynamique1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s>
    <c:plotArea>
      <c:layout/>
      <c:barChart>
        <c:barDir val="col"/>
        <c:grouping val="clustered"/>
        <c:varyColors val="0"/>
        <c:ser>
          <c:idx val="0"/>
          <c:order val="0"/>
          <c:tx>
            <c:strRef>
              <c:f>'Migration '!$B$6:$B$7</c:f>
              <c:strCache>
                <c:ptCount val="1"/>
                <c:pt idx="0">
                  <c:v>A l'étranger</c:v>
                </c:pt>
              </c:strCache>
            </c:strRef>
          </c:tx>
          <c:spPr>
            <a:solidFill>
              <a:schemeClr val="accent1"/>
            </a:solidFill>
            <a:ln>
              <a:noFill/>
            </a:ln>
            <a:effectLst/>
          </c:spPr>
          <c:invertIfNegative val="0"/>
          <c:cat>
            <c:strRef>
              <c:f>'Migration '!$A$8:$A$13</c:f>
              <c:strCache>
                <c:ptCount val="5"/>
                <c:pt idx="0">
                  <c:v>BOUCLE DU MOUHOUN</c:v>
                </c:pt>
                <c:pt idx="1">
                  <c:v>EST</c:v>
                </c:pt>
                <c:pt idx="2">
                  <c:v>PLATEAU CENTRAL</c:v>
                </c:pt>
                <c:pt idx="3">
                  <c:v>SAHEL</c:v>
                </c:pt>
                <c:pt idx="4">
                  <c:v>SUD OUEST</c:v>
                </c:pt>
              </c:strCache>
            </c:strRef>
          </c:cat>
          <c:val>
            <c:numRef>
              <c:f>'Migration '!$B$8:$B$13</c:f>
              <c:numCache>
                <c:formatCode>0%</c:formatCode>
                <c:ptCount val="5"/>
                <c:pt idx="0">
                  <c:v>0.37209302325581395</c:v>
                </c:pt>
                <c:pt idx="1">
                  <c:v>0.69620253164556967</c:v>
                </c:pt>
                <c:pt idx="2">
                  <c:v>0.29213483146067415</c:v>
                </c:pt>
                <c:pt idx="3">
                  <c:v>0.25</c:v>
                </c:pt>
                <c:pt idx="4">
                  <c:v>0.55555555555555558</c:v>
                </c:pt>
              </c:numCache>
            </c:numRef>
          </c:val>
          <c:extLst>
            <c:ext xmlns:c16="http://schemas.microsoft.com/office/drawing/2014/chart" uri="{C3380CC4-5D6E-409C-BE32-E72D297353CC}">
              <c16:uniqueId val="{00000000-03A8-4638-917B-45574D906066}"/>
            </c:ext>
          </c:extLst>
        </c:ser>
        <c:ser>
          <c:idx val="1"/>
          <c:order val="1"/>
          <c:tx>
            <c:strRef>
              <c:f>'Migration '!$C$6:$C$7</c:f>
              <c:strCache>
                <c:ptCount val="1"/>
                <c:pt idx="0">
                  <c:v>Dans une autre province rurale du pays</c:v>
                </c:pt>
              </c:strCache>
            </c:strRef>
          </c:tx>
          <c:spPr>
            <a:solidFill>
              <a:schemeClr val="accent2"/>
            </a:solidFill>
            <a:ln>
              <a:noFill/>
            </a:ln>
            <a:effectLst/>
          </c:spPr>
          <c:invertIfNegative val="0"/>
          <c:cat>
            <c:strRef>
              <c:f>'Migration '!$A$8:$A$13</c:f>
              <c:strCache>
                <c:ptCount val="5"/>
                <c:pt idx="0">
                  <c:v>BOUCLE DU MOUHOUN</c:v>
                </c:pt>
                <c:pt idx="1">
                  <c:v>EST</c:v>
                </c:pt>
                <c:pt idx="2">
                  <c:v>PLATEAU CENTRAL</c:v>
                </c:pt>
                <c:pt idx="3">
                  <c:v>SAHEL</c:v>
                </c:pt>
                <c:pt idx="4">
                  <c:v>SUD OUEST</c:v>
                </c:pt>
              </c:strCache>
            </c:strRef>
          </c:cat>
          <c:val>
            <c:numRef>
              <c:f>'Migration '!$C$8:$C$13</c:f>
              <c:numCache>
                <c:formatCode>0%</c:formatCode>
                <c:ptCount val="5"/>
                <c:pt idx="0">
                  <c:v>0.20930232558139536</c:v>
                </c:pt>
                <c:pt idx="1">
                  <c:v>0</c:v>
                </c:pt>
                <c:pt idx="2">
                  <c:v>0.11235955056179775</c:v>
                </c:pt>
                <c:pt idx="3">
                  <c:v>9.375E-2</c:v>
                </c:pt>
                <c:pt idx="4">
                  <c:v>0</c:v>
                </c:pt>
              </c:numCache>
            </c:numRef>
          </c:val>
          <c:extLst>
            <c:ext xmlns:c16="http://schemas.microsoft.com/office/drawing/2014/chart" uri="{C3380CC4-5D6E-409C-BE32-E72D297353CC}">
              <c16:uniqueId val="{00000001-03A8-4638-917B-45574D906066}"/>
            </c:ext>
          </c:extLst>
        </c:ser>
        <c:ser>
          <c:idx val="2"/>
          <c:order val="2"/>
          <c:tx>
            <c:strRef>
              <c:f>'Migration '!$D$6:$D$7</c:f>
              <c:strCache>
                <c:ptCount val="1"/>
                <c:pt idx="0">
                  <c:v>Dans une grande ville du pays</c:v>
                </c:pt>
              </c:strCache>
            </c:strRef>
          </c:tx>
          <c:spPr>
            <a:solidFill>
              <a:schemeClr val="accent3"/>
            </a:solidFill>
            <a:ln>
              <a:noFill/>
            </a:ln>
            <a:effectLst/>
          </c:spPr>
          <c:invertIfNegative val="0"/>
          <c:cat>
            <c:strRef>
              <c:f>'Migration '!$A$8:$A$13</c:f>
              <c:strCache>
                <c:ptCount val="5"/>
                <c:pt idx="0">
                  <c:v>BOUCLE DU MOUHOUN</c:v>
                </c:pt>
                <c:pt idx="1">
                  <c:v>EST</c:v>
                </c:pt>
                <c:pt idx="2">
                  <c:v>PLATEAU CENTRAL</c:v>
                </c:pt>
                <c:pt idx="3">
                  <c:v>SAHEL</c:v>
                </c:pt>
                <c:pt idx="4">
                  <c:v>SUD OUEST</c:v>
                </c:pt>
              </c:strCache>
            </c:strRef>
          </c:cat>
          <c:val>
            <c:numRef>
              <c:f>'Migration '!$D$8:$D$13</c:f>
              <c:numCache>
                <c:formatCode>0%</c:formatCode>
                <c:ptCount val="5"/>
                <c:pt idx="0">
                  <c:v>0.39534883720930231</c:v>
                </c:pt>
                <c:pt idx="1">
                  <c:v>0.29113924050632911</c:v>
                </c:pt>
                <c:pt idx="2">
                  <c:v>0.5955056179775281</c:v>
                </c:pt>
                <c:pt idx="3">
                  <c:v>0.5625</c:v>
                </c:pt>
                <c:pt idx="4">
                  <c:v>0.3611111111111111</c:v>
                </c:pt>
              </c:numCache>
            </c:numRef>
          </c:val>
          <c:extLst>
            <c:ext xmlns:c16="http://schemas.microsoft.com/office/drawing/2014/chart" uri="{C3380CC4-5D6E-409C-BE32-E72D297353CC}">
              <c16:uniqueId val="{00000002-03A8-4638-917B-45574D906066}"/>
            </c:ext>
          </c:extLst>
        </c:ser>
        <c:ser>
          <c:idx val="3"/>
          <c:order val="3"/>
          <c:tx>
            <c:strRef>
              <c:f>'Migration '!$E$6:$E$7</c:f>
              <c:strCache>
                <c:ptCount val="1"/>
                <c:pt idx="0">
                  <c:v>Vers des sites d'orpaillage</c:v>
                </c:pt>
              </c:strCache>
            </c:strRef>
          </c:tx>
          <c:spPr>
            <a:solidFill>
              <a:schemeClr val="accent4"/>
            </a:solidFill>
            <a:ln>
              <a:noFill/>
            </a:ln>
            <a:effectLst/>
          </c:spPr>
          <c:invertIfNegative val="0"/>
          <c:cat>
            <c:strRef>
              <c:f>'Migration '!$A$8:$A$13</c:f>
              <c:strCache>
                <c:ptCount val="5"/>
                <c:pt idx="0">
                  <c:v>BOUCLE DU MOUHOUN</c:v>
                </c:pt>
                <c:pt idx="1">
                  <c:v>EST</c:v>
                </c:pt>
                <c:pt idx="2">
                  <c:v>PLATEAU CENTRAL</c:v>
                </c:pt>
                <c:pt idx="3">
                  <c:v>SAHEL</c:v>
                </c:pt>
                <c:pt idx="4">
                  <c:v>SUD OUEST</c:v>
                </c:pt>
              </c:strCache>
            </c:strRef>
          </c:cat>
          <c:val>
            <c:numRef>
              <c:f>'Migration '!$E$8:$E$13</c:f>
              <c:numCache>
                <c:formatCode>0%</c:formatCode>
                <c:ptCount val="5"/>
                <c:pt idx="0">
                  <c:v>2.3255813953488372E-2</c:v>
                </c:pt>
                <c:pt idx="1">
                  <c:v>1.2658227848101266E-2</c:v>
                </c:pt>
                <c:pt idx="2">
                  <c:v>0</c:v>
                </c:pt>
                <c:pt idx="3">
                  <c:v>9.375E-2</c:v>
                </c:pt>
                <c:pt idx="4">
                  <c:v>8.3333333333333329E-2</c:v>
                </c:pt>
              </c:numCache>
            </c:numRef>
          </c:val>
          <c:extLst>
            <c:ext xmlns:c16="http://schemas.microsoft.com/office/drawing/2014/chart" uri="{C3380CC4-5D6E-409C-BE32-E72D297353CC}">
              <c16:uniqueId val="{00000003-03A8-4638-917B-45574D906066}"/>
            </c:ext>
          </c:extLst>
        </c:ser>
        <c:dLbls>
          <c:showLegendKey val="0"/>
          <c:showVal val="0"/>
          <c:showCatName val="0"/>
          <c:showSerName val="0"/>
          <c:showPercent val="0"/>
          <c:showBubbleSize val="0"/>
        </c:dLbls>
        <c:gapWidth val="219"/>
        <c:overlap val="-27"/>
        <c:axId val="104274176"/>
        <c:axId val="104280064"/>
      </c:barChart>
      <c:catAx>
        <c:axId val="10427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280064"/>
        <c:crosses val="autoZero"/>
        <c:auto val="1"/>
        <c:lblAlgn val="ctr"/>
        <c:lblOffset val="100"/>
        <c:noMultiLvlLbl val="0"/>
      </c:catAx>
      <c:valAx>
        <c:axId val="104280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27417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- 2019-02-19-08-09-01.xlsx]Feuil11!Tableau croisé dynamique6</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s>
    <c:plotArea>
      <c:layout/>
      <c:barChart>
        <c:barDir val="col"/>
        <c:grouping val="clustered"/>
        <c:varyColors val="0"/>
        <c:ser>
          <c:idx val="0"/>
          <c:order val="0"/>
          <c:tx>
            <c:strRef>
              <c:f>Feuil11!$B$3:$B$4</c:f>
              <c:strCache>
                <c:ptCount val="1"/>
                <c:pt idx="0">
                  <c:v>Des informations précises sur les concours de l'administration publique</c:v>
                </c:pt>
              </c:strCache>
            </c:strRef>
          </c:tx>
          <c:spPr>
            <a:solidFill>
              <a:schemeClr val="accent1"/>
            </a:solidFill>
            <a:ln>
              <a:noFill/>
            </a:ln>
            <a:effectLst/>
          </c:spPr>
          <c:invertIfNegative val="0"/>
          <c:cat>
            <c:strRef>
              <c:f>Feuil11!$A$5</c:f>
              <c:strCache>
                <c:ptCount val="1"/>
                <c:pt idx="0">
                  <c:v>Total</c:v>
                </c:pt>
              </c:strCache>
            </c:strRef>
          </c:cat>
          <c:val>
            <c:numRef>
              <c:f>Feuil11!$B$5</c:f>
              <c:numCache>
                <c:formatCode>0%</c:formatCode>
                <c:ptCount val="1"/>
                <c:pt idx="0">
                  <c:v>0.18493150684931506</c:v>
                </c:pt>
              </c:numCache>
            </c:numRef>
          </c:val>
          <c:extLst>
            <c:ext xmlns:c16="http://schemas.microsoft.com/office/drawing/2014/chart" uri="{C3380CC4-5D6E-409C-BE32-E72D297353CC}">
              <c16:uniqueId val="{00000000-C5E4-48A4-94FC-C28CD5F5BB14}"/>
            </c:ext>
          </c:extLst>
        </c:ser>
        <c:ser>
          <c:idx val="1"/>
          <c:order val="1"/>
          <c:tx>
            <c:strRef>
              <c:f>Feuil11!$C$3:$C$4</c:f>
              <c:strCache>
                <c:ptCount val="1"/>
                <c:pt idx="0">
                  <c:v>Des informations précises sur les techniques d'agriculture et d'élevage</c:v>
                </c:pt>
              </c:strCache>
            </c:strRef>
          </c:tx>
          <c:spPr>
            <a:solidFill>
              <a:schemeClr val="accent2"/>
            </a:solidFill>
            <a:ln>
              <a:noFill/>
            </a:ln>
            <a:effectLst/>
          </c:spPr>
          <c:invertIfNegative val="0"/>
          <c:cat>
            <c:strRef>
              <c:f>Feuil11!$A$5</c:f>
              <c:strCache>
                <c:ptCount val="1"/>
                <c:pt idx="0">
                  <c:v>Total</c:v>
                </c:pt>
              </c:strCache>
            </c:strRef>
          </c:cat>
          <c:val>
            <c:numRef>
              <c:f>Feuil11!$C$5</c:f>
              <c:numCache>
                <c:formatCode>0%</c:formatCode>
                <c:ptCount val="1"/>
                <c:pt idx="0">
                  <c:v>0.13926940639269406</c:v>
                </c:pt>
              </c:numCache>
            </c:numRef>
          </c:val>
          <c:extLst>
            <c:ext xmlns:c16="http://schemas.microsoft.com/office/drawing/2014/chart" uri="{C3380CC4-5D6E-409C-BE32-E72D297353CC}">
              <c16:uniqueId val="{00000001-C5E4-48A4-94FC-C28CD5F5BB14}"/>
            </c:ext>
          </c:extLst>
        </c:ser>
        <c:ser>
          <c:idx val="2"/>
          <c:order val="2"/>
          <c:tx>
            <c:strRef>
              <c:f>Feuil11!$D$3:$D$4</c:f>
              <c:strCache>
                <c:ptCount val="1"/>
                <c:pt idx="0">
                  <c:v>Des informations sur les démarches à effectuer pour accéder à des formations dans d'autres villes</c:v>
                </c:pt>
              </c:strCache>
            </c:strRef>
          </c:tx>
          <c:spPr>
            <a:solidFill>
              <a:schemeClr val="accent3"/>
            </a:solidFill>
            <a:ln>
              <a:noFill/>
            </a:ln>
            <a:effectLst/>
          </c:spPr>
          <c:invertIfNegative val="0"/>
          <c:cat>
            <c:strRef>
              <c:f>Feuil11!$A$5</c:f>
              <c:strCache>
                <c:ptCount val="1"/>
                <c:pt idx="0">
                  <c:v>Total</c:v>
                </c:pt>
              </c:strCache>
            </c:strRef>
          </c:cat>
          <c:val>
            <c:numRef>
              <c:f>Feuil11!$D$5</c:f>
              <c:numCache>
                <c:formatCode>0%</c:formatCode>
                <c:ptCount val="1"/>
                <c:pt idx="0">
                  <c:v>8.4474885844748854E-2</c:v>
                </c:pt>
              </c:numCache>
            </c:numRef>
          </c:val>
          <c:extLst>
            <c:ext xmlns:c16="http://schemas.microsoft.com/office/drawing/2014/chart" uri="{C3380CC4-5D6E-409C-BE32-E72D297353CC}">
              <c16:uniqueId val="{00000002-C5E4-48A4-94FC-C28CD5F5BB14}"/>
            </c:ext>
          </c:extLst>
        </c:ser>
        <c:ser>
          <c:idx val="3"/>
          <c:order val="3"/>
          <c:tx>
            <c:strRef>
              <c:f>Feuil11!$E$3:$E$4</c:f>
              <c:strCache>
                <c:ptCount val="1"/>
                <c:pt idx="0">
                  <c:v>Des informations sur les fillières les plus porteuses en termes d'entreprenariat</c:v>
                </c:pt>
              </c:strCache>
            </c:strRef>
          </c:tx>
          <c:spPr>
            <a:solidFill>
              <a:schemeClr val="accent4"/>
            </a:solidFill>
            <a:ln>
              <a:noFill/>
            </a:ln>
            <a:effectLst/>
          </c:spPr>
          <c:invertIfNegative val="0"/>
          <c:cat>
            <c:strRef>
              <c:f>Feuil11!$A$5</c:f>
              <c:strCache>
                <c:ptCount val="1"/>
                <c:pt idx="0">
                  <c:v>Total</c:v>
                </c:pt>
              </c:strCache>
            </c:strRef>
          </c:cat>
          <c:val>
            <c:numRef>
              <c:f>Feuil11!$E$5</c:f>
              <c:numCache>
                <c:formatCode>0%</c:formatCode>
                <c:ptCount val="1"/>
                <c:pt idx="0">
                  <c:v>0.1050228310502283</c:v>
                </c:pt>
              </c:numCache>
            </c:numRef>
          </c:val>
          <c:extLst>
            <c:ext xmlns:c16="http://schemas.microsoft.com/office/drawing/2014/chart" uri="{C3380CC4-5D6E-409C-BE32-E72D297353CC}">
              <c16:uniqueId val="{00000003-C5E4-48A4-94FC-C28CD5F5BB14}"/>
            </c:ext>
          </c:extLst>
        </c:ser>
        <c:ser>
          <c:idx val="4"/>
          <c:order val="4"/>
          <c:tx>
            <c:strRef>
              <c:f>Feuil11!$F$3:$F$4</c:f>
              <c:strCache>
                <c:ptCount val="1"/>
                <c:pt idx="0">
                  <c:v>Des informations sur les métiers vers lesquels on peut se diriger</c:v>
                </c:pt>
              </c:strCache>
            </c:strRef>
          </c:tx>
          <c:spPr>
            <a:solidFill>
              <a:schemeClr val="accent5"/>
            </a:solidFill>
            <a:ln>
              <a:noFill/>
            </a:ln>
            <a:effectLst/>
          </c:spPr>
          <c:invertIfNegative val="0"/>
          <c:cat>
            <c:strRef>
              <c:f>Feuil11!$A$5</c:f>
              <c:strCache>
                <c:ptCount val="1"/>
                <c:pt idx="0">
                  <c:v>Total</c:v>
                </c:pt>
              </c:strCache>
            </c:strRef>
          </c:cat>
          <c:val>
            <c:numRef>
              <c:f>Feuil11!$F$5</c:f>
              <c:numCache>
                <c:formatCode>0%</c:formatCode>
                <c:ptCount val="1"/>
                <c:pt idx="0">
                  <c:v>0.13926940639269406</c:v>
                </c:pt>
              </c:numCache>
            </c:numRef>
          </c:val>
          <c:extLst>
            <c:ext xmlns:c16="http://schemas.microsoft.com/office/drawing/2014/chart" uri="{C3380CC4-5D6E-409C-BE32-E72D297353CC}">
              <c16:uniqueId val="{00000004-C5E4-48A4-94FC-C28CD5F5BB14}"/>
            </c:ext>
          </c:extLst>
        </c:ser>
        <c:ser>
          <c:idx val="5"/>
          <c:order val="5"/>
          <c:tx>
            <c:strRef>
              <c:f>Feuil11!$G$3:$G$4</c:f>
              <c:strCache>
                <c:ptCount val="1"/>
                <c:pt idx="0">
                  <c:v>Des opportunités de formation dans ma localité</c:v>
                </c:pt>
              </c:strCache>
            </c:strRef>
          </c:tx>
          <c:spPr>
            <a:solidFill>
              <a:schemeClr val="accent6"/>
            </a:solidFill>
            <a:ln>
              <a:noFill/>
            </a:ln>
            <a:effectLst/>
          </c:spPr>
          <c:invertIfNegative val="0"/>
          <c:cat>
            <c:strRef>
              <c:f>Feuil11!$A$5</c:f>
              <c:strCache>
                <c:ptCount val="1"/>
                <c:pt idx="0">
                  <c:v>Total</c:v>
                </c:pt>
              </c:strCache>
            </c:strRef>
          </c:cat>
          <c:val>
            <c:numRef>
              <c:f>Feuil11!$G$5</c:f>
              <c:numCache>
                <c:formatCode>0%</c:formatCode>
                <c:ptCount val="1"/>
                <c:pt idx="0">
                  <c:v>0.24200913242009131</c:v>
                </c:pt>
              </c:numCache>
            </c:numRef>
          </c:val>
          <c:extLst>
            <c:ext xmlns:c16="http://schemas.microsoft.com/office/drawing/2014/chart" uri="{C3380CC4-5D6E-409C-BE32-E72D297353CC}">
              <c16:uniqueId val="{00000005-C5E4-48A4-94FC-C28CD5F5BB14}"/>
            </c:ext>
          </c:extLst>
        </c:ser>
        <c:ser>
          <c:idx val="6"/>
          <c:order val="6"/>
          <c:tx>
            <c:strRef>
              <c:f>Feuil11!$H$3:$H$4</c:f>
              <c:strCache>
                <c:ptCount val="1"/>
                <c:pt idx="0">
                  <c:v>Des organismes offrant des possibilités de financement pour l'entreprenariat</c:v>
                </c:pt>
              </c:strCache>
            </c:strRef>
          </c:tx>
          <c:spPr>
            <a:solidFill>
              <a:schemeClr val="accent1">
                <a:lumMod val="60000"/>
              </a:schemeClr>
            </a:solidFill>
            <a:ln>
              <a:noFill/>
            </a:ln>
            <a:effectLst/>
          </c:spPr>
          <c:invertIfNegative val="0"/>
          <c:cat>
            <c:strRef>
              <c:f>Feuil11!$A$5</c:f>
              <c:strCache>
                <c:ptCount val="1"/>
                <c:pt idx="0">
                  <c:v>Total</c:v>
                </c:pt>
              </c:strCache>
            </c:strRef>
          </c:cat>
          <c:val>
            <c:numRef>
              <c:f>Feuil11!$H$5</c:f>
              <c:numCache>
                <c:formatCode>0%</c:formatCode>
                <c:ptCount val="1"/>
                <c:pt idx="0">
                  <c:v>0.1050228310502283</c:v>
                </c:pt>
              </c:numCache>
            </c:numRef>
          </c:val>
          <c:extLst>
            <c:ext xmlns:c16="http://schemas.microsoft.com/office/drawing/2014/chart" uri="{C3380CC4-5D6E-409C-BE32-E72D297353CC}">
              <c16:uniqueId val="{00000006-C5E4-48A4-94FC-C28CD5F5BB14}"/>
            </c:ext>
          </c:extLst>
        </c:ser>
        <c:dLbls>
          <c:showLegendKey val="0"/>
          <c:showVal val="0"/>
          <c:showCatName val="0"/>
          <c:showSerName val="0"/>
          <c:showPercent val="0"/>
          <c:showBubbleSize val="0"/>
        </c:dLbls>
        <c:gapWidth val="219"/>
        <c:overlap val="-27"/>
        <c:axId val="104358272"/>
        <c:axId val="104359808"/>
      </c:barChart>
      <c:catAx>
        <c:axId val="10435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359808"/>
        <c:crosses val="autoZero"/>
        <c:auto val="1"/>
        <c:lblAlgn val="ctr"/>
        <c:lblOffset val="100"/>
        <c:noMultiLvlLbl val="0"/>
      </c:catAx>
      <c:valAx>
        <c:axId val="104359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35827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- 2019-02-19-08-09-01.xlsx]Informations sur l'emploi!Tableau croisé dynamique4</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s>
    <c:plotArea>
      <c:layout/>
      <c:barChart>
        <c:barDir val="col"/>
        <c:grouping val="clustered"/>
        <c:varyColors val="0"/>
        <c:ser>
          <c:idx val="0"/>
          <c:order val="0"/>
          <c:tx>
            <c:strRef>
              <c:f>'Informations sur l''emploi'!$B$3:$B$4</c:f>
              <c:strCache>
                <c:ptCount val="1"/>
                <c:pt idx="0">
                  <c:v>Des informations précises sur les concours de l'administration publique</c:v>
                </c:pt>
              </c:strCache>
            </c:strRef>
          </c:tx>
          <c:spPr>
            <a:solidFill>
              <a:schemeClr val="accent1"/>
            </a:solidFill>
            <a:ln>
              <a:noFill/>
            </a:ln>
            <a:effectLst/>
          </c:spPr>
          <c:invertIfNegative val="0"/>
          <c:cat>
            <c:strRef>
              <c:f>'Informations sur l''emploi'!$A$5:$A$10</c:f>
              <c:strCache>
                <c:ptCount val="5"/>
                <c:pt idx="0">
                  <c:v>BOUCLE DU MOUHOUN</c:v>
                </c:pt>
                <c:pt idx="1">
                  <c:v>EST</c:v>
                </c:pt>
                <c:pt idx="2">
                  <c:v>PLATEAU CENTRAL</c:v>
                </c:pt>
                <c:pt idx="3">
                  <c:v>SAHEL</c:v>
                </c:pt>
                <c:pt idx="4">
                  <c:v>SUD OUEST</c:v>
                </c:pt>
              </c:strCache>
            </c:strRef>
          </c:cat>
          <c:val>
            <c:numRef>
              <c:f>'Informations sur l''emploi'!$B$5:$B$10</c:f>
              <c:numCache>
                <c:formatCode>0%</c:formatCode>
                <c:ptCount val="5"/>
                <c:pt idx="0">
                  <c:v>7.2289156626506021E-2</c:v>
                </c:pt>
                <c:pt idx="1">
                  <c:v>0.14457831325301204</c:v>
                </c:pt>
                <c:pt idx="2">
                  <c:v>0.43137254901960786</c:v>
                </c:pt>
                <c:pt idx="3">
                  <c:v>0.10112359550561797</c:v>
                </c:pt>
                <c:pt idx="4">
                  <c:v>0.12345679012345678</c:v>
                </c:pt>
              </c:numCache>
            </c:numRef>
          </c:val>
          <c:extLst>
            <c:ext xmlns:c16="http://schemas.microsoft.com/office/drawing/2014/chart" uri="{C3380CC4-5D6E-409C-BE32-E72D297353CC}">
              <c16:uniqueId val="{00000000-6776-4D44-9D58-E590C6741469}"/>
            </c:ext>
          </c:extLst>
        </c:ser>
        <c:ser>
          <c:idx val="1"/>
          <c:order val="1"/>
          <c:tx>
            <c:strRef>
              <c:f>'Informations sur l''emploi'!$C$3:$C$4</c:f>
              <c:strCache>
                <c:ptCount val="1"/>
                <c:pt idx="0">
                  <c:v>Des informations précises sur les techniques d'agriculture et d'élevage</c:v>
                </c:pt>
              </c:strCache>
            </c:strRef>
          </c:tx>
          <c:spPr>
            <a:solidFill>
              <a:schemeClr val="accent2"/>
            </a:solidFill>
            <a:ln>
              <a:noFill/>
            </a:ln>
            <a:effectLst/>
          </c:spPr>
          <c:invertIfNegative val="0"/>
          <c:cat>
            <c:strRef>
              <c:f>'Informations sur l''emploi'!$A$5:$A$10</c:f>
              <c:strCache>
                <c:ptCount val="5"/>
                <c:pt idx="0">
                  <c:v>BOUCLE DU MOUHOUN</c:v>
                </c:pt>
                <c:pt idx="1">
                  <c:v>EST</c:v>
                </c:pt>
                <c:pt idx="2">
                  <c:v>PLATEAU CENTRAL</c:v>
                </c:pt>
                <c:pt idx="3">
                  <c:v>SAHEL</c:v>
                </c:pt>
                <c:pt idx="4">
                  <c:v>SUD OUEST</c:v>
                </c:pt>
              </c:strCache>
            </c:strRef>
          </c:cat>
          <c:val>
            <c:numRef>
              <c:f>'Informations sur l''emploi'!$C$5:$C$10</c:f>
              <c:numCache>
                <c:formatCode>0%</c:formatCode>
                <c:ptCount val="5"/>
                <c:pt idx="0">
                  <c:v>0.25301204819277107</c:v>
                </c:pt>
                <c:pt idx="1">
                  <c:v>6.0240963855421686E-2</c:v>
                </c:pt>
                <c:pt idx="2">
                  <c:v>1.9607843137254902E-2</c:v>
                </c:pt>
                <c:pt idx="3">
                  <c:v>8.98876404494382E-2</c:v>
                </c:pt>
                <c:pt idx="4">
                  <c:v>0.30864197530864196</c:v>
                </c:pt>
              </c:numCache>
            </c:numRef>
          </c:val>
          <c:extLst>
            <c:ext xmlns:c16="http://schemas.microsoft.com/office/drawing/2014/chart" uri="{C3380CC4-5D6E-409C-BE32-E72D297353CC}">
              <c16:uniqueId val="{00000001-6776-4D44-9D58-E590C6741469}"/>
            </c:ext>
          </c:extLst>
        </c:ser>
        <c:ser>
          <c:idx val="2"/>
          <c:order val="2"/>
          <c:tx>
            <c:strRef>
              <c:f>'Informations sur l''emploi'!$D$3:$D$4</c:f>
              <c:strCache>
                <c:ptCount val="1"/>
                <c:pt idx="0">
                  <c:v>Des informations sur les démarches à effectuer pour accéder à des formations dans d'autres villes</c:v>
                </c:pt>
              </c:strCache>
            </c:strRef>
          </c:tx>
          <c:spPr>
            <a:solidFill>
              <a:schemeClr val="accent3"/>
            </a:solidFill>
            <a:ln>
              <a:noFill/>
            </a:ln>
            <a:effectLst/>
          </c:spPr>
          <c:invertIfNegative val="0"/>
          <c:cat>
            <c:strRef>
              <c:f>'Informations sur l''emploi'!$A$5:$A$10</c:f>
              <c:strCache>
                <c:ptCount val="5"/>
                <c:pt idx="0">
                  <c:v>BOUCLE DU MOUHOUN</c:v>
                </c:pt>
                <c:pt idx="1">
                  <c:v>EST</c:v>
                </c:pt>
                <c:pt idx="2">
                  <c:v>PLATEAU CENTRAL</c:v>
                </c:pt>
                <c:pt idx="3">
                  <c:v>SAHEL</c:v>
                </c:pt>
                <c:pt idx="4">
                  <c:v>SUD OUEST</c:v>
                </c:pt>
              </c:strCache>
            </c:strRef>
          </c:cat>
          <c:val>
            <c:numRef>
              <c:f>'Informations sur l''emploi'!$D$5:$D$10</c:f>
              <c:numCache>
                <c:formatCode>0%</c:formatCode>
                <c:ptCount val="5"/>
                <c:pt idx="0">
                  <c:v>7.2289156626506021E-2</c:v>
                </c:pt>
                <c:pt idx="1">
                  <c:v>0.13253012048192772</c:v>
                </c:pt>
                <c:pt idx="2">
                  <c:v>7.8431372549019607E-2</c:v>
                </c:pt>
                <c:pt idx="3">
                  <c:v>0.12359550561797752</c:v>
                </c:pt>
                <c:pt idx="4">
                  <c:v>1.2345679012345678E-2</c:v>
                </c:pt>
              </c:numCache>
            </c:numRef>
          </c:val>
          <c:extLst>
            <c:ext xmlns:c16="http://schemas.microsoft.com/office/drawing/2014/chart" uri="{C3380CC4-5D6E-409C-BE32-E72D297353CC}">
              <c16:uniqueId val="{00000002-6776-4D44-9D58-E590C6741469}"/>
            </c:ext>
          </c:extLst>
        </c:ser>
        <c:ser>
          <c:idx val="3"/>
          <c:order val="3"/>
          <c:tx>
            <c:strRef>
              <c:f>'Informations sur l''emploi'!$E$3:$E$4</c:f>
              <c:strCache>
                <c:ptCount val="1"/>
                <c:pt idx="0">
                  <c:v>Des informations sur les fillières les plus porteuses en termes d'entreprenariat</c:v>
                </c:pt>
              </c:strCache>
            </c:strRef>
          </c:tx>
          <c:spPr>
            <a:solidFill>
              <a:schemeClr val="accent4"/>
            </a:solidFill>
            <a:ln>
              <a:noFill/>
            </a:ln>
            <a:effectLst/>
          </c:spPr>
          <c:invertIfNegative val="0"/>
          <c:cat>
            <c:strRef>
              <c:f>'Informations sur l''emploi'!$A$5:$A$10</c:f>
              <c:strCache>
                <c:ptCount val="5"/>
                <c:pt idx="0">
                  <c:v>BOUCLE DU MOUHOUN</c:v>
                </c:pt>
                <c:pt idx="1">
                  <c:v>EST</c:v>
                </c:pt>
                <c:pt idx="2">
                  <c:v>PLATEAU CENTRAL</c:v>
                </c:pt>
                <c:pt idx="3">
                  <c:v>SAHEL</c:v>
                </c:pt>
                <c:pt idx="4">
                  <c:v>SUD OUEST</c:v>
                </c:pt>
              </c:strCache>
            </c:strRef>
          </c:cat>
          <c:val>
            <c:numRef>
              <c:f>'Informations sur l''emploi'!$E$5:$E$10</c:f>
              <c:numCache>
                <c:formatCode>0%</c:formatCode>
                <c:ptCount val="5"/>
                <c:pt idx="0">
                  <c:v>0.14457831325301204</c:v>
                </c:pt>
                <c:pt idx="1">
                  <c:v>8.4337349397590355E-2</c:v>
                </c:pt>
                <c:pt idx="2">
                  <c:v>3.9215686274509803E-2</c:v>
                </c:pt>
                <c:pt idx="3">
                  <c:v>4.49438202247191E-2</c:v>
                </c:pt>
                <c:pt idx="4">
                  <c:v>0.23456790123456789</c:v>
                </c:pt>
              </c:numCache>
            </c:numRef>
          </c:val>
          <c:extLst>
            <c:ext xmlns:c16="http://schemas.microsoft.com/office/drawing/2014/chart" uri="{C3380CC4-5D6E-409C-BE32-E72D297353CC}">
              <c16:uniqueId val="{00000003-6776-4D44-9D58-E590C6741469}"/>
            </c:ext>
          </c:extLst>
        </c:ser>
        <c:ser>
          <c:idx val="4"/>
          <c:order val="4"/>
          <c:tx>
            <c:strRef>
              <c:f>'Informations sur l''emploi'!$F$3:$F$4</c:f>
              <c:strCache>
                <c:ptCount val="1"/>
                <c:pt idx="0">
                  <c:v>Des informations sur les métiers vers lesquels on peut se diriger</c:v>
                </c:pt>
              </c:strCache>
            </c:strRef>
          </c:tx>
          <c:spPr>
            <a:solidFill>
              <a:schemeClr val="accent5"/>
            </a:solidFill>
            <a:ln>
              <a:noFill/>
            </a:ln>
            <a:effectLst/>
          </c:spPr>
          <c:invertIfNegative val="0"/>
          <c:cat>
            <c:strRef>
              <c:f>'Informations sur l''emploi'!$A$5:$A$10</c:f>
              <c:strCache>
                <c:ptCount val="5"/>
                <c:pt idx="0">
                  <c:v>BOUCLE DU MOUHOUN</c:v>
                </c:pt>
                <c:pt idx="1">
                  <c:v>EST</c:v>
                </c:pt>
                <c:pt idx="2">
                  <c:v>PLATEAU CENTRAL</c:v>
                </c:pt>
                <c:pt idx="3">
                  <c:v>SAHEL</c:v>
                </c:pt>
                <c:pt idx="4">
                  <c:v>SUD OUEST</c:v>
                </c:pt>
              </c:strCache>
            </c:strRef>
          </c:cat>
          <c:val>
            <c:numRef>
              <c:f>'Informations sur l''emploi'!$F$5:$F$10</c:f>
              <c:numCache>
                <c:formatCode>0%</c:formatCode>
                <c:ptCount val="5"/>
                <c:pt idx="0">
                  <c:v>0.13253012048192772</c:v>
                </c:pt>
                <c:pt idx="1">
                  <c:v>7.2289156626506021E-2</c:v>
                </c:pt>
                <c:pt idx="2">
                  <c:v>7.8431372549019607E-2</c:v>
                </c:pt>
                <c:pt idx="3">
                  <c:v>0.1348314606741573</c:v>
                </c:pt>
                <c:pt idx="4">
                  <c:v>0.29629629629629628</c:v>
                </c:pt>
              </c:numCache>
            </c:numRef>
          </c:val>
          <c:extLst>
            <c:ext xmlns:c16="http://schemas.microsoft.com/office/drawing/2014/chart" uri="{C3380CC4-5D6E-409C-BE32-E72D297353CC}">
              <c16:uniqueId val="{00000004-6776-4D44-9D58-E590C6741469}"/>
            </c:ext>
          </c:extLst>
        </c:ser>
        <c:ser>
          <c:idx val="5"/>
          <c:order val="5"/>
          <c:tx>
            <c:strRef>
              <c:f>'Informations sur l''emploi'!$G$3:$G$4</c:f>
              <c:strCache>
                <c:ptCount val="1"/>
                <c:pt idx="0">
                  <c:v>Des opportunités de formation dans ma localité</c:v>
                </c:pt>
              </c:strCache>
            </c:strRef>
          </c:tx>
          <c:spPr>
            <a:solidFill>
              <a:schemeClr val="accent6"/>
            </a:solidFill>
            <a:ln>
              <a:noFill/>
            </a:ln>
            <a:effectLst/>
          </c:spPr>
          <c:invertIfNegative val="0"/>
          <c:cat>
            <c:strRef>
              <c:f>'Informations sur l''emploi'!$A$5:$A$10</c:f>
              <c:strCache>
                <c:ptCount val="5"/>
                <c:pt idx="0">
                  <c:v>BOUCLE DU MOUHOUN</c:v>
                </c:pt>
                <c:pt idx="1">
                  <c:v>EST</c:v>
                </c:pt>
                <c:pt idx="2">
                  <c:v>PLATEAU CENTRAL</c:v>
                </c:pt>
                <c:pt idx="3">
                  <c:v>SAHEL</c:v>
                </c:pt>
                <c:pt idx="4">
                  <c:v>SUD OUEST</c:v>
                </c:pt>
              </c:strCache>
            </c:strRef>
          </c:cat>
          <c:val>
            <c:numRef>
              <c:f>'Informations sur l''emploi'!$G$5:$G$10</c:f>
              <c:numCache>
                <c:formatCode>0%</c:formatCode>
                <c:ptCount val="5"/>
                <c:pt idx="0">
                  <c:v>0.27710843373493976</c:v>
                </c:pt>
                <c:pt idx="1">
                  <c:v>0.19277108433734941</c:v>
                </c:pt>
                <c:pt idx="2">
                  <c:v>0.28431372549019607</c:v>
                </c:pt>
                <c:pt idx="3">
                  <c:v>0.4157303370786517</c:v>
                </c:pt>
                <c:pt idx="4">
                  <c:v>1.2345679012345678E-2</c:v>
                </c:pt>
              </c:numCache>
            </c:numRef>
          </c:val>
          <c:extLst>
            <c:ext xmlns:c16="http://schemas.microsoft.com/office/drawing/2014/chart" uri="{C3380CC4-5D6E-409C-BE32-E72D297353CC}">
              <c16:uniqueId val="{00000005-6776-4D44-9D58-E590C6741469}"/>
            </c:ext>
          </c:extLst>
        </c:ser>
        <c:ser>
          <c:idx val="6"/>
          <c:order val="6"/>
          <c:tx>
            <c:strRef>
              <c:f>'Informations sur l''emploi'!$H$3:$H$4</c:f>
              <c:strCache>
                <c:ptCount val="1"/>
                <c:pt idx="0">
                  <c:v>Des organismes offrant des possibilités de financement pour l'entreprenariat</c:v>
                </c:pt>
              </c:strCache>
            </c:strRef>
          </c:tx>
          <c:spPr>
            <a:solidFill>
              <a:schemeClr val="accent1">
                <a:lumMod val="60000"/>
              </a:schemeClr>
            </a:solidFill>
            <a:ln>
              <a:noFill/>
            </a:ln>
            <a:effectLst/>
          </c:spPr>
          <c:invertIfNegative val="0"/>
          <c:cat>
            <c:strRef>
              <c:f>'Informations sur l''emploi'!$A$5:$A$10</c:f>
              <c:strCache>
                <c:ptCount val="5"/>
                <c:pt idx="0">
                  <c:v>BOUCLE DU MOUHOUN</c:v>
                </c:pt>
                <c:pt idx="1">
                  <c:v>EST</c:v>
                </c:pt>
                <c:pt idx="2">
                  <c:v>PLATEAU CENTRAL</c:v>
                </c:pt>
                <c:pt idx="3">
                  <c:v>SAHEL</c:v>
                </c:pt>
                <c:pt idx="4">
                  <c:v>SUD OUEST</c:v>
                </c:pt>
              </c:strCache>
            </c:strRef>
          </c:cat>
          <c:val>
            <c:numRef>
              <c:f>'Informations sur l''emploi'!$H$5:$H$10</c:f>
              <c:numCache>
                <c:formatCode>0%</c:formatCode>
                <c:ptCount val="5"/>
                <c:pt idx="0">
                  <c:v>4.8192771084337352E-2</c:v>
                </c:pt>
                <c:pt idx="1">
                  <c:v>0.31325301204819278</c:v>
                </c:pt>
                <c:pt idx="2">
                  <c:v>6.8627450980392163E-2</c:v>
                </c:pt>
                <c:pt idx="3">
                  <c:v>8.98876404494382E-2</c:v>
                </c:pt>
                <c:pt idx="4">
                  <c:v>1.2345679012345678E-2</c:v>
                </c:pt>
              </c:numCache>
            </c:numRef>
          </c:val>
          <c:extLst>
            <c:ext xmlns:c16="http://schemas.microsoft.com/office/drawing/2014/chart" uri="{C3380CC4-5D6E-409C-BE32-E72D297353CC}">
              <c16:uniqueId val="{00000006-6776-4D44-9D58-E590C6741469}"/>
            </c:ext>
          </c:extLst>
        </c:ser>
        <c:dLbls>
          <c:showLegendKey val="0"/>
          <c:showVal val="0"/>
          <c:showCatName val="0"/>
          <c:showSerName val="0"/>
          <c:showPercent val="0"/>
          <c:showBubbleSize val="0"/>
        </c:dLbls>
        <c:gapWidth val="219"/>
        <c:overlap val="-27"/>
        <c:axId val="104630528"/>
        <c:axId val="104648704"/>
      </c:barChart>
      <c:catAx>
        <c:axId val="10463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648704"/>
        <c:crosses val="autoZero"/>
        <c:auto val="1"/>
        <c:lblAlgn val="ctr"/>
        <c:lblOffset val="100"/>
        <c:noMultiLvlLbl val="0"/>
      </c:catAx>
      <c:valAx>
        <c:axId val="104648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63052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- 2019-02-19-08-09-01.xlsx]Feuil13!Tableau croisé dynamique7</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s>
    <c:plotArea>
      <c:layout/>
      <c:barChart>
        <c:barDir val="col"/>
        <c:grouping val="clustered"/>
        <c:varyColors val="0"/>
        <c:ser>
          <c:idx val="0"/>
          <c:order val="0"/>
          <c:tx>
            <c:strRef>
              <c:f>Feuil13!$A$4</c:f>
              <c:strCache>
                <c:ptCount val="1"/>
                <c:pt idx="0">
                  <c:v>Journal parlé</c:v>
                </c:pt>
              </c:strCache>
            </c:strRef>
          </c:tx>
          <c:spPr>
            <a:solidFill>
              <a:schemeClr val="accent1"/>
            </a:solidFill>
            <a:ln>
              <a:noFill/>
            </a:ln>
            <a:effectLst/>
          </c:spPr>
          <c:invertIfNegative val="0"/>
          <c:cat>
            <c:strRef>
              <c:f>Feuil13!$A$5</c:f>
              <c:strCache>
                <c:ptCount val="1"/>
                <c:pt idx="0">
                  <c:v>Total</c:v>
                </c:pt>
              </c:strCache>
            </c:strRef>
          </c:cat>
          <c:val>
            <c:numRef>
              <c:f>Feuil13!$A$5</c:f>
              <c:numCache>
                <c:formatCode>General</c:formatCode>
                <c:ptCount val="1"/>
                <c:pt idx="0">
                  <c:v>373</c:v>
                </c:pt>
              </c:numCache>
            </c:numRef>
          </c:val>
          <c:extLst>
            <c:ext xmlns:c16="http://schemas.microsoft.com/office/drawing/2014/chart" uri="{C3380CC4-5D6E-409C-BE32-E72D297353CC}">
              <c16:uniqueId val="{00000000-4D10-4B2E-ABFC-6F11693D78D8}"/>
            </c:ext>
          </c:extLst>
        </c:ser>
        <c:ser>
          <c:idx val="1"/>
          <c:order val="1"/>
          <c:tx>
            <c:strRef>
              <c:f>Feuil13!$B$4</c:f>
              <c:strCache>
                <c:ptCount val="1"/>
                <c:pt idx="0">
                  <c:v>Jeux Radiophoniques</c:v>
                </c:pt>
              </c:strCache>
            </c:strRef>
          </c:tx>
          <c:spPr>
            <a:solidFill>
              <a:schemeClr val="accent2"/>
            </a:solidFill>
            <a:ln>
              <a:noFill/>
            </a:ln>
            <a:effectLst/>
          </c:spPr>
          <c:invertIfNegative val="0"/>
          <c:cat>
            <c:strRef>
              <c:f>Feuil13!$A$5</c:f>
              <c:strCache>
                <c:ptCount val="1"/>
                <c:pt idx="0">
                  <c:v>Total</c:v>
                </c:pt>
              </c:strCache>
            </c:strRef>
          </c:cat>
          <c:val>
            <c:numRef>
              <c:f>Feuil13!$B$5</c:f>
              <c:numCache>
                <c:formatCode>General</c:formatCode>
                <c:ptCount val="1"/>
                <c:pt idx="0">
                  <c:v>147</c:v>
                </c:pt>
              </c:numCache>
            </c:numRef>
          </c:val>
          <c:extLst>
            <c:ext xmlns:c16="http://schemas.microsoft.com/office/drawing/2014/chart" uri="{C3380CC4-5D6E-409C-BE32-E72D297353CC}">
              <c16:uniqueId val="{00000001-4D10-4B2E-ABFC-6F11693D78D8}"/>
            </c:ext>
          </c:extLst>
        </c:ser>
        <c:ser>
          <c:idx val="2"/>
          <c:order val="2"/>
          <c:tx>
            <c:strRef>
              <c:f>Feuil13!$C$4</c:f>
              <c:strCache>
                <c:ptCount val="1"/>
                <c:pt idx="0">
                  <c:v>Programmes sportifs</c:v>
                </c:pt>
              </c:strCache>
            </c:strRef>
          </c:tx>
          <c:spPr>
            <a:solidFill>
              <a:schemeClr val="accent3"/>
            </a:solidFill>
            <a:ln>
              <a:noFill/>
            </a:ln>
            <a:effectLst/>
          </c:spPr>
          <c:invertIfNegative val="0"/>
          <c:cat>
            <c:strRef>
              <c:f>Feuil13!$A$5</c:f>
              <c:strCache>
                <c:ptCount val="1"/>
                <c:pt idx="0">
                  <c:v>Total</c:v>
                </c:pt>
              </c:strCache>
            </c:strRef>
          </c:cat>
          <c:val>
            <c:numRef>
              <c:f>Feuil13!$C$5</c:f>
              <c:numCache>
                <c:formatCode>General</c:formatCode>
                <c:ptCount val="1"/>
                <c:pt idx="0">
                  <c:v>138</c:v>
                </c:pt>
              </c:numCache>
            </c:numRef>
          </c:val>
          <c:extLst>
            <c:ext xmlns:c16="http://schemas.microsoft.com/office/drawing/2014/chart" uri="{C3380CC4-5D6E-409C-BE32-E72D297353CC}">
              <c16:uniqueId val="{00000002-4D10-4B2E-ABFC-6F11693D78D8}"/>
            </c:ext>
          </c:extLst>
        </c:ser>
        <c:ser>
          <c:idx val="3"/>
          <c:order val="3"/>
          <c:tx>
            <c:strRef>
              <c:f>Feuil13!$D$4</c:f>
              <c:strCache>
                <c:ptCount val="1"/>
                <c:pt idx="0">
                  <c:v>Emissions interactives</c:v>
                </c:pt>
              </c:strCache>
            </c:strRef>
          </c:tx>
          <c:spPr>
            <a:solidFill>
              <a:schemeClr val="accent4"/>
            </a:solidFill>
            <a:ln>
              <a:noFill/>
            </a:ln>
            <a:effectLst/>
          </c:spPr>
          <c:invertIfNegative val="0"/>
          <c:cat>
            <c:strRef>
              <c:f>Feuil13!$A$5</c:f>
              <c:strCache>
                <c:ptCount val="1"/>
                <c:pt idx="0">
                  <c:v>Total</c:v>
                </c:pt>
              </c:strCache>
            </c:strRef>
          </c:cat>
          <c:val>
            <c:numRef>
              <c:f>Feuil13!$D$5</c:f>
              <c:numCache>
                <c:formatCode>General</c:formatCode>
                <c:ptCount val="1"/>
                <c:pt idx="0">
                  <c:v>200</c:v>
                </c:pt>
              </c:numCache>
            </c:numRef>
          </c:val>
          <c:extLst>
            <c:ext xmlns:c16="http://schemas.microsoft.com/office/drawing/2014/chart" uri="{C3380CC4-5D6E-409C-BE32-E72D297353CC}">
              <c16:uniqueId val="{00000003-4D10-4B2E-ABFC-6F11693D78D8}"/>
            </c:ext>
          </c:extLst>
        </c:ser>
        <c:ser>
          <c:idx val="4"/>
          <c:order val="4"/>
          <c:tx>
            <c:strRef>
              <c:f>Feuil13!$E$4</c:f>
              <c:strCache>
                <c:ptCount val="1"/>
                <c:pt idx="0">
                  <c:v>Emissions sur la santé</c:v>
                </c:pt>
              </c:strCache>
            </c:strRef>
          </c:tx>
          <c:spPr>
            <a:solidFill>
              <a:schemeClr val="accent5"/>
            </a:solidFill>
            <a:ln>
              <a:noFill/>
            </a:ln>
            <a:effectLst/>
          </c:spPr>
          <c:invertIfNegative val="0"/>
          <c:cat>
            <c:strRef>
              <c:f>Feuil13!$A$5</c:f>
              <c:strCache>
                <c:ptCount val="1"/>
                <c:pt idx="0">
                  <c:v>Total</c:v>
                </c:pt>
              </c:strCache>
            </c:strRef>
          </c:cat>
          <c:val>
            <c:numRef>
              <c:f>Feuil13!$E$5</c:f>
              <c:numCache>
                <c:formatCode>General</c:formatCode>
                <c:ptCount val="1"/>
                <c:pt idx="0">
                  <c:v>187</c:v>
                </c:pt>
              </c:numCache>
            </c:numRef>
          </c:val>
          <c:extLst>
            <c:ext xmlns:c16="http://schemas.microsoft.com/office/drawing/2014/chart" uri="{C3380CC4-5D6E-409C-BE32-E72D297353CC}">
              <c16:uniqueId val="{00000004-4D10-4B2E-ABFC-6F11693D78D8}"/>
            </c:ext>
          </c:extLst>
        </c:ser>
        <c:ser>
          <c:idx val="5"/>
          <c:order val="5"/>
          <c:tx>
            <c:strRef>
              <c:f>Feuil13!$F$4</c:f>
              <c:strCache>
                <c:ptCount val="1"/>
                <c:pt idx="0">
                  <c:v>Reportages</c:v>
                </c:pt>
              </c:strCache>
            </c:strRef>
          </c:tx>
          <c:spPr>
            <a:solidFill>
              <a:schemeClr val="accent6"/>
            </a:solidFill>
            <a:ln>
              <a:noFill/>
            </a:ln>
            <a:effectLst/>
          </c:spPr>
          <c:invertIfNegative val="0"/>
          <c:cat>
            <c:strRef>
              <c:f>Feuil13!$A$5</c:f>
              <c:strCache>
                <c:ptCount val="1"/>
                <c:pt idx="0">
                  <c:v>Total</c:v>
                </c:pt>
              </c:strCache>
            </c:strRef>
          </c:cat>
          <c:val>
            <c:numRef>
              <c:f>Feuil13!$F$5</c:f>
              <c:numCache>
                <c:formatCode>General</c:formatCode>
                <c:ptCount val="1"/>
                <c:pt idx="0">
                  <c:v>160</c:v>
                </c:pt>
              </c:numCache>
            </c:numRef>
          </c:val>
          <c:extLst>
            <c:ext xmlns:c16="http://schemas.microsoft.com/office/drawing/2014/chart" uri="{C3380CC4-5D6E-409C-BE32-E72D297353CC}">
              <c16:uniqueId val="{00000005-4D10-4B2E-ABFC-6F11693D78D8}"/>
            </c:ext>
          </c:extLst>
        </c:ser>
        <c:ser>
          <c:idx val="6"/>
          <c:order val="6"/>
          <c:tx>
            <c:strRef>
              <c:f>Feuil13!$G$4</c:f>
              <c:strCache>
                <c:ptCount val="1"/>
                <c:pt idx="0">
                  <c:v>Emissions culturelles</c:v>
                </c:pt>
              </c:strCache>
            </c:strRef>
          </c:tx>
          <c:spPr>
            <a:solidFill>
              <a:schemeClr val="accent1">
                <a:lumMod val="60000"/>
              </a:schemeClr>
            </a:solidFill>
            <a:ln>
              <a:noFill/>
            </a:ln>
            <a:effectLst/>
          </c:spPr>
          <c:invertIfNegative val="0"/>
          <c:cat>
            <c:strRef>
              <c:f>Feuil13!$A$5</c:f>
              <c:strCache>
                <c:ptCount val="1"/>
                <c:pt idx="0">
                  <c:v>Total</c:v>
                </c:pt>
              </c:strCache>
            </c:strRef>
          </c:cat>
          <c:val>
            <c:numRef>
              <c:f>Feuil13!$G$5</c:f>
              <c:numCache>
                <c:formatCode>General</c:formatCode>
                <c:ptCount val="1"/>
                <c:pt idx="0">
                  <c:v>205</c:v>
                </c:pt>
              </c:numCache>
            </c:numRef>
          </c:val>
          <c:extLst>
            <c:ext xmlns:c16="http://schemas.microsoft.com/office/drawing/2014/chart" uri="{C3380CC4-5D6E-409C-BE32-E72D297353CC}">
              <c16:uniqueId val="{00000006-4D10-4B2E-ABFC-6F11693D78D8}"/>
            </c:ext>
          </c:extLst>
        </c:ser>
        <c:ser>
          <c:idx val="7"/>
          <c:order val="7"/>
          <c:tx>
            <c:strRef>
              <c:f>Feuil13!$H$4</c:f>
              <c:strCache>
                <c:ptCount val="1"/>
                <c:pt idx="0">
                  <c:v>Avis et communiqués</c:v>
                </c:pt>
              </c:strCache>
            </c:strRef>
          </c:tx>
          <c:spPr>
            <a:solidFill>
              <a:schemeClr val="accent2">
                <a:lumMod val="60000"/>
              </a:schemeClr>
            </a:solidFill>
            <a:ln>
              <a:noFill/>
            </a:ln>
            <a:effectLst/>
          </c:spPr>
          <c:invertIfNegative val="0"/>
          <c:cat>
            <c:strRef>
              <c:f>Feuil13!$A$5</c:f>
              <c:strCache>
                <c:ptCount val="1"/>
                <c:pt idx="0">
                  <c:v>Total</c:v>
                </c:pt>
              </c:strCache>
            </c:strRef>
          </c:cat>
          <c:val>
            <c:numRef>
              <c:f>Feuil13!$H$5</c:f>
              <c:numCache>
                <c:formatCode>General</c:formatCode>
                <c:ptCount val="1"/>
                <c:pt idx="0">
                  <c:v>290</c:v>
                </c:pt>
              </c:numCache>
            </c:numRef>
          </c:val>
          <c:extLst>
            <c:ext xmlns:c16="http://schemas.microsoft.com/office/drawing/2014/chart" uri="{C3380CC4-5D6E-409C-BE32-E72D297353CC}">
              <c16:uniqueId val="{00000007-4D10-4B2E-ABFC-6F11693D78D8}"/>
            </c:ext>
          </c:extLst>
        </c:ser>
        <c:ser>
          <c:idx val="8"/>
          <c:order val="8"/>
          <c:tx>
            <c:strRef>
              <c:f>Feuil13!$I$4</c:f>
              <c:strCache>
                <c:ptCount val="1"/>
                <c:pt idx="0">
                  <c:v>Emissions religieuses</c:v>
                </c:pt>
              </c:strCache>
            </c:strRef>
          </c:tx>
          <c:spPr>
            <a:solidFill>
              <a:schemeClr val="accent3">
                <a:lumMod val="60000"/>
              </a:schemeClr>
            </a:solidFill>
            <a:ln>
              <a:noFill/>
            </a:ln>
            <a:effectLst/>
          </c:spPr>
          <c:invertIfNegative val="0"/>
          <c:cat>
            <c:strRef>
              <c:f>Feuil13!$A$5</c:f>
              <c:strCache>
                <c:ptCount val="1"/>
                <c:pt idx="0">
                  <c:v>Total</c:v>
                </c:pt>
              </c:strCache>
            </c:strRef>
          </c:cat>
          <c:val>
            <c:numRef>
              <c:f>Feuil13!$I$5</c:f>
              <c:numCache>
                <c:formatCode>General</c:formatCode>
                <c:ptCount val="1"/>
                <c:pt idx="0">
                  <c:v>212</c:v>
                </c:pt>
              </c:numCache>
            </c:numRef>
          </c:val>
          <c:extLst>
            <c:ext xmlns:c16="http://schemas.microsoft.com/office/drawing/2014/chart" uri="{C3380CC4-5D6E-409C-BE32-E72D297353CC}">
              <c16:uniqueId val="{00000008-4D10-4B2E-ABFC-6F11693D78D8}"/>
            </c:ext>
          </c:extLst>
        </c:ser>
        <c:ser>
          <c:idx val="9"/>
          <c:order val="9"/>
          <c:tx>
            <c:strRef>
              <c:f>Feuil13!$J$4</c:f>
              <c:strCache>
                <c:ptCount val="1"/>
                <c:pt idx="0">
                  <c:v>Musique</c:v>
                </c:pt>
              </c:strCache>
            </c:strRef>
          </c:tx>
          <c:spPr>
            <a:solidFill>
              <a:schemeClr val="accent4">
                <a:lumMod val="60000"/>
              </a:schemeClr>
            </a:solidFill>
            <a:ln>
              <a:noFill/>
            </a:ln>
            <a:effectLst/>
          </c:spPr>
          <c:invertIfNegative val="0"/>
          <c:cat>
            <c:strRef>
              <c:f>Feuil13!$A$5</c:f>
              <c:strCache>
                <c:ptCount val="1"/>
                <c:pt idx="0">
                  <c:v>Total</c:v>
                </c:pt>
              </c:strCache>
            </c:strRef>
          </c:cat>
          <c:val>
            <c:numRef>
              <c:f>Feuil13!$J$5</c:f>
              <c:numCache>
                <c:formatCode>General</c:formatCode>
                <c:ptCount val="1"/>
                <c:pt idx="0">
                  <c:v>367</c:v>
                </c:pt>
              </c:numCache>
            </c:numRef>
          </c:val>
          <c:extLst>
            <c:ext xmlns:c16="http://schemas.microsoft.com/office/drawing/2014/chart" uri="{C3380CC4-5D6E-409C-BE32-E72D297353CC}">
              <c16:uniqueId val="{00000009-4D10-4B2E-ABFC-6F11693D78D8}"/>
            </c:ext>
          </c:extLst>
        </c:ser>
        <c:dLbls>
          <c:showLegendKey val="0"/>
          <c:showVal val="0"/>
          <c:showCatName val="0"/>
          <c:showSerName val="0"/>
          <c:showPercent val="0"/>
          <c:showBubbleSize val="0"/>
        </c:dLbls>
        <c:gapWidth val="219"/>
        <c:overlap val="-27"/>
        <c:axId val="105799680"/>
        <c:axId val="105801216"/>
      </c:barChart>
      <c:catAx>
        <c:axId val="10579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5801216"/>
        <c:crosses val="autoZero"/>
        <c:auto val="1"/>
        <c:lblAlgn val="ctr"/>
        <c:lblOffset val="100"/>
        <c:noMultiLvlLbl val="0"/>
      </c:catAx>
      <c:valAx>
        <c:axId val="10580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579968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- 2019-02-19-08-09-01.xlsx]Feuil3!Tableau croisé dynamique2</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s>
    <c:plotArea>
      <c:layout/>
      <c:barChart>
        <c:barDir val="col"/>
        <c:grouping val="clustered"/>
        <c:varyColors val="0"/>
        <c:ser>
          <c:idx val="0"/>
          <c:order val="0"/>
          <c:tx>
            <c:strRef>
              <c:f>Feuil3!$B$5:$B$6</c:f>
              <c:strCache>
                <c:ptCount val="1"/>
                <c:pt idx="0">
                  <c:v>Affiches</c:v>
                </c:pt>
              </c:strCache>
            </c:strRef>
          </c:tx>
          <c:spPr>
            <a:solidFill>
              <a:schemeClr val="accent1"/>
            </a:solidFill>
            <a:ln>
              <a:noFill/>
            </a:ln>
            <a:effectLst/>
          </c:spPr>
          <c:invertIfNegative val="0"/>
          <c:cat>
            <c:strRef>
              <c:f>Feuil3!$A$7</c:f>
              <c:strCache>
                <c:ptCount val="1"/>
                <c:pt idx="0">
                  <c:v>Total</c:v>
                </c:pt>
              </c:strCache>
            </c:strRef>
          </c:cat>
          <c:val>
            <c:numRef>
              <c:f>Feuil3!$B$7</c:f>
              <c:numCache>
                <c:formatCode>0%</c:formatCode>
                <c:ptCount val="1"/>
                <c:pt idx="0">
                  <c:v>4.5662100456621002E-3</c:v>
                </c:pt>
              </c:numCache>
            </c:numRef>
          </c:val>
          <c:extLst>
            <c:ext xmlns:c16="http://schemas.microsoft.com/office/drawing/2014/chart" uri="{C3380CC4-5D6E-409C-BE32-E72D297353CC}">
              <c16:uniqueId val="{00000000-96D1-4768-BABA-7A750D733A4E}"/>
            </c:ext>
          </c:extLst>
        </c:ser>
        <c:ser>
          <c:idx val="1"/>
          <c:order val="1"/>
          <c:tx>
            <c:strRef>
              <c:f>Feuil3!$C$5:$C$6</c:f>
              <c:strCache>
                <c:ptCount val="1"/>
                <c:pt idx="0">
                  <c:v>Ami.e / Voisin.e</c:v>
                </c:pt>
              </c:strCache>
            </c:strRef>
          </c:tx>
          <c:spPr>
            <a:solidFill>
              <a:schemeClr val="accent2"/>
            </a:solidFill>
            <a:ln>
              <a:noFill/>
            </a:ln>
            <a:effectLst/>
          </c:spPr>
          <c:invertIfNegative val="0"/>
          <c:cat>
            <c:strRef>
              <c:f>Feuil3!$A$7</c:f>
              <c:strCache>
                <c:ptCount val="1"/>
                <c:pt idx="0">
                  <c:v>Total</c:v>
                </c:pt>
              </c:strCache>
            </c:strRef>
          </c:cat>
          <c:val>
            <c:numRef>
              <c:f>Feuil3!$C$7</c:f>
              <c:numCache>
                <c:formatCode>0%</c:formatCode>
                <c:ptCount val="1"/>
                <c:pt idx="0">
                  <c:v>9.1324200913242004E-3</c:v>
                </c:pt>
              </c:numCache>
            </c:numRef>
          </c:val>
          <c:extLst>
            <c:ext xmlns:c16="http://schemas.microsoft.com/office/drawing/2014/chart" uri="{C3380CC4-5D6E-409C-BE32-E72D297353CC}">
              <c16:uniqueId val="{00000001-96D1-4768-BABA-7A750D733A4E}"/>
            </c:ext>
          </c:extLst>
        </c:ser>
        <c:ser>
          <c:idx val="2"/>
          <c:order val="2"/>
          <c:tx>
            <c:strRef>
              <c:f>Feuil3!$D$5:$D$6</c:f>
              <c:strCache>
                <c:ptCount val="1"/>
                <c:pt idx="0">
                  <c:v>Causerie / débats</c:v>
                </c:pt>
              </c:strCache>
            </c:strRef>
          </c:tx>
          <c:spPr>
            <a:solidFill>
              <a:schemeClr val="accent3"/>
            </a:solidFill>
            <a:ln>
              <a:noFill/>
            </a:ln>
            <a:effectLst/>
          </c:spPr>
          <c:invertIfNegative val="0"/>
          <c:cat>
            <c:strRef>
              <c:f>Feuil3!$A$7</c:f>
              <c:strCache>
                <c:ptCount val="1"/>
                <c:pt idx="0">
                  <c:v>Total</c:v>
                </c:pt>
              </c:strCache>
            </c:strRef>
          </c:cat>
          <c:val>
            <c:numRef>
              <c:f>Feuil3!$D$7</c:f>
              <c:numCache>
                <c:formatCode>0%</c:formatCode>
                <c:ptCount val="1"/>
                <c:pt idx="0">
                  <c:v>3.6529680365296802E-2</c:v>
                </c:pt>
              </c:numCache>
            </c:numRef>
          </c:val>
          <c:extLst>
            <c:ext xmlns:c16="http://schemas.microsoft.com/office/drawing/2014/chart" uri="{C3380CC4-5D6E-409C-BE32-E72D297353CC}">
              <c16:uniqueId val="{00000002-96D1-4768-BABA-7A750D733A4E}"/>
            </c:ext>
          </c:extLst>
        </c:ser>
        <c:ser>
          <c:idx val="3"/>
          <c:order val="3"/>
          <c:tx>
            <c:strRef>
              <c:f>Feuil3!$E$5:$E$6</c:f>
              <c:strCache>
                <c:ptCount val="1"/>
                <c:pt idx="0">
                  <c:v>Internet et réseaux sociaux</c:v>
                </c:pt>
              </c:strCache>
            </c:strRef>
          </c:tx>
          <c:spPr>
            <a:solidFill>
              <a:schemeClr val="accent4"/>
            </a:solidFill>
            <a:ln>
              <a:noFill/>
            </a:ln>
            <a:effectLst/>
          </c:spPr>
          <c:invertIfNegative val="0"/>
          <c:cat>
            <c:strRef>
              <c:f>Feuil3!$A$7</c:f>
              <c:strCache>
                <c:ptCount val="1"/>
                <c:pt idx="0">
                  <c:v>Total</c:v>
                </c:pt>
              </c:strCache>
            </c:strRef>
          </c:cat>
          <c:val>
            <c:numRef>
              <c:f>Feuil3!$E$7</c:f>
              <c:numCache>
                <c:formatCode>0%</c:formatCode>
                <c:ptCount val="1"/>
                <c:pt idx="0">
                  <c:v>0.11415525114155251</c:v>
                </c:pt>
              </c:numCache>
            </c:numRef>
          </c:val>
          <c:extLst>
            <c:ext xmlns:c16="http://schemas.microsoft.com/office/drawing/2014/chart" uri="{C3380CC4-5D6E-409C-BE32-E72D297353CC}">
              <c16:uniqueId val="{00000003-96D1-4768-BABA-7A750D733A4E}"/>
            </c:ext>
          </c:extLst>
        </c:ser>
        <c:ser>
          <c:idx val="4"/>
          <c:order val="4"/>
          <c:tx>
            <c:strRef>
              <c:f>Feuil3!$F$5:$F$6</c:f>
              <c:strCache>
                <c:ptCount val="1"/>
                <c:pt idx="0">
                  <c:v>Journaux et magazines</c:v>
                </c:pt>
              </c:strCache>
            </c:strRef>
          </c:tx>
          <c:spPr>
            <a:solidFill>
              <a:schemeClr val="accent5"/>
            </a:solidFill>
            <a:ln>
              <a:noFill/>
            </a:ln>
            <a:effectLst/>
          </c:spPr>
          <c:invertIfNegative val="0"/>
          <c:cat>
            <c:strRef>
              <c:f>Feuil3!$A$7</c:f>
              <c:strCache>
                <c:ptCount val="1"/>
                <c:pt idx="0">
                  <c:v>Total</c:v>
                </c:pt>
              </c:strCache>
            </c:strRef>
          </c:cat>
          <c:val>
            <c:numRef>
              <c:f>Feuil3!$F$7</c:f>
              <c:numCache>
                <c:formatCode>0%</c:formatCode>
                <c:ptCount val="1"/>
                <c:pt idx="0">
                  <c:v>2.7397260273972601E-2</c:v>
                </c:pt>
              </c:numCache>
            </c:numRef>
          </c:val>
          <c:extLst>
            <c:ext xmlns:c16="http://schemas.microsoft.com/office/drawing/2014/chart" uri="{C3380CC4-5D6E-409C-BE32-E72D297353CC}">
              <c16:uniqueId val="{00000004-96D1-4768-BABA-7A750D733A4E}"/>
            </c:ext>
          </c:extLst>
        </c:ser>
        <c:ser>
          <c:idx val="5"/>
          <c:order val="5"/>
          <c:tx>
            <c:strRef>
              <c:f>Feuil3!$G$5:$G$6</c:f>
              <c:strCache>
                <c:ptCount val="1"/>
                <c:pt idx="0">
                  <c:v>Radio</c:v>
                </c:pt>
              </c:strCache>
            </c:strRef>
          </c:tx>
          <c:spPr>
            <a:solidFill>
              <a:schemeClr val="accent6"/>
            </a:solidFill>
            <a:ln>
              <a:noFill/>
            </a:ln>
            <a:effectLst/>
          </c:spPr>
          <c:invertIfNegative val="0"/>
          <c:cat>
            <c:strRef>
              <c:f>Feuil3!$A$7</c:f>
              <c:strCache>
                <c:ptCount val="1"/>
                <c:pt idx="0">
                  <c:v>Total</c:v>
                </c:pt>
              </c:strCache>
            </c:strRef>
          </c:cat>
          <c:val>
            <c:numRef>
              <c:f>Feuil3!$G$7</c:f>
              <c:numCache>
                <c:formatCode>0%</c:formatCode>
                <c:ptCount val="1"/>
                <c:pt idx="0">
                  <c:v>0.37899543378995432</c:v>
                </c:pt>
              </c:numCache>
            </c:numRef>
          </c:val>
          <c:extLst>
            <c:ext xmlns:c16="http://schemas.microsoft.com/office/drawing/2014/chart" uri="{C3380CC4-5D6E-409C-BE32-E72D297353CC}">
              <c16:uniqueId val="{00000005-96D1-4768-BABA-7A750D733A4E}"/>
            </c:ext>
          </c:extLst>
        </c:ser>
        <c:ser>
          <c:idx val="6"/>
          <c:order val="6"/>
          <c:tx>
            <c:strRef>
              <c:f>Feuil3!$H$5:$H$6</c:f>
              <c:strCache>
                <c:ptCount val="1"/>
                <c:pt idx="0">
                  <c:v>Téléphone</c:v>
                </c:pt>
              </c:strCache>
            </c:strRef>
          </c:tx>
          <c:spPr>
            <a:solidFill>
              <a:schemeClr val="accent1">
                <a:lumMod val="60000"/>
              </a:schemeClr>
            </a:solidFill>
            <a:ln>
              <a:noFill/>
            </a:ln>
            <a:effectLst/>
          </c:spPr>
          <c:invertIfNegative val="0"/>
          <c:cat>
            <c:strRef>
              <c:f>Feuil3!$A$7</c:f>
              <c:strCache>
                <c:ptCount val="1"/>
                <c:pt idx="0">
                  <c:v>Total</c:v>
                </c:pt>
              </c:strCache>
            </c:strRef>
          </c:cat>
          <c:val>
            <c:numRef>
              <c:f>Feuil3!$H$7</c:f>
              <c:numCache>
                <c:formatCode>0%</c:formatCode>
                <c:ptCount val="1"/>
                <c:pt idx="0">
                  <c:v>0.22831050228310501</c:v>
                </c:pt>
              </c:numCache>
            </c:numRef>
          </c:val>
          <c:extLst>
            <c:ext xmlns:c16="http://schemas.microsoft.com/office/drawing/2014/chart" uri="{C3380CC4-5D6E-409C-BE32-E72D297353CC}">
              <c16:uniqueId val="{00000006-96D1-4768-BABA-7A750D733A4E}"/>
            </c:ext>
          </c:extLst>
        </c:ser>
        <c:ser>
          <c:idx val="7"/>
          <c:order val="7"/>
          <c:tx>
            <c:strRef>
              <c:f>Feuil3!$I$5:$I$6</c:f>
              <c:strCache>
                <c:ptCount val="1"/>
                <c:pt idx="0">
                  <c:v>Télévision</c:v>
                </c:pt>
              </c:strCache>
            </c:strRef>
          </c:tx>
          <c:spPr>
            <a:solidFill>
              <a:schemeClr val="accent2">
                <a:lumMod val="60000"/>
              </a:schemeClr>
            </a:solidFill>
            <a:ln>
              <a:noFill/>
            </a:ln>
            <a:effectLst/>
          </c:spPr>
          <c:invertIfNegative val="0"/>
          <c:cat>
            <c:strRef>
              <c:f>Feuil3!$A$7</c:f>
              <c:strCache>
                <c:ptCount val="1"/>
                <c:pt idx="0">
                  <c:v>Total</c:v>
                </c:pt>
              </c:strCache>
            </c:strRef>
          </c:cat>
          <c:val>
            <c:numRef>
              <c:f>Feuil3!$I$7</c:f>
              <c:numCache>
                <c:formatCode>0%</c:formatCode>
                <c:ptCount val="1"/>
                <c:pt idx="0">
                  <c:v>0.20091324200913241</c:v>
                </c:pt>
              </c:numCache>
            </c:numRef>
          </c:val>
          <c:extLst>
            <c:ext xmlns:c16="http://schemas.microsoft.com/office/drawing/2014/chart" uri="{C3380CC4-5D6E-409C-BE32-E72D297353CC}">
              <c16:uniqueId val="{00000007-96D1-4768-BABA-7A750D733A4E}"/>
            </c:ext>
          </c:extLst>
        </c:ser>
        <c:dLbls>
          <c:showLegendKey val="0"/>
          <c:showVal val="0"/>
          <c:showCatName val="0"/>
          <c:showSerName val="0"/>
          <c:showPercent val="0"/>
          <c:showBubbleSize val="0"/>
        </c:dLbls>
        <c:gapWidth val="219"/>
        <c:overlap val="-27"/>
        <c:axId val="89180800"/>
        <c:axId val="89182592"/>
      </c:barChart>
      <c:catAx>
        <c:axId val="8918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9182592"/>
        <c:crosses val="autoZero"/>
        <c:auto val="1"/>
        <c:lblAlgn val="ctr"/>
        <c:lblOffset val="100"/>
        <c:noMultiLvlLbl val="0"/>
      </c:catAx>
      <c:valAx>
        <c:axId val="89182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918080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- 2019-02-19-08-09-01.xlsx]Feuil5!Tableau croisé dynamique1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s>
    <c:plotArea>
      <c:layout/>
      <c:barChart>
        <c:barDir val="col"/>
        <c:grouping val="clustered"/>
        <c:varyColors val="0"/>
        <c:ser>
          <c:idx val="0"/>
          <c:order val="0"/>
          <c:tx>
            <c:strRef>
              <c:f>Feuil5!$A$4</c:f>
              <c:strCache>
                <c:ptCount val="1"/>
                <c:pt idx="0">
                  <c:v>Pages de vos amis et de votre famille</c:v>
                </c:pt>
              </c:strCache>
            </c:strRef>
          </c:tx>
          <c:spPr>
            <a:solidFill>
              <a:schemeClr val="accent1"/>
            </a:solidFill>
            <a:ln>
              <a:noFill/>
            </a:ln>
            <a:effectLst/>
          </c:spPr>
          <c:invertIfNegative val="0"/>
          <c:cat>
            <c:strRef>
              <c:f>Feuil5!$A$5</c:f>
              <c:strCache>
                <c:ptCount val="1"/>
                <c:pt idx="0">
                  <c:v>Total</c:v>
                </c:pt>
              </c:strCache>
            </c:strRef>
          </c:cat>
          <c:val>
            <c:numRef>
              <c:f>Feuil5!$A$5</c:f>
              <c:numCache>
                <c:formatCode>General</c:formatCode>
                <c:ptCount val="1"/>
                <c:pt idx="0">
                  <c:v>149</c:v>
                </c:pt>
              </c:numCache>
            </c:numRef>
          </c:val>
          <c:extLst>
            <c:ext xmlns:c16="http://schemas.microsoft.com/office/drawing/2014/chart" uri="{C3380CC4-5D6E-409C-BE32-E72D297353CC}">
              <c16:uniqueId val="{00000000-B93F-41F9-942B-E0C3C0F47190}"/>
            </c:ext>
          </c:extLst>
        </c:ser>
        <c:ser>
          <c:idx val="1"/>
          <c:order val="1"/>
          <c:tx>
            <c:strRef>
              <c:f>Feuil5!$B$4</c:f>
              <c:strCache>
                <c:ptCount val="1"/>
                <c:pt idx="0">
                  <c:v>Pages de groupes de discussions politiques</c:v>
                </c:pt>
              </c:strCache>
            </c:strRef>
          </c:tx>
          <c:spPr>
            <a:solidFill>
              <a:schemeClr val="accent2"/>
            </a:solidFill>
            <a:ln>
              <a:noFill/>
            </a:ln>
            <a:effectLst/>
          </c:spPr>
          <c:invertIfNegative val="0"/>
          <c:cat>
            <c:strRef>
              <c:f>Feuil5!$A$5</c:f>
              <c:strCache>
                <c:ptCount val="1"/>
                <c:pt idx="0">
                  <c:v>Total</c:v>
                </c:pt>
              </c:strCache>
            </c:strRef>
          </c:cat>
          <c:val>
            <c:numRef>
              <c:f>Feuil5!$B$5</c:f>
              <c:numCache>
                <c:formatCode>General</c:formatCode>
                <c:ptCount val="1"/>
                <c:pt idx="0">
                  <c:v>63</c:v>
                </c:pt>
              </c:numCache>
            </c:numRef>
          </c:val>
          <c:extLst>
            <c:ext xmlns:c16="http://schemas.microsoft.com/office/drawing/2014/chart" uri="{C3380CC4-5D6E-409C-BE32-E72D297353CC}">
              <c16:uniqueId val="{00000001-B93F-41F9-942B-E0C3C0F47190}"/>
            </c:ext>
          </c:extLst>
        </c:ser>
        <c:ser>
          <c:idx val="2"/>
          <c:order val="2"/>
          <c:tx>
            <c:strRef>
              <c:f>Feuil5!$C$4</c:f>
              <c:strCache>
                <c:ptCount val="1"/>
                <c:pt idx="0">
                  <c:v>Pages de Les pages sur la santé</c:v>
                </c:pt>
              </c:strCache>
            </c:strRef>
          </c:tx>
          <c:spPr>
            <a:solidFill>
              <a:schemeClr val="accent3"/>
            </a:solidFill>
            <a:ln>
              <a:noFill/>
            </a:ln>
            <a:effectLst/>
          </c:spPr>
          <c:invertIfNegative val="0"/>
          <c:cat>
            <c:strRef>
              <c:f>Feuil5!$A$5</c:f>
              <c:strCache>
                <c:ptCount val="1"/>
                <c:pt idx="0">
                  <c:v>Total</c:v>
                </c:pt>
              </c:strCache>
            </c:strRef>
          </c:cat>
          <c:val>
            <c:numRef>
              <c:f>Feuil5!$C$5</c:f>
              <c:numCache>
                <c:formatCode>General</c:formatCode>
                <c:ptCount val="1"/>
                <c:pt idx="0">
                  <c:v>105</c:v>
                </c:pt>
              </c:numCache>
            </c:numRef>
          </c:val>
          <c:extLst>
            <c:ext xmlns:c16="http://schemas.microsoft.com/office/drawing/2014/chart" uri="{C3380CC4-5D6E-409C-BE32-E72D297353CC}">
              <c16:uniqueId val="{00000002-B93F-41F9-942B-E0C3C0F47190}"/>
            </c:ext>
          </c:extLst>
        </c:ser>
        <c:ser>
          <c:idx val="3"/>
          <c:order val="3"/>
          <c:tx>
            <c:strRef>
              <c:f>Feuil5!$D$4</c:f>
              <c:strCache>
                <c:ptCount val="1"/>
                <c:pt idx="0">
                  <c:v>Pages dédies à la religion</c:v>
                </c:pt>
              </c:strCache>
            </c:strRef>
          </c:tx>
          <c:spPr>
            <a:solidFill>
              <a:schemeClr val="accent4"/>
            </a:solidFill>
            <a:ln>
              <a:noFill/>
            </a:ln>
            <a:effectLst/>
          </c:spPr>
          <c:invertIfNegative val="0"/>
          <c:cat>
            <c:strRef>
              <c:f>Feuil5!$A$5</c:f>
              <c:strCache>
                <c:ptCount val="1"/>
                <c:pt idx="0">
                  <c:v>Total</c:v>
                </c:pt>
              </c:strCache>
            </c:strRef>
          </c:cat>
          <c:val>
            <c:numRef>
              <c:f>Feuil5!$D$5</c:f>
              <c:numCache>
                <c:formatCode>General</c:formatCode>
                <c:ptCount val="1"/>
                <c:pt idx="0">
                  <c:v>80</c:v>
                </c:pt>
              </c:numCache>
            </c:numRef>
          </c:val>
          <c:extLst>
            <c:ext xmlns:c16="http://schemas.microsoft.com/office/drawing/2014/chart" uri="{C3380CC4-5D6E-409C-BE32-E72D297353CC}">
              <c16:uniqueId val="{00000003-B93F-41F9-942B-E0C3C0F47190}"/>
            </c:ext>
          </c:extLst>
        </c:ser>
        <c:ser>
          <c:idx val="4"/>
          <c:order val="4"/>
          <c:tx>
            <c:strRef>
              <c:f>Feuil5!$E$4</c:f>
              <c:strCache>
                <c:ptCount val="1"/>
                <c:pt idx="0">
                  <c:v>Pages d'actualité et les médias</c:v>
                </c:pt>
              </c:strCache>
            </c:strRef>
          </c:tx>
          <c:spPr>
            <a:solidFill>
              <a:schemeClr val="accent5"/>
            </a:solidFill>
            <a:ln>
              <a:noFill/>
            </a:ln>
            <a:effectLst/>
          </c:spPr>
          <c:invertIfNegative val="0"/>
          <c:cat>
            <c:strRef>
              <c:f>Feuil5!$A$5</c:f>
              <c:strCache>
                <c:ptCount val="1"/>
                <c:pt idx="0">
                  <c:v>Total</c:v>
                </c:pt>
              </c:strCache>
            </c:strRef>
          </c:cat>
          <c:val>
            <c:numRef>
              <c:f>Feuil5!$E$5</c:f>
              <c:numCache>
                <c:formatCode>General</c:formatCode>
                <c:ptCount val="1"/>
                <c:pt idx="0">
                  <c:v>133</c:v>
                </c:pt>
              </c:numCache>
            </c:numRef>
          </c:val>
          <c:extLst>
            <c:ext xmlns:c16="http://schemas.microsoft.com/office/drawing/2014/chart" uri="{C3380CC4-5D6E-409C-BE32-E72D297353CC}">
              <c16:uniqueId val="{00000004-B93F-41F9-942B-E0C3C0F47190}"/>
            </c:ext>
          </c:extLst>
        </c:ser>
        <c:ser>
          <c:idx val="5"/>
          <c:order val="5"/>
          <c:tx>
            <c:strRef>
              <c:f>Feuil5!$F$4</c:f>
              <c:strCache>
                <c:ptCount val="1"/>
                <c:pt idx="0">
                  <c:v>Pages de personnes avec qui vous entretenez des échanges amicaux</c:v>
                </c:pt>
              </c:strCache>
            </c:strRef>
          </c:tx>
          <c:spPr>
            <a:solidFill>
              <a:schemeClr val="accent6"/>
            </a:solidFill>
            <a:ln>
              <a:noFill/>
            </a:ln>
            <a:effectLst/>
          </c:spPr>
          <c:invertIfNegative val="0"/>
          <c:cat>
            <c:strRef>
              <c:f>Feuil5!$A$5</c:f>
              <c:strCache>
                <c:ptCount val="1"/>
                <c:pt idx="0">
                  <c:v>Total</c:v>
                </c:pt>
              </c:strCache>
            </c:strRef>
          </c:cat>
          <c:val>
            <c:numRef>
              <c:f>Feuil5!$F$5</c:f>
              <c:numCache>
                <c:formatCode>General</c:formatCode>
                <c:ptCount val="1"/>
                <c:pt idx="0">
                  <c:v>120</c:v>
                </c:pt>
              </c:numCache>
            </c:numRef>
          </c:val>
          <c:extLst>
            <c:ext xmlns:c16="http://schemas.microsoft.com/office/drawing/2014/chart" uri="{C3380CC4-5D6E-409C-BE32-E72D297353CC}">
              <c16:uniqueId val="{00000005-B93F-41F9-942B-E0C3C0F47190}"/>
            </c:ext>
          </c:extLst>
        </c:ser>
        <c:ser>
          <c:idx val="6"/>
          <c:order val="6"/>
          <c:tx>
            <c:strRef>
              <c:f>Feuil5!$G$4</c:f>
              <c:strCache>
                <c:ptCount val="1"/>
                <c:pt idx="0">
                  <c:v>Pages de partage d'histoires drôles</c:v>
                </c:pt>
              </c:strCache>
            </c:strRef>
          </c:tx>
          <c:spPr>
            <a:solidFill>
              <a:schemeClr val="accent1">
                <a:lumMod val="60000"/>
              </a:schemeClr>
            </a:solidFill>
            <a:ln>
              <a:noFill/>
            </a:ln>
            <a:effectLst/>
          </c:spPr>
          <c:invertIfNegative val="0"/>
          <c:cat>
            <c:strRef>
              <c:f>Feuil5!$A$5</c:f>
              <c:strCache>
                <c:ptCount val="1"/>
                <c:pt idx="0">
                  <c:v>Total</c:v>
                </c:pt>
              </c:strCache>
            </c:strRef>
          </c:cat>
          <c:val>
            <c:numRef>
              <c:f>Feuil5!$G$5</c:f>
              <c:numCache>
                <c:formatCode>General</c:formatCode>
                <c:ptCount val="1"/>
                <c:pt idx="0">
                  <c:v>125</c:v>
                </c:pt>
              </c:numCache>
            </c:numRef>
          </c:val>
          <c:extLst>
            <c:ext xmlns:c16="http://schemas.microsoft.com/office/drawing/2014/chart" uri="{C3380CC4-5D6E-409C-BE32-E72D297353CC}">
              <c16:uniqueId val="{00000006-B93F-41F9-942B-E0C3C0F47190}"/>
            </c:ext>
          </c:extLst>
        </c:ser>
        <c:ser>
          <c:idx val="7"/>
          <c:order val="7"/>
          <c:tx>
            <c:strRef>
              <c:f>Feuil5!$H$4</c:f>
              <c:strCache>
                <c:ptCount val="1"/>
                <c:pt idx="0">
                  <c:v>Pages dédiées à la culture et à la tradition</c:v>
                </c:pt>
              </c:strCache>
            </c:strRef>
          </c:tx>
          <c:spPr>
            <a:solidFill>
              <a:schemeClr val="accent2">
                <a:lumMod val="60000"/>
              </a:schemeClr>
            </a:solidFill>
            <a:ln>
              <a:noFill/>
            </a:ln>
            <a:effectLst/>
          </c:spPr>
          <c:invertIfNegative val="0"/>
          <c:cat>
            <c:strRef>
              <c:f>Feuil5!$A$5</c:f>
              <c:strCache>
                <c:ptCount val="1"/>
                <c:pt idx="0">
                  <c:v>Total</c:v>
                </c:pt>
              </c:strCache>
            </c:strRef>
          </c:cat>
          <c:val>
            <c:numRef>
              <c:f>Feuil5!$H$5</c:f>
              <c:numCache>
                <c:formatCode>General</c:formatCode>
                <c:ptCount val="1"/>
                <c:pt idx="0">
                  <c:v>76</c:v>
                </c:pt>
              </c:numCache>
            </c:numRef>
          </c:val>
          <c:extLst>
            <c:ext xmlns:c16="http://schemas.microsoft.com/office/drawing/2014/chart" uri="{C3380CC4-5D6E-409C-BE32-E72D297353CC}">
              <c16:uniqueId val="{00000007-B93F-41F9-942B-E0C3C0F47190}"/>
            </c:ext>
          </c:extLst>
        </c:ser>
        <c:ser>
          <c:idx val="8"/>
          <c:order val="8"/>
          <c:tx>
            <c:strRef>
              <c:f>Feuil5!$I$4</c:f>
              <c:strCache>
                <c:ptCount val="1"/>
                <c:pt idx="0">
                  <c:v>Pages de vente et d'achat d'articles</c:v>
                </c:pt>
              </c:strCache>
            </c:strRef>
          </c:tx>
          <c:spPr>
            <a:solidFill>
              <a:schemeClr val="accent3">
                <a:lumMod val="60000"/>
              </a:schemeClr>
            </a:solidFill>
            <a:ln>
              <a:noFill/>
            </a:ln>
            <a:effectLst/>
          </c:spPr>
          <c:invertIfNegative val="0"/>
          <c:cat>
            <c:strRef>
              <c:f>Feuil5!$A$5</c:f>
              <c:strCache>
                <c:ptCount val="1"/>
                <c:pt idx="0">
                  <c:v>Total</c:v>
                </c:pt>
              </c:strCache>
            </c:strRef>
          </c:cat>
          <c:val>
            <c:numRef>
              <c:f>Feuil5!$I$5</c:f>
              <c:numCache>
                <c:formatCode>General</c:formatCode>
                <c:ptCount val="1"/>
                <c:pt idx="0">
                  <c:v>99</c:v>
                </c:pt>
              </c:numCache>
            </c:numRef>
          </c:val>
          <c:extLst>
            <c:ext xmlns:c16="http://schemas.microsoft.com/office/drawing/2014/chart" uri="{C3380CC4-5D6E-409C-BE32-E72D297353CC}">
              <c16:uniqueId val="{00000008-B93F-41F9-942B-E0C3C0F47190}"/>
            </c:ext>
          </c:extLst>
        </c:ser>
        <c:ser>
          <c:idx val="9"/>
          <c:order val="9"/>
          <c:tx>
            <c:strRef>
              <c:f>Feuil5!$J$4</c:f>
              <c:strCache>
                <c:ptCount val="1"/>
                <c:pt idx="0">
                  <c:v>Pages sportives</c:v>
                </c:pt>
              </c:strCache>
            </c:strRef>
          </c:tx>
          <c:spPr>
            <a:solidFill>
              <a:schemeClr val="accent4">
                <a:lumMod val="60000"/>
              </a:schemeClr>
            </a:solidFill>
            <a:ln>
              <a:noFill/>
            </a:ln>
            <a:effectLst/>
          </c:spPr>
          <c:invertIfNegative val="0"/>
          <c:cat>
            <c:strRef>
              <c:f>Feuil5!$A$5</c:f>
              <c:strCache>
                <c:ptCount val="1"/>
                <c:pt idx="0">
                  <c:v>Total</c:v>
                </c:pt>
              </c:strCache>
            </c:strRef>
          </c:cat>
          <c:val>
            <c:numRef>
              <c:f>Feuil5!$J$5</c:f>
              <c:numCache>
                <c:formatCode>General</c:formatCode>
                <c:ptCount val="1"/>
                <c:pt idx="0">
                  <c:v>71</c:v>
                </c:pt>
              </c:numCache>
            </c:numRef>
          </c:val>
          <c:extLst>
            <c:ext xmlns:c16="http://schemas.microsoft.com/office/drawing/2014/chart" uri="{C3380CC4-5D6E-409C-BE32-E72D297353CC}">
              <c16:uniqueId val="{00000009-B93F-41F9-942B-E0C3C0F47190}"/>
            </c:ext>
          </c:extLst>
        </c:ser>
        <c:ser>
          <c:idx val="10"/>
          <c:order val="10"/>
          <c:tx>
            <c:strRef>
              <c:f>Feuil5!$K$4</c:f>
              <c:strCache>
                <c:ptCount val="1"/>
                <c:pt idx="0">
                  <c:v>Pages de personnes avec lesquelles vous souhaitez entretenir une relation sentimentale</c:v>
                </c:pt>
              </c:strCache>
            </c:strRef>
          </c:tx>
          <c:spPr>
            <a:solidFill>
              <a:schemeClr val="accent5">
                <a:lumMod val="60000"/>
              </a:schemeClr>
            </a:solidFill>
            <a:ln>
              <a:noFill/>
            </a:ln>
            <a:effectLst/>
          </c:spPr>
          <c:invertIfNegative val="0"/>
          <c:cat>
            <c:strRef>
              <c:f>Feuil5!$A$5</c:f>
              <c:strCache>
                <c:ptCount val="1"/>
                <c:pt idx="0">
                  <c:v>Total</c:v>
                </c:pt>
              </c:strCache>
            </c:strRef>
          </c:cat>
          <c:val>
            <c:numRef>
              <c:f>Feuil5!$K$5</c:f>
              <c:numCache>
                <c:formatCode>General</c:formatCode>
                <c:ptCount val="1"/>
                <c:pt idx="0">
                  <c:v>61</c:v>
                </c:pt>
              </c:numCache>
            </c:numRef>
          </c:val>
          <c:extLst>
            <c:ext xmlns:c16="http://schemas.microsoft.com/office/drawing/2014/chart" uri="{C3380CC4-5D6E-409C-BE32-E72D297353CC}">
              <c16:uniqueId val="{0000000A-B93F-41F9-942B-E0C3C0F47190}"/>
            </c:ext>
          </c:extLst>
        </c:ser>
        <c:dLbls>
          <c:showLegendKey val="0"/>
          <c:showVal val="0"/>
          <c:showCatName val="0"/>
          <c:showSerName val="0"/>
          <c:showPercent val="0"/>
          <c:showBubbleSize val="0"/>
        </c:dLbls>
        <c:gapWidth val="219"/>
        <c:overlap val="-27"/>
        <c:axId val="88987904"/>
        <c:axId val="88989696"/>
      </c:barChart>
      <c:catAx>
        <c:axId val="8898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8989696"/>
        <c:crosses val="autoZero"/>
        <c:auto val="1"/>
        <c:lblAlgn val="ctr"/>
        <c:lblOffset val="100"/>
        <c:noMultiLvlLbl val="0"/>
      </c:catAx>
      <c:valAx>
        <c:axId val="88989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8987904"/>
        <c:crosses val="autoZero"/>
        <c:crossBetween val="between"/>
      </c:valAx>
      <c:spPr>
        <a:noFill/>
        <a:ln>
          <a:noFill/>
        </a:ln>
        <a:effectLst/>
      </c:spPr>
    </c:plotArea>
    <c:legend>
      <c:legendPos val="r"/>
      <c:layout>
        <c:manualLayout>
          <c:xMode val="edge"/>
          <c:yMode val="edge"/>
          <c:x val="0.64952212327099001"/>
          <c:y val="4.0559052031471372E-2"/>
          <c:w val="0.32446575131889532"/>
          <c:h val="0.939697571123876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- 2019-02-13-08-27-54.xlsx]Type réseau sociaux!Tableau croisé dynamique1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s>
    <c:plotArea>
      <c:layout>
        <c:manualLayout>
          <c:layoutTarget val="inner"/>
          <c:xMode val="edge"/>
          <c:yMode val="edge"/>
          <c:x val="7.8119236199227851E-2"/>
          <c:y val="0.25256235428671975"/>
          <c:w val="0.71898403324584426"/>
          <c:h val="0.65853091280256637"/>
        </c:manualLayout>
      </c:layout>
      <c:barChart>
        <c:barDir val="col"/>
        <c:grouping val="clustered"/>
        <c:varyColors val="0"/>
        <c:ser>
          <c:idx val="0"/>
          <c:order val="0"/>
          <c:tx>
            <c:strRef>
              <c:f>'Type réseau sociaux'!$B$3</c:f>
              <c:strCache>
                <c:ptCount val="1"/>
                <c:pt idx="0">
                  <c:v>Facebook</c:v>
                </c:pt>
              </c:strCache>
            </c:strRef>
          </c:tx>
          <c:spPr>
            <a:solidFill>
              <a:schemeClr val="accent1"/>
            </a:solidFill>
            <a:ln>
              <a:noFill/>
            </a:ln>
            <a:effectLst/>
          </c:spPr>
          <c:invertIfNegative val="0"/>
          <c:cat>
            <c:strRef>
              <c:f>'Type réseau sociaux'!$A$4:$A$6</c:f>
              <c:strCache>
                <c:ptCount val="2"/>
                <c:pt idx="0">
                  <c:v>Villages (rural)</c:v>
                </c:pt>
                <c:pt idx="1">
                  <c:v>Chef lieu de région (urbain)</c:v>
                </c:pt>
              </c:strCache>
            </c:strRef>
          </c:cat>
          <c:val>
            <c:numRef>
              <c:f>'Type réseau sociaux'!$B$4:$B$6</c:f>
              <c:numCache>
                <c:formatCode>0%</c:formatCode>
                <c:ptCount val="2"/>
                <c:pt idx="0">
                  <c:v>0.192</c:v>
                </c:pt>
                <c:pt idx="1">
                  <c:v>0.80800000000000005</c:v>
                </c:pt>
              </c:numCache>
            </c:numRef>
          </c:val>
          <c:extLst>
            <c:ext xmlns:c16="http://schemas.microsoft.com/office/drawing/2014/chart" uri="{C3380CC4-5D6E-409C-BE32-E72D297353CC}">
              <c16:uniqueId val="{00000000-3C4E-4F8A-97F7-63A603763470}"/>
            </c:ext>
          </c:extLst>
        </c:ser>
        <c:ser>
          <c:idx val="1"/>
          <c:order val="1"/>
          <c:tx>
            <c:strRef>
              <c:f>'Type réseau sociaux'!$C$3</c:f>
              <c:strCache>
                <c:ptCount val="1"/>
                <c:pt idx="0">
                  <c:v>WhatsApp</c:v>
                </c:pt>
              </c:strCache>
            </c:strRef>
          </c:tx>
          <c:spPr>
            <a:solidFill>
              <a:schemeClr val="accent2"/>
            </a:solidFill>
            <a:ln>
              <a:noFill/>
            </a:ln>
            <a:effectLst/>
          </c:spPr>
          <c:invertIfNegative val="0"/>
          <c:cat>
            <c:strRef>
              <c:f>'Type réseau sociaux'!$A$4:$A$6</c:f>
              <c:strCache>
                <c:ptCount val="2"/>
                <c:pt idx="0">
                  <c:v>Villages (rural)</c:v>
                </c:pt>
                <c:pt idx="1">
                  <c:v>Chef lieu de région (urbain)</c:v>
                </c:pt>
              </c:strCache>
            </c:strRef>
          </c:cat>
          <c:val>
            <c:numRef>
              <c:f>'Type réseau sociaux'!$C$4:$C$6</c:f>
              <c:numCache>
                <c:formatCode>0%</c:formatCode>
                <c:ptCount val="2"/>
                <c:pt idx="0">
                  <c:v>0.12903225806451613</c:v>
                </c:pt>
                <c:pt idx="1">
                  <c:v>0.87096774193548387</c:v>
                </c:pt>
              </c:numCache>
            </c:numRef>
          </c:val>
          <c:extLst>
            <c:ext xmlns:c16="http://schemas.microsoft.com/office/drawing/2014/chart" uri="{C3380CC4-5D6E-409C-BE32-E72D297353CC}">
              <c16:uniqueId val="{00000001-3C4E-4F8A-97F7-63A603763470}"/>
            </c:ext>
          </c:extLst>
        </c:ser>
        <c:dLbls>
          <c:showLegendKey val="0"/>
          <c:showVal val="0"/>
          <c:showCatName val="0"/>
          <c:showSerName val="0"/>
          <c:showPercent val="0"/>
          <c:showBubbleSize val="0"/>
        </c:dLbls>
        <c:gapWidth val="219"/>
        <c:overlap val="-27"/>
        <c:axId val="89024768"/>
        <c:axId val="89038848"/>
      </c:barChart>
      <c:catAx>
        <c:axId val="8902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9038848"/>
        <c:crosses val="autoZero"/>
        <c:auto val="1"/>
        <c:lblAlgn val="ctr"/>
        <c:lblOffset val="100"/>
        <c:noMultiLvlLbl val="0"/>
      </c:catAx>
      <c:valAx>
        <c:axId val="89038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9024768"/>
        <c:crosses val="autoZero"/>
        <c:crossBetween val="between"/>
      </c:valAx>
      <c:spPr>
        <a:noFill/>
        <a:ln>
          <a:noFill/>
        </a:ln>
        <a:effectLst/>
      </c:spPr>
    </c:plotArea>
    <c:legend>
      <c:legendPos val="r"/>
      <c:layout>
        <c:manualLayout>
          <c:xMode val="edge"/>
          <c:yMode val="edge"/>
          <c:x val="0.72132206793960263"/>
          <c:y val="2.4171405255710182E-2"/>
          <c:w val="0.24050263694106502"/>
          <c:h val="0.193080242037000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- 2019-02-13-08-27-54.xlsx]Feuil3!Tableau croisé dynamique3</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s>
    <c:plotArea>
      <c:layout/>
      <c:barChart>
        <c:barDir val="col"/>
        <c:grouping val="clustered"/>
        <c:varyColors val="0"/>
        <c:ser>
          <c:idx val="0"/>
          <c:order val="0"/>
          <c:tx>
            <c:strRef>
              <c:f>Feuil3!$B$3:$B$4</c:f>
              <c:strCache>
                <c:ptCount val="1"/>
                <c:pt idx="0">
                  <c:v>jamais</c:v>
                </c:pt>
              </c:strCache>
            </c:strRef>
          </c:tx>
          <c:spPr>
            <a:solidFill>
              <a:schemeClr val="accent1"/>
            </a:solidFill>
            <a:ln>
              <a:noFill/>
            </a:ln>
            <a:effectLst/>
          </c:spPr>
          <c:invertIfNegative val="0"/>
          <c:cat>
            <c:strRef>
              <c:f>Feuil3!$A$5:$A$7</c:f>
              <c:strCache>
                <c:ptCount val="2"/>
                <c:pt idx="0">
                  <c:v>Femmes</c:v>
                </c:pt>
                <c:pt idx="1">
                  <c:v>Hommes</c:v>
                </c:pt>
              </c:strCache>
            </c:strRef>
          </c:cat>
          <c:val>
            <c:numRef>
              <c:f>Feuil3!$B$5:$B$7</c:f>
              <c:numCache>
                <c:formatCode>General</c:formatCode>
                <c:ptCount val="2"/>
                <c:pt idx="0">
                  <c:v>46</c:v>
                </c:pt>
                <c:pt idx="1">
                  <c:v>30</c:v>
                </c:pt>
              </c:numCache>
            </c:numRef>
          </c:val>
          <c:extLst>
            <c:ext xmlns:c16="http://schemas.microsoft.com/office/drawing/2014/chart" uri="{C3380CC4-5D6E-409C-BE32-E72D297353CC}">
              <c16:uniqueId val="{00000000-034C-4F6E-B763-1802964A9354}"/>
            </c:ext>
          </c:extLst>
        </c:ser>
        <c:ser>
          <c:idx val="1"/>
          <c:order val="1"/>
          <c:tx>
            <c:strRef>
              <c:f>Feuil3!$C$3:$C$4</c:f>
              <c:strCache>
                <c:ptCount val="1"/>
                <c:pt idx="0">
                  <c:v>parfois</c:v>
                </c:pt>
              </c:strCache>
            </c:strRef>
          </c:tx>
          <c:spPr>
            <a:solidFill>
              <a:schemeClr val="accent2"/>
            </a:solidFill>
            <a:ln>
              <a:noFill/>
            </a:ln>
            <a:effectLst/>
          </c:spPr>
          <c:invertIfNegative val="0"/>
          <c:cat>
            <c:strRef>
              <c:f>Feuil3!$A$5:$A$7</c:f>
              <c:strCache>
                <c:ptCount val="2"/>
                <c:pt idx="0">
                  <c:v>Femmes</c:v>
                </c:pt>
                <c:pt idx="1">
                  <c:v>Hommes</c:v>
                </c:pt>
              </c:strCache>
            </c:strRef>
          </c:cat>
          <c:val>
            <c:numRef>
              <c:f>Feuil3!$C$5:$C$7</c:f>
              <c:numCache>
                <c:formatCode>General</c:formatCode>
                <c:ptCount val="2"/>
                <c:pt idx="0">
                  <c:v>5</c:v>
                </c:pt>
                <c:pt idx="1">
                  <c:v>7</c:v>
                </c:pt>
              </c:numCache>
            </c:numRef>
          </c:val>
          <c:extLst>
            <c:ext xmlns:c16="http://schemas.microsoft.com/office/drawing/2014/chart" uri="{C3380CC4-5D6E-409C-BE32-E72D297353CC}">
              <c16:uniqueId val="{00000001-034C-4F6E-B763-1802964A9354}"/>
            </c:ext>
          </c:extLst>
        </c:ser>
        <c:ser>
          <c:idx val="2"/>
          <c:order val="2"/>
          <c:tx>
            <c:strRef>
              <c:f>Feuil3!$D$3:$D$4</c:f>
              <c:strCache>
                <c:ptCount val="1"/>
                <c:pt idx="0">
                  <c:v>souvent</c:v>
                </c:pt>
              </c:strCache>
            </c:strRef>
          </c:tx>
          <c:spPr>
            <a:solidFill>
              <a:schemeClr val="accent3"/>
            </a:solidFill>
            <a:ln>
              <a:noFill/>
            </a:ln>
            <a:effectLst/>
          </c:spPr>
          <c:invertIfNegative val="0"/>
          <c:cat>
            <c:strRef>
              <c:f>Feuil3!$A$5:$A$7</c:f>
              <c:strCache>
                <c:ptCount val="2"/>
                <c:pt idx="0">
                  <c:v>Femmes</c:v>
                </c:pt>
                <c:pt idx="1">
                  <c:v>Hommes</c:v>
                </c:pt>
              </c:strCache>
            </c:strRef>
          </c:cat>
          <c:val>
            <c:numRef>
              <c:f>Feuil3!$D$5:$D$7</c:f>
              <c:numCache>
                <c:formatCode>General</c:formatCode>
                <c:ptCount val="2"/>
                <c:pt idx="0">
                  <c:v>1</c:v>
                </c:pt>
                <c:pt idx="1">
                  <c:v>1</c:v>
                </c:pt>
              </c:numCache>
            </c:numRef>
          </c:val>
          <c:extLst>
            <c:ext xmlns:c16="http://schemas.microsoft.com/office/drawing/2014/chart" uri="{C3380CC4-5D6E-409C-BE32-E72D297353CC}">
              <c16:uniqueId val="{00000002-034C-4F6E-B763-1802964A9354}"/>
            </c:ext>
          </c:extLst>
        </c:ser>
        <c:ser>
          <c:idx val="3"/>
          <c:order val="3"/>
          <c:tx>
            <c:strRef>
              <c:f>Feuil3!$E$3:$E$4</c:f>
              <c:strCache>
                <c:ptCount val="1"/>
                <c:pt idx="0">
                  <c:v>très régulièrement</c:v>
                </c:pt>
              </c:strCache>
            </c:strRef>
          </c:tx>
          <c:spPr>
            <a:solidFill>
              <a:schemeClr val="accent4"/>
            </a:solidFill>
            <a:ln>
              <a:noFill/>
            </a:ln>
            <a:effectLst/>
          </c:spPr>
          <c:invertIfNegative val="0"/>
          <c:cat>
            <c:strRef>
              <c:f>Feuil3!$A$5:$A$7</c:f>
              <c:strCache>
                <c:ptCount val="2"/>
                <c:pt idx="0">
                  <c:v>Femmes</c:v>
                </c:pt>
                <c:pt idx="1">
                  <c:v>Hommes</c:v>
                </c:pt>
              </c:strCache>
            </c:strRef>
          </c:cat>
          <c:val>
            <c:numRef>
              <c:f>Feuil3!$E$5:$E$7</c:f>
              <c:numCache>
                <c:formatCode>General</c:formatCode>
                <c:ptCount val="2"/>
                <c:pt idx="1">
                  <c:v>11</c:v>
                </c:pt>
              </c:numCache>
            </c:numRef>
          </c:val>
          <c:extLst>
            <c:ext xmlns:c16="http://schemas.microsoft.com/office/drawing/2014/chart" uri="{C3380CC4-5D6E-409C-BE32-E72D297353CC}">
              <c16:uniqueId val="{00000003-034C-4F6E-B763-1802964A9354}"/>
            </c:ext>
          </c:extLst>
        </c:ser>
        <c:dLbls>
          <c:showLegendKey val="0"/>
          <c:showVal val="0"/>
          <c:showCatName val="0"/>
          <c:showSerName val="0"/>
          <c:showPercent val="0"/>
          <c:showBubbleSize val="0"/>
        </c:dLbls>
        <c:gapWidth val="219"/>
        <c:overlap val="-27"/>
        <c:axId val="89740032"/>
        <c:axId val="89741568"/>
      </c:barChart>
      <c:catAx>
        <c:axId val="8974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9741568"/>
        <c:crosses val="autoZero"/>
        <c:auto val="1"/>
        <c:lblAlgn val="ctr"/>
        <c:lblOffset val="100"/>
        <c:noMultiLvlLbl val="0"/>
      </c:catAx>
      <c:valAx>
        <c:axId val="89741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974003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- 2019-02-19-08-09-01.xlsx]Feuil3!Tableau croisé dynamique2</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s>
    <c:plotArea>
      <c:layout/>
      <c:barChart>
        <c:barDir val="col"/>
        <c:grouping val="clustered"/>
        <c:varyColors val="0"/>
        <c:ser>
          <c:idx val="0"/>
          <c:order val="0"/>
          <c:tx>
            <c:strRef>
              <c:f>Feuil3!$B$5:$B$6</c:f>
              <c:strCache>
                <c:ptCount val="1"/>
                <c:pt idx="0">
                  <c:v>Ami.e / Voisin.e</c:v>
                </c:pt>
              </c:strCache>
            </c:strRef>
          </c:tx>
          <c:spPr>
            <a:solidFill>
              <a:schemeClr val="accent1"/>
            </a:solidFill>
            <a:ln>
              <a:noFill/>
            </a:ln>
            <a:effectLst/>
          </c:spPr>
          <c:invertIfNegative val="0"/>
          <c:cat>
            <c:strRef>
              <c:f>Feuil3!$A$7</c:f>
              <c:strCache>
                <c:ptCount val="1"/>
                <c:pt idx="0">
                  <c:v>Total</c:v>
                </c:pt>
              </c:strCache>
            </c:strRef>
          </c:cat>
          <c:val>
            <c:numRef>
              <c:f>Feuil3!$B$7</c:f>
              <c:numCache>
                <c:formatCode>0%</c:formatCode>
                <c:ptCount val="1"/>
                <c:pt idx="0">
                  <c:v>4.1095890410958902E-2</c:v>
                </c:pt>
              </c:numCache>
            </c:numRef>
          </c:val>
          <c:extLst>
            <c:ext xmlns:c16="http://schemas.microsoft.com/office/drawing/2014/chart" uri="{C3380CC4-5D6E-409C-BE32-E72D297353CC}">
              <c16:uniqueId val="{00000000-E7F7-459B-88C1-1675CA529808}"/>
            </c:ext>
          </c:extLst>
        </c:ser>
        <c:ser>
          <c:idx val="1"/>
          <c:order val="1"/>
          <c:tx>
            <c:strRef>
              <c:f>Feuil3!$C$5:$C$6</c:f>
              <c:strCache>
                <c:ptCount val="1"/>
                <c:pt idx="0">
                  <c:v>Causerie / débats</c:v>
                </c:pt>
              </c:strCache>
            </c:strRef>
          </c:tx>
          <c:spPr>
            <a:solidFill>
              <a:schemeClr val="accent2"/>
            </a:solidFill>
            <a:ln>
              <a:noFill/>
            </a:ln>
            <a:effectLst/>
          </c:spPr>
          <c:invertIfNegative val="0"/>
          <c:cat>
            <c:strRef>
              <c:f>Feuil3!$A$7</c:f>
              <c:strCache>
                <c:ptCount val="1"/>
                <c:pt idx="0">
                  <c:v>Total</c:v>
                </c:pt>
              </c:strCache>
            </c:strRef>
          </c:cat>
          <c:val>
            <c:numRef>
              <c:f>Feuil3!$C$7</c:f>
              <c:numCache>
                <c:formatCode>0%</c:formatCode>
                <c:ptCount val="1"/>
                <c:pt idx="0">
                  <c:v>1.3698630136986301E-2</c:v>
                </c:pt>
              </c:numCache>
            </c:numRef>
          </c:val>
          <c:extLst>
            <c:ext xmlns:c16="http://schemas.microsoft.com/office/drawing/2014/chart" uri="{C3380CC4-5D6E-409C-BE32-E72D297353CC}">
              <c16:uniqueId val="{00000001-E7F7-459B-88C1-1675CA529808}"/>
            </c:ext>
          </c:extLst>
        </c:ser>
        <c:ser>
          <c:idx val="2"/>
          <c:order val="2"/>
          <c:tx>
            <c:strRef>
              <c:f>Feuil3!$D$5:$D$6</c:f>
              <c:strCache>
                <c:ptCount val="1"/>
                <c:pt idx="0">
                  <c:v>Crieur public</c:v>
                </c:pt>
              </c:strCache>
            </c:strRef>
          </c:tx>
          <c:spPr>
            <a:solidFill>
              <a:schemeClr val="accent3"/>
            </a:solidFill>
            <a:ln>
              <a:noFill/>
            </a:ln>
            <a:effectLst/>
          </c:spPr>
          <c:invertIfNegative val="0"/>
          <c:cat>
            <c:strRef>
              <c:f>Feuil3!$A$7</c:f>
              <c:strCache>
                <c:ptCount val="1"/>
                <c:pt idx="0">
                  <c:v>Total</c:v>
                </c:pt>
              </c:strCache>
            </c:strRef>
          </c:cat>
          <c:val>
            <c:numRef>
              <c:f>Feuil3!$D$7</c:f>
              <c:numCache>
                <c:formatCode>0%</c:formatCode>
                <c:ptCount val="1"/>
                <c:pt idx="0">
                  <c:v>4.5662100456621002E-3</c:v>
                </c:pt>
              </c:numCache>
            </c:numRef>
          </c:val>
          <c:extLst>
            <c:ext xmlns:c16="http://schemas.microsoft.com/office/drawing/2014/chart" uri="{C3380CC4-5D6E-409C-BE32-E72D297353CC}">
              <c16:uniqueId val="{00000002-E7F7-459B-88C1-1675CA529808}"/>
            </c:ext>
          </c:extLst>
        </c:ser>
        <c:ser>
          <c:idx val="3"/>
          <c:order val="3"/>
          <c:tx>
            <c:strRef>
              <c:f>Feuil3!$E$5:$E$6</c:f>
              <c:strCache>
                <c:ptCount val="1"/>
                <c:pt idx="0">
                  <c:v>Internet et réseaux sociaux</c:v>
                </c:pt>
              </c:strCache>
            </c:strRef>
          </c:tx>
          <c:spPr>
            <a:solidFill>
              <a:schemeClr val="accent4"/>
            </a:solidFill>
            <a:ln>
              <a:noFill/>
            </a:ln>
            <a:effectLst/>
          </c:spPr>
          <c:invertIfNegative val="0"/>
          <c:cat>
            <c:strRef>
              <c:f>Feuil3!$A$7</c:f>
              <c:strCache>
                <c:ptCount val="1"/>
                <c:pt idx="0">
                  <c:v>Total</c:v>
                </c:pt>
              </c:strCache>
            </c:strRef>
          </c:cat>
          <c:val>
            <c:numRef>
              <c:f>Feuil3!$E$7</c:f>
              <c:numCache>
                <c:formatCode>0%</c:formatCode>
                <c:ptCount val="1"/>
                <c:pt idx="0">
                  <c:v>5.9360730593607303E-2</c:v>
                </c:pt>
              </c:numCache>
            </c:numRef>
          </c:val>
          <c:extLst>
            <c:ext xmlns:c16="http://schemas.microsoft.com/office/drawing/2014/chart" uri="{C3380CC4-5D6E-409C-BE32-E72D297353CC}">
              <c16:uniqueId val="{00000003-E7F7-459B-88C1-1675CA529808}"/>
            </c:ext>
          </c:extLst>
        </c:ser>
        <c:ser>
          <c:idx val="4"/>
          <c:order val="4"/>
          <c:tx>
            <c:strRef>
              <c:f>Feuil3!$F$5:$F$6</c:f>
              <c:strCache>
                <c:ptCount val="1"/>
                <c:pt idx="0">
                  <c:v>Journaux et magazines</c:v>
                </c:pt>
              </c:strCache>
            </c:strRef>
          </c:tx>
          <c:spPr>
            <a:solidFill>
              <a:schemeClr val="accent5"/>
            </a:solidFill>
            <a:ln>
              <a:noFill/>
            </a:ln>
            <a:effectLst/>
          </c:spPr>
          <c:invertIfNegative val="0"/>
          <c:cat>
            <c:strRef>
              <c:f>Feuil3!$A$7</c:f>
              <c:strCache>
                <c:ptCount val="1"/>
                <c:pt idx="0">
                  <c:v>Total</c:v>
                </c:pt>
              </c:strCache>
            </c:strRef>
          </c:cat>
          <c:val>
            <c:numRef>
              <c:f>Feuil3!$F$7</c:f>
              <c:numCache>
                <c:formatCode>0%</c:formatCode>
                <c:ptCount val="1"/>
                <c:pt idx="0">
                  <c:v>2.7397260273972601E-2</c:v>
                </c:pt>
              </c:numCache>
            </c:numRef>
          </c:val>
          <c:extLst>
            <c:ext xmlns:c16="http://schemas.microsoft.com/office/drawing/2014/chart" uri="{C3380CC4-5D6E-409C-BE32-E72D297353CC}">
              <c16:uniqueId val="{00000004-E7F7-459B-88C1-1675CA529808}"/>
            </c:ext>
          </c:extLst>
        </c:ser>
        <c:ser>
          <c:idx val="5"/>
          <c:order val="5"/>
          <c:tx>
            <c:strRef>
              <c:f>Feuil3!$G$5:$G$6</c:f>
              <c:strCache>
                <c:ptCount val="1"/>
                <c:pt idx="0">
                  <c:v>Leaders religieux</c:v>
                </c:pt>
              </c:strCache>
            </c:strRef>
          </c:tx>
          <c:spPr>
            <a:solidFill>
              <a:schemeClr val="accent6"/>
            </a:solidFill>
            <a:ln>
              <a:noFill/>
            </a:ln>
            <a:effectLst/>
          </c:spPr>
          <c:invertIfNegative val="0"/>
          <c:cat>
            <c:strRef>
              <c:f>Feuil3!$A$7</c:f>
              <c:strCache>
                <c:ptCount val="1"/>
                <c:pt idx="0">
                  <c:v>Total</c:v>
                </c:pt>
              </c:strCache>
            </c:strRef>
          </c:cat>
          <c:val>
            <c:numRef>
              <c:f>Feuil3!$G$7</c:f>
              <c:numCache>
                <c:formatCode>0%</c:formatCode>
                <c:ptCount val="1"/>
                <c:pt idx="0">
                  <c:v>2.7397260273972601E-2</c:v>
                </c:pt>
              </c:numCache>
            </c:numRef>
          </c:val>
          <c:extLst>
            <c:ext xmlns:c16="http://schemas.microsoft.com/office/drawing/2014/chart" uri="{C3380CC4-5D6E-409C-BE32-E72D297353CC}">
              <c16:uniqueId val="{00000005-E7F7-459B-88C1-1675CA529808}"/>
            </c:ext>
          </c:extLst>
        </c:ser>
        <c:ser>
          <c:idx val="6"/>
          <c:order val="6"/>
          <c:tx>
            <c:strRef>
              <c:f>Feuil3!$H$5:$H$6</c:f>
              <c:strCache>
                <c:ptCount val="1"/>
                <c:pt idx="0">
                  <c:v>Radio</c:v>
                </c:pt>
              </c:strCache>
            </c:strRef>
          </c:tx>
          <c:spPr>
            <a:solidFill>
              <a:schemeClr val="accent1">
                <a:lumMod val="60000"/>
              </a:schemeClr>
            </a:solidFill>
            <a:ln>
              <a:noFill/>
            </a:ln>
            <a:effectLst/>
          </c:spPr>
          <c:invertIfNegative val="0"/>
          <c:cat>
            <c:strRef>
              <c:f>Feuil3!$A$7</c:f>
              <c:strCache>
                <c:ptCount val="1"/>
                <c:pt idx="0">
                  <c:v>Total</c:v>
                </c:pt>
              </c:strCache>
            </c:strRef>
          </c:cat>
          <c:val>
            <c:numRef>
              <c:f>Feuil3!$H$7</c:f>
              <c:numCache>
                <c:formatCode>0%</c:formatCode>
                <c:ptCount val="1"/>
                <c:pt idx="0">
                  <c:v>0.42465753424657532</c:v>
                </c:pt>
              </c:numCache>
            </c:numRef>
          </c:val>
          <c:extLst>
            <c:ext xmlns:c16="http://schemas.microsoft.com/office/drawing/2014/chart" uri="{C3380CC4-5D6E-409C-BE32-E72D297353CC}">
              <c16:uniqueId val="{00000006-E7F7-459B-88C1-1675CA529808}"/>
            </c:ext>
          </c:extLst>
        </c:ser>
        <c:ser>
          <c:idx val="7"/>
          <c:order val="7"/>
          <c:tx>
            <c:strRef>
              <c:f>Feuil3!$I$5:$I$6</c:f>
              <c:strCache>
                <c:ptCount val="1"/>
                <c:pt idx="0">
                  <c:v>Réunion dans la communauté</c:v>
                </c:pt>
              </c:strCache>
            </c:strRef>
          </c:tx>
          <c:spPr>
            <a:solidFill>
              <a:schemeClr val="accent2">
                <a:lumMod val="60000"/>
              </a:schemeClr>
            </a:solidFill>
            <a:ln>
              <a:noFill/>
            </a:ln>
            <a:effectLst/>
          </c:spPr>
          <c:invertIfNegative val="0"/>
          <c:cat>
            <c:strRef>
              <c:f>Feuil3!$A$7</c:f>
              <c:strCache>
                <c:ptCount val="1"/>
                <c:pt idx="0">
                  <c:v>Total</c:v>
                </c:pt>
              </c:strCache>
            </c:strRef>
          </c:cat>
          <c:val>
            <c:numRef>
              <c:f>Feuil3!$I$7</c:f>
              <c:numCache>
                <c:formatCode>0%</c:formatCode>
                <c:ptCount val="1"/>
                <c:pt idx="0">
                  <c:v>2.7397260273972601E-2</c:v>
                </c:pt>
              </c:numCache>
            </c:numRef>
          </c:val>
          <c:extLst>
            <c:ext xmlns:c16="http://schemas.microsoft.com/office/drawing/2014/chart" uri="{C3380CC4-5D6E-409C-BE32-E72D297353CC}">
              <c16:uniqueId val="{00000007-E7F7-459B-88C1-1675CA529808}"/>
            </c:ext>
          </c:extLst>
        </c:ser>
        <c:ser>
          <c:idx val="8"/>
          <c:order val="8"/>
          <c:tx>
            <c:strRef>
              <c:f>Feuil3!$J$5:$J$6</c:f>
              <c:strCache>
                <c:ptCount val="1"/>
                <c:pt idx="0">
                  <c:v>Téléphone</c:v>
                </c:pt>
              </c:strCache>
            </c:strRef>
          </c:tx>
          <c:spPr>
            <a:solidFill>
              <a:schemeClr val="accent3">
                <a:lumMod val="60000"/>
              </a:schemeClr>
            </a:solidFill>
            <a:ln>
              <a:noFill/>
            </a:ln>
            <a:effectLst/>
          </c:spPr>
          <c:invertIfNegative val="0"/>
          <c:cat>
            <c:strRef>
              <c:f>Feuil3!$A$7</c:f>
              <c:strCache>
                <c:ptCount val="1"/>
                <c:pt idx="0">
                  <c:v>Total</c:v>
                </c:pt>
              </c:strCache>
            </c:strRef>
          </c:cat>
          <c:val>
            <c:numRef>
              <c:f>Feuil3!$J$7</c:f>
              <c:numCache>
                <c:formatCode>0%</c:formatCode>
                <c:ptCount val="1"/>
                <c:pt idx="0">
                  <c:v>0.30593607305936071</c:v>
                </c:pt>
              </c:numCache>
            </c:numRef>
          </c:val>
          <c:extLst>
            <c:ext xmlns:c16="http://schemas.microsoft.com/office/drawing/2014/chart" uri="{C3380CC4-5D6E-409C-BE32-E72D297353CC}">
              <c16:uniqueId val="{00000008-E7F7-459B-88C1-1675CA529808}"/>
            </c:ext>
          </c:extLst>
        </c:ser>
        <c:ser>
          <c:idx val="9"/>
          <c:order val="9"/>
          <c:tx>
            <c:strRef>
              <c:f>Feuil3!$K$5:$K$6</c:f>
              <c:strCache>
                <c:ptCount val="1"/>
                <c:pt idx="0">
                  <c:v>Télévision</c:v>
                </c:pt>
              </c:strCache>
            </c:strRef>
          </c:tx>
          <c:spPr>
            <a:solidFill>
              <a:schemeClr val="accent4">
                <a:lumMod val="60000"/>
              </a:schemeClr>
            </a:solidFill>
            <a:ln>
              <a:noFill/>
            </a:ln>
            <a:effectLst/>
          </c:spPr>
          <c:invertIfNegative val="0"/>
          <c:cat>
            <c:strRef>
              <c:f>Feuil3!$A$7</c:f>
              <c:strCache>
                <c:ptCount val="1"/>
                <c:pt idx="0">
                  <c:v>Total</c:v>
                </c:pt>
              </c:strCache>
            </c:strRef>
          </c:cat>
          <c:val>
            <c:numRef>
              <c:f>Feuil3!$K$7</c:f>
              <c:numCache>
                <c:formatCode>0%</c:formatCode>
                <c:ptCount val="1"/>
                <c:pt idx="0">
                  <c:v>6.8493150684931503E-2</c:v>
                </c:pt>
              </c:numCache>
            </c:numRef>
          </c:val>
          <c:extLst>
            <c:ext xmlns:c16="http://schemas.microsoft.com/office/drawing/2014/chart" uri="{C3380CC4-5D6E-409C-BE32-E72D297353CC}">
              <c16:uniqueId val="{00000009-E7F7-459B-88C1-1675CA529808}"/>
            </c:ext>
          </c:extLst>
        </c:ser>
        <c:dLbls>
          <c:showLegendKey val="0"/>
          <c:showVal val="0"/>
          <c:showCatName val="0"/>
          <c:showSerName val="0"/>
          <c:showPercent val="0"/>
          <c:showBubbleSize val="0"/>
        </c:dLbls>
        <c:gapWidth val="219"/>
        <c:overlap val="-27"/>
        <c:axId val="89800704"/>
        <c:axId val="89802240"/>
      </c:barChart>
      <c:catAx>
        <c:axId val="8980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9802240"/>
        <c:crosses val="autoZero"/>
        <c:auto val="1"/>
        <c:lblAlgn val="ctr"/>
        <c:lblOffset val="100"/>
        <c:noMultiLvlLbl val="0"/>
      </c:catAx>
      <c:valAx>
        <c:axId val="89802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980070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- 2019-02-19-08-09-01.xlsx]Horaires d'écoute de la radio!Tableau croisé dynamique18</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1"/>
          </a:solidFill>
          <a:ln>
            <a:noFill/>
          </a:ln>
          <a:effectLst/>
        </c:spPr>
        <c:marker>
          <c:symbol val="none"/>
        </c:marker>
      </c:pivotFmt>
      <c:pivotFmt>
        <c:idx val="44"/>
        <c:spPr>
          <a:solidFill>
            <a:schemeClr val="accent1"/>
          </a:solidFill>
          <a:ln>
            <a:noFill/>
          </a:ln>
          <a:effectLst/>
        </c:spPr>
        <c:marker>
          <c:symbol val="none"/>
        </c:marker>
      </c:pivotFmt>
      <c:pivotFmt>
        <c:idx val="45"/>
        <c:spPr>
          <a:solidFill>
            <a:schemeClr val="accent1"/>
          </a:solidFill>
          <a:ln>
            <a:noFill/>
          </a:ln>
          <a:effectLst/>
        </c:spPr>
        <c:marker>
          <c:symbol val="none"/>
        </c:marker>
      </c:pivotFmt>
      <c:pivotFmt>
        <c:idx val="46"/>
        <c:spPr>
          <a:solidFill>
            <a:schemeClr val="accent1"/>
          </a:solidFill>
          <a:ln>
            <a:noFill/>
          </a:ln>
          <a:effectLst/>
        </c:spPr>
        <c:marker>
          <c:symbol val="none"/>
        </c:marker>
      </c:pivotFmt>
      <c:pivotFmt>
        <c:idx val="47"/>
        <c:spPr>
          <a:solidFill>
            <a:schemeClr val="accent1"/>
          </a:solidFill>
          <a:ln>
            <a:noFill/>
          </a:ln>
          <a:effectLst/>
        </c:spPr>
        <c:marker>
          <c:symbol val="none"/>
        </c:marker>
      </c:pivotFmt>
      <c:pivotFmt>
        <c:idx val="48"/>
        <c:spPr>
          <a:solidFill>
            <a:schemeClr val="accent1"/>
          </a:solidFill>
          <a:ln>
            <a:noFill/>
          </a:ln>
          <a:effectLst/>
        </c:spPr>
        <c:marker>
          <c:symbol val="none"/>
        </c:marker>
      </c:pivotFmt>
      <c:pivotFmt>
        <c:idx val="49"/>
        <c:spPr>
          <a:solidFill>
            <a:schemeClr val="accent1"/>
          </a:solidFill>
          <a:ln>
            <a:noFill/>
          </a:ln>
          <a:effectLst/>
        </c:spPr>
        <c:marker>
          <c:symbol val="none"/>
        </c:marker>
      </c:pivotFmt>
      <c:pivotFmt>
        <c:idx val="50"/>
        <c:spPr>
          <a:solidFill>
            <a:schemeClr val="accent1"/>
          </a:solidFill>
          <a:ln>
            <a:noFill/>
          </a:ln>
          <a:effectLst/>
        </c:spPr>
        <c:marker>
          <c:symbol val="none"/>
        </c:marker>
      </c:pivotFmt>
      <c:pivotFmt>
        <c:idx val="51"/>
        <c:spPr>
          <a:solidFill>
            <a:schemeClr val="accent1"/>
          </a:solidFill>
          <a:ln>
            <a:noFill/>
          </a:ln>
          <a:effectLst/>
        </c:spPr>
        <c:marker>
          <c:symbol val="none"/>
        </c:marker>
      </c:pivotFmt>
      <c:pivotFmt>
        <c:idx val="52"/>
        <c:spPr>
          <a:solidFill>
            <a:schemeClr val="accent1"/>
          </a:solidFill>
          <a:ln>
            <a:noFill/>
          </a:ln>
          <a:effectLst/>
        </c:spPr>
        <c:marker>
          <c:symbol val="none"/>
        </c:marker>
      </c:pivotFmt>
      <c:pivotFmt>
        <c:idx val="53"/>
        <c:spPr>
          <a:solidFill>
            <a:schemeClr val="accent1"/>
          </a:solidFill>
          <a:ln>
            <a:noFill/>
          </a:ln>
          <a:effectLst/>
        </c:spPr>
        <c:marker>
          <c:symbol val="none"/>
        </c:marker>
      </c:pivotFmt>
      <c:pivotFmt>
        <c:idx val="54"/>
        <c:spPr>
          <a:solidFill>
            <a:schemeClr val="accent1"/>
          </a:solidFill>
          <a:ln>
            <a:noFill/>
          </a:ln>
          <a:effectLst/>
        </c:spPr>
        <c:marker>
          <c:symbol val="none"/>
        </c:marker>
      </c:pivotFmt>
      <c:pivotFmt>
        <c:idx val="55"/>
        <c:spPr>
          <a:solidFill>
            <a:schemeClr val="accent1"/>
          </a:solidFill>
          <a:ln>
            <a:noFill/>
          </a:ln>
          <a:effectLst/>
        </c:spPr>
        <c:marker>
          <c:symbol val="none"/>
        </c:marker>
      </c:pivotFmt>
      <c:pivotFmt>
        <c:idx val="56"/>
        <c:spPr>
          <a:solidFill>
            <a:schemeClr val="accent1"/>
          </a:solidFill>
          <a:ln>
            <a:noFill/>
          </a:ln>
          <a:effectLst/>
        </c:spPr>
        <c:marker>
          <c:symbol val="none"/>
        </c:marker>
      </c:pivotFmt>
      <c:pivotFmt>
        <c:idx val="57"/>
        <c:spPr>
          <a:solidFill>
            <a:schemeClr val="accent1"/>
          </a:solidFill>
          <a:ln>
            <a:noFill/>
          </a:ln>
          <a:effectLst/>
        </c:spPr>
        <c:marker>
          <c:symbol val="none"/>
        </c:marker>
      </c:pivotFmt>
      <c:pivotFmt>
        <c:idx val="58"/>
        <c:spPr>
          <a:solidFill>
            <a:schemeClr val="accent1"/>
          </a:solidFill>
          <a:ln>
            <a:noFill/>
          </a:ln>
          <a:effectLst/>
        </c:spPr>
        <c:marker>
          <c:symbol val="none"/>
        </c:marker>
      </c:pivotFmt>
      <c:pivotFmt>
        <c:idx val="59"/>
        <c:spPr>
          <a:solidFill>
            <a:schemeClr val="accent1"/>
          </a:solidFill>
          <a:ln>
            <a:noFill/>
          </a:ln>
          <a:effectLst/>
        </c:spPr>
        <c:marker>
          <c:symbol val="none"/>
        </c:marker>
      </c:pivotFmt>
      <c:pivotFmt>
        <c:idx val="60"/>
        <c:spPr>
          <a:solidFill>
            <a:schemeClr val="accent1"/>
          </a:solidFill>
          <a:ln>
            <a:noFill/>
          </a:ln>
          <a:effectLst/>
        </c:spPr>
        <c:marker>
          <c:symbol val="none"/>
        </c:marker>
      </c:pivotFmt>
      <c:pivotFmt>
        <c:idx val="61"/>
        <c:spPr>
          <a:solidFill>
            <a:schemeClr val="accent1"/>
          </a:solidFill>
          <a:ln>
            <a:noFill/>
          </a:ln>
          <a:effectLst/>
        </c:spPr>
        <c:marker>
          <c:symbol val="none"/>
        </c:marker>
      </c:pivotFmt>
      <c:pivotFmt>
        <c:idx val="62"/>
        <c:spPr>
          <a:solidFill>
            <a:schemeClr val="accent1"/>
          </a:solidFill>
          <a:ln>
            <a:noFill/>
          </a:ln>
          <a:effectLst/>
        </c:spPr>
        <c:marker>
          <c:symbol val="none"/>
        </c:marker>
      </c:pivotFmt>
      <c:pivotFmt>
        <c:idx val="63"/>
        <c:spPr>
          <a:solidFill>
            <a:schemeClr val="accent1"/>
          </a:solidFill>
          <a:ln>
            <a:noFill/>
          </a:ln>
          <a:effectLst/>
        </c:spPr>
        <c:marker>
          <c:symbol val="none"/>
        </c:marker>
      </c:pivotFmt>
      <c:pivotFmt>
        <c:idx val="64"/>
        <c:spPr>
          <a:solidFill>
            <a:schemeClr val="accent1"/>
          </a:solidFill>
          <a:ln>
            <a:noFill/>
          </a:ln>
          <a:effectLst/>
        </c:spPr>
        <c:marker>
          <c:symbol val="none"/>
        </c:marker>
      </c:pivotFmt>
      <c:pivotFmt>
        <c:idx val="65"/>
        <c:spPr>
          <a:solidFill>
            <a:schemeClr val="accent1"/>
          </a:solidFill>
          <a:ln>
            <a:noFill/>
          </a:ln>
          <a:effectLst/>
        </c:spPr>
        <c:marker>
          <c:symbol val="none"/>
        </c:marker>
      </c:pivotFmt>
      <c:pivotFmt>
        <c:idx val="66"/>
        <c:spPr>
          <a:solidFill>
            <a:schemeClr val="accent1"/>
          </a:solidFill>
          <a:ln>
            <a:noFill/>
          </a:ln>
          <a:effectLst/>
        </c:spPr>
        <c:marker>
          <c:symbol val="none"/>
        </c:marker>
      </c:pivotFmt>
      <c:pivotFmt>
        <c:idx val="67"/>
        <c:spPr>
          <a:solidFill>
            <a:schemeClr val="accent1"/>
          </a:solidFill>
          <a:ln>
            <a:noFill/>
          </a:ln>
          <a:effectLst/>
        </c:spPr>
        <c:marker>
          <c:symbol val="none"/>
        </c:marker>
      </c:pivotFmt>
      <c:pivotFmt>
        <c:idx val="68"/>
        <c:spPr>
          <a:solidFill>
            <a:schemeClr val="accent1"/>
          </a:solidFill>
          <a:ln>
            <a:noFill/>
          </a:ln>
          <a:effectLst/>
        </c:spPr>
        <c:marker>
          <c:symbol val="none"/>
        </c:marker>
      </c:pivotFmt>
      <c:pivotFmt>
        <c:idx val="69"/>
        <c:spPr>
          <a:solidFill>
            <a:schemeClr val="accent1"/>
          </a:solidFill>
          <a:ln>
            <a:noFill/>
          </a:ln>
          <a:effectLst/>
        </c:spPr>
        <c:marker>
          <c:symbol val="none"/>
        </c:marker>
      </c:pivotFmt>
      <c:pivotFmt>
        <c:idx val="70"/>
        <c:spPr>
          <a:solidFill>
            <a:schemeClr val="accent1"/>
          </a:solidFill>
          <a:ln>
            <a:noFill/>
          </a:ln>
          <a:effectLst/>
        </c:spPr>
        <c:marker>
          <c:symbol val="none"/>
        </c:marker>
      </c:pivotFmt>
      <c:pivotFmt>
        <c:idx val="71"/>
        <c:spPr>
          <a:solidFill>
            <a:schemeClr val="accent1"/>
          </a:solidFill>
          <a:ln>
            <a:noFill/>
          </a:ln>
          <a:effectLst/>
        </c:spPr>
        <c:marker>
          <c:symbol val="none"/>
        </c:marker>
      </c:pivotFmt>
      <c:pivotFmt>
        <c:idx val="72"/>
        <c:spPr>
          <a:solidFill>
            <a:schemeClr val="accent1"/>
          </a:solidFill>
          <a:ln>
            <a:noFill/>
          </a:ln>
          <a:effectLst/>
        </c:spPr>
        <c:marker>
          <c:symbol val="none"/>
        </c:marker>
      </c:pivotFmt>
      <c:pivotFmt>
        <c:idx val="73"/>
        <c:spPr>
          <a:solidFill>
            <a:schemeClr val="accent1"/>
          </a:solidFill>
          <a:ln>
            <a:noFill/>
          </a:ln>
          <a:effectLst/>
        </c:spPr>
        <c:marker>
          <c:symbol val="none"/>
        </c:marker>
      </c:pivotFmt>
      <c:pivotFmt>
        <c:idx val="74"/>
        <c:spPr>
          <a:solidFill>
            <a:schemeClr val="accent1"/>
          </a:solidFill>
          <a:ln>
            <a:noFill/>
          </a:ln>
          <a:effectLst/>
        </c:spPr>
        <c:marker>
          <c:symbol val="none"/>
        </c:marker>
      </c:pivotFmt>
      <c:pivotFmt>
        <c:idx val="75"/>
        <c:spPr>
          <a:solidFill>
            <a:schemeClr val="accent1"/>
          </a:solidFill>
          <a:ln>
            <a:noFill/>
          </a:ln>
          <a:effectLst/>
        </c:spPr>
        <c:marker>
          <c:symbol val="none"/>
        </c:marker>
      </c:pivotFmt>
      <c:pivotFmt>
        <c:idx val="76"/>
        <c:spPr>
          <a:solidFill>
            <a:schemeClr val="accent1"/>
          </a:solidFill>
          <a:ln>
            <a:noFill/>
          </a:ln>
          <a:effectLst/>
        </c:spPr>
        <c:marker>
          <c:symbol val="none"/>
        </c:marker>
      </c:pivotFmt>
      <c:pivotFmt>
        <c:idx val="77"/>
        <c:spPr>
          <a:solidFill>
            <a:schemeClr val="accent1"/>
          </a:solidFill>
          <a:ln>
            <a:noFill/>
          </a:ln>
          <a:effectLst/>
        </c:spPr>
        <c:marker>
          <c:symbol val="none"/>
        </c:marker>
      </c:pivotFmt>
      <c:pivotFmt>
        <c:idx val="78"/>
        <c:spPr>
          <a:solidFill>
            <a:schemeClr val="accent1"/>
          </a:solidFill>
          <a:ln>
            <a:noFill/>
          </a:ln>
          <a:effectLst/>
        </c:spPr>
        <c:marker>
          <c:symbol val="none"/>
        </c:marker>
      </c:pivotFmt>
      <c:pivotFmt>
        <c:idx val="79"/>
        <c:spPr>
          <a:solidFill>
            <a:schemeClr val="accent1"/>
          </a:solidFill>
          <a:ln>
            <a:noFill/>
          </a:ln>
          <a:effectLst/>
        </c:spPr>
        <c:marker>
          <c:symbol val="none"/>
        </c:marker>
      </c:pivotFmt>
      <c:pivotFmt>
        <c:idx val="80"/>
        <c:spPr>
          <a:solidFill>
            <a:schemeClr val="accent1"/>
          </a:solidFill>
          <a:ln>
            <a:noFill/>
          </a:ln>
          <a:effectLst/>
        </c:spPr>
        <c:marker>
          <c:symbol val="none"/>
        </c:marker>
      </c:pivotFmt>
      <c:pivotFmt>
        <c:idx val="81"/>
        <c:spPr>
          <a:solidFill>
            <a:schemeClr val="accent1"/>
          </a:solidFill>
          <a:ln>
            <a:noFill/>
          </a:ln>
          <a:effectLst/>
        </c:spPr>
        <c:marker>
          <c:symbol val="none"/>
        </c:marker>
      </c:pivotFmt>
      <c:pivotFmt>
        <c:idx val="82"/>
        <c:spPr>
          <a:solidFill>
            <a:schemeClr val="accent1"/>
          </a:solidFill>
          <a:ln>
            <a:noFill/>
          </a:ln>
          <a:effectLst/>
        </c:spPr>
        <c:marker>
          <c:symbol val="none"/>
        </c:marker>
      </c:pivotFmt>
      <c:pivotFmt>
        <c:idx val="83"/>
        <c:spPr>
          <a:solidFill>
            <a:schemeClr val="accent1"/>
          </a:solidFill>
          <a:ln>
            <a:noFill/>
          </a:ln>
          <a:effectLst/>
        </c:spPr>
        <c:marker>
          <c:symbol val="none"/>
        </c:marker>
      </c:pivotFmt>
      <c:pivotFmt>
        <c:idx val="84"/>
        <c:spPr>
          <a:solidFill>
            <a:schemeClr val="accent1"/>
          </a:solidFill>
          <a:ln>
            <a:noFill/>
          </a:ln>
          <a:effectLst/>
        </c:spPr>
        <c:marker>
          <c:symbol val="none"/>
        </c:marker>
      </c:pivotFmt>
      <c:pivotFmt>
        <c:idx val="85"/>
        <c:spPr>
          <a:solidFill>
            <a:schemeClr val="accent1"/>
          </a:solidFill>
          <a:ln>
            <a:noFill/>
          </a:ln>
          <a:effectLst/>
        </c:spPr>
        <c:marker>
          <c:symbol val="none"/>
        </c:marker>
      </c:pivotFmt>
      <c:pivotFmt>
        <c:idx val="86"/>
        <c:spPr>
          <a:solidFill>
            <a:schemeClr val="accent1"/>
          </a:solidFill>
          <a:ln>
            <a:noFill/>
          </a:ln>
          <a:effectLst/>
        </c:spPr>
        <c:marker>
          <c:symbol val="none"/>
        </c:marker>
      </c:pivotFmt>
      <c:pivotFmt>
        <c:idx val="87"/>
        <c:spPr>
          <a:solidFill>
            <a:schemeClr val="accent1"/>
          </a:solidFill>
          <a:ln>
            <a:noFill/>
          </a:ln>
          <a:effectLst/>
        </c:spPr>
        <c:marker>
          <c:symbol val="none"/>
        </c:marker>
      </c:pivotFmt>
      <c:pivotFmt>
        <c:idx val="88"/>
        <c:spPr>
          <a:solidFill>
            <a:schemeClr val="accent1"/>
          </a:solidFill>
          <a:ln>
            <a:noFill/>
          </a:ln>
          <a:effectLst/>
        </c:spPr>
        <c:marker>
          <c:symbol val="none"/>
        </c:marker>
      </c:pivotFmt>
      <c:pivotFmt>
        <c:idx val="89"/>
        <c:spPr>
          <a:solidFill>
            <a:schemeClr val="accent1"/>
          </a:solidFill>
          <a:ln>
            <a:noFill/>
          </a:ln>
          <a:effectLst/>
        </c:spPr>
        <c:marker>
          <c:symbol val="none"/>
        </c:marker>
      </c:pivotFmt>
      <c:pivotFmt>
        <c:idx val="90"/>
        <c:spPr>
          <a:solidFill>
            <a:schemeClr val="accent1"/>
          </a:solidFill>
          <a:ln>
            <a:noFill/>
          </a:ln>
          <a:effectLst/>
        </c:spPr>
        <c:marker>
          <c:symbol val="none"/>
        </c:marker>
      </c:pivotFmt>
      <c:pivotFmt>
        <c:idx val="91"/>
        <c:spPr>
          <a:solidFill>
            <a:schemeClr val="accent1"/>
          </a:solidFill>
          <a:ln>
            <a:noFill/>
          </a:ln>
          <a:effectLst/>
        </c:spPr>
        <c:marker>
          <c:symbol val="none"/>
        </c:marker>
      </c:pivotFmt>
      <c:pivotFmt>
        <c:idx val="92"/>
        <c:spPr>
          <a:solidFill>
            <a:schemeClr val="accent1"/>
          </a:solidFill>
          <a:ln>
            <a:noFill/>
          </a:ln>
          <a:effectLst/>
        </c:spPr>
        <c:marker>
          <c:symbol val="none"/>
        </c:marker>
      </c:pivotFmt>
      <c:pivotFmt>
        <c:idx val="93"/>
        <c:spPr>
          <a:solidFill>
            <a:schemeClr val="accent1"/>
          </a:solidFill>
          <a:ln>
            <a:noFill/>
          </a:ln>
          <a:effectLst/>
        </c:spPr>
        <c:marker>
          <c:symbol val="none"/>
        </c:marker>
      </c:pivotFmt>
      <c:pivotFmt>
        <c:idx val="94"/>
        <c:spPr>
          <a:solidFill>
            <a:schemeClr val="accent1"/>
          </a:solidFill>
          <a:ln>
            <a:noFill/>
          </a:ln>
          <a:effectLst/>
        </c:spPr>
        <c:marker>
          <c:symbol val="none"/>
        </c:marker>
      </c:pivotFmt>
      <c:pivotFmt>
        <c:idx val="95"/>
        <c:spPr>
          <a:solidFill>
            <a:schemeClr val="accent1"/>
          </a:solidFill>
          <a:ln>
            <a:noFill/>
          </a:ln>
          <a:effectLst/>
        </c:spPr>
        <c:marker>
          <c:symbol val="none"/>
        </c:marker>
      </c:pivotFmt>
      <c:pivotFmt>
        <c:idx val="96"/>
        <c:spPr>
          <a:solidFill>
            <a:schemeClr val="accent1"/>
          </a:solidFill>
          <a:ln>
            <a:noFill/>
          </a:ln>
          <a:effectLst/>
        </c:spPr>
        <c:marker>
          <c:symbol val="none"/>
        </c:marker>
      </c:pivotFmt>
      <c:pivotFmt>
        <c:idx val="97"/>
        <c:spPr>
          <a:solidFill>
            <a:schemeClr val="accent1"/>
          </a:solidFill>
          <a:ln>
            <a:noFill/>
          </a:ln>
          <a:effectLst/>
        </c:spPr>
        <c:marker>
          <c:symbol val="none"/>
        </c:marker>
      </c:pivotFmt>
      <c:pivotFmt>
        <c:idx val="98"/>
        <c:spPr>
          <a:solidFill>
            <a:schemeClr val="accent1"/>
          </a:solidFill>
          <a:ln>
            <a:noFill/>
          </a:ln>
          <a:effectLst/>
        </c:spPr>
        <c:marker>
          <c:symbol val="none"/>
        </c:marker>
      </c:pivotFmt>
      <c:pivotFmt>
        <c:idx val="99"/>
        <c:spPr>
          <a:solidFill>
            <a:schemeClr val="accent1"/>
          </a:solidFill>
          <a:ln>
            <a:noFill/>
          </a:ln>
          <a:effectLst/>
        </c:spPr>
        <c:marker>
          <c:symbol val="none"/>
        </c:marker>
      </c:pivotFmt>
      <c:pivotFmt>
        <c:idx val="100"/>
        <c:spPr>
          <a:solidFill>
            <a:schemeClr val="accent1"/>
          </a:solidFill>
          <a:ln>
            <a:noFill/>
          </a:ln>
          <a:effectLst/>
        </c:spPr>
        <c:marker>
          <c:symbol val="none"/>
        </c:marker>
      </c:pivotFmt>
      <c:pivotFmt>
        <c:idx val="101"/>
        <c:spPr>
          <a:solidFill>
            <a:schemeClr val="accent1"/>
          </a:solidFill>
          <a:ln>
            <a:noFill/>
          </a:ln>
          <a:effectLst/>
        </c:spPr>
        <c:marker>
          <c:symbol val="none"/>
        </c:marker>
      </c:pivotFmt>
      <c:pivotFmt>
        <c:idx val="102"/>
        <c:spPr>
          <a:solidFill>
            <a:schemeClr val="accent1"/>
          </a:solidFill>
          <a:ln>
            <a:noFill/>
          </a:ln>
          <a:effectLst/>
        </c:spPr>
        <c:marker>
          <c:symbol val="none"/>
        </c:marker>
      </c:pivotFmt>
      <c:pivotFmt>
        <c:idx val="103"/>
        <c:spPr>
          <a:solidFill>
            <a:schemeClr val="accent1"/>
          </a:solidFill>
          <a:ln>
            <a:noFill/>
          </a:ln>
          <a:effectLst/>
        </c:spPr>
        <c:marker>
          <c:symbol val="none"/>
        </c:marker>
      </c:pivotFmt>
      <c:pivotFmt>
        <c:idx val="104"/>
        <c:spPr>
          <a:solidFill>
            <a:schemeClr val="accent1"/>
          </a:solidFill>
          <a:ln>
            <a:noFill/>
          </a:ln>
          <a:effectLst/>
        </c:spPr>
        <c:marker>
          <c:symbol val="none"/>
        </c:marker>
      </c:pivotFmt>
      <c:pivotFmt>
        <c:idx val="105"/>
        <c:spPr>
          <a:solidFill>
            <a:schemeClr val="accent1"/>
          </a:solidFill>
          <a:ln>
            <a:noFill/>
          </a:ln>
          <a:effectLst/>
        </c:spPr>
        <c:marker>
          <c:symbol val="none"/>
        </c:marker>
      </c:pivotFmt>
      <c:pivotFmt>
        <c:idx val="106"/>
        <c:spPr>
          <a:solidFill>
            <a:schemeClr val="accent1"/>
          </a:solidFill>
          <a:ln>
            <a:noFill/>
          </a:ln>
          <a:effectLst/>
        </c:spPr>
        <c:marker>
          <c:symbol val="none"/>
        </c:marker>
      </c:pivotFmt>
      <c:pivotFmt>
        <c:idx val="107"/>
        <c:spPr>
          <a:solidFill>
            <a:schemeClr val="accent1"/>
          </a:solidFill>
          <a:ln>
            <a:noFill/>
          </a:ln>
          <a:effectLst/>
        </c:spPr>
        <c:marker>
          <c:symbol val="none"/>
        </c:marker>
      </c:pivotFmt>
      <c:pivotFmt>
        <c:idx val="108"/>
        <c:spPr>
          <a:solidFill>
            <a:schemeClr val="accent1"/>
          </a:solidFill>
          <a:ln>
            <a:noFill/>
          </a:ln>
          <a:effectLst/>
        </c:spPr>
        <c:marker>
          <c:symbol val="none"/>
        </c:marker>
      </c:pivotFmt>
      <c:pivotFmt>
        <c:idx val="109"/>
        <c:spPr>
          <a:solidFill>
            <a:schemeClr val="accent1"/>
          </a:solidFill>
          <a:ln>
            <a:noFill/>
          </a:ln>
          <a:effectLst/>
        </c:spPr>
        <c:marker>
          <c:symbol val="none"/>
        </c:marker>
      </c:pivotFmt>
      <c:pivotFmt>
        <c:idx val="110"/>
        <c:spPr>
          <a:solidFill>
            <a:schemeClr val="accent1"/>
          </a:solidFill>
          <a:ln>
            <a:noFill/>
          </a:ln>
          <a:effectLst/>
        </c:spPr>
        <c:marker>
          <c:symbol val="none"/>
        </c:marker>
      </c:pivotFmt>
      <c:pivotFmt>
        <c:idx val="111"/>
        <c:spPr>
          <a:solidFill>
            <a:schemeClr val="accent1"/>
          </a:solidFill>
          <a:ln>
            <a:noFill/>
          </a:ln>
          <a:effectLst/>
        </c:spPr>
        <c:marker>
          <c:symbol val="none"/>
        </c:marker>
      </c:pivotFmt>
      <c:pivotFmt>
        <c:idx val="112"/>
        <c:spPr>
          <a:solidFill>
            <a:schemeClr val="accent1"/>
          </a:solidFill>
          <a:ln>
            <a:noFill/>
          </a:ln>
          <a:effectLst/>
        </c:spPr>
        <c:marker>
          <c:symbol val="none"/>
        </c:marker>
      </c:pivotFmt>
      <c:pivotFmt>
        <c:idx val="113"/>
        <c:spPr>
          <a:solidFill>
            <a:schemeClr val="accent1"/>
          </a:solidFill>
          <a:ln>
            <a:noFill/>
          </a:ln>
          <a:effectLst/>
        </c:spPr>
        <c:marker>
          <c:symbol val="none"/>
        </c:marker>
      </c:pivotFmt>
      <c:pivotFmt>
        <c:idx val="114"/>
        <c:spPr>
          <a:solidFill>
            <a:schemeClr val="accent1"/>
          </a:solidFill>
          <a:ln>
            <a:noFill/>
          </a:ln>
          <a:effectLst/>
        </c:spPr>
        <c:marker>
          <c:symbol val="none"/>
        </c:marker>
      </c:pivotFmt>
      <c:pivotFmt>
        <c:idx val="115"/>
        <c:spPr>
          <a:solidFill>
            <a:schemeClr val="accent1"/>
          </a:solidFill>
          <a:ln>
            <a:noFill/>
          </a:ln>
          <a:effectLst/>
        </c:spPr>
        <c:marker>
          <c:symbol val="none"/>
        </c:marker>
      </c:pivotFmt>
      <c:pivotFmt>
        <c:idx val="116"/>
        <c:spPr>
          <a:solidFill>
            <a:schemeClr val="accent1"/>
          </a:solidFill>
          <a:ln>
            <a:noFill/>
          </a:ln>
          <a:effectLst/>
        </c:spPr>
        <c:marker>
          <c:symbol val="none"/>
        </c:marker>
      </c:pivotFmt>
      <c:pivotFmt>
        <c:idx val="117"/>
        <c:spPr>
          <a:solidFill>
            <a:schemeClr val="accent1"/>
          </a:solidFill>
          <a:ln>
            <a:noFill/>
          </a:ln>
          <a:effectLst/>
        </c:spPr>
        <c:marker>
          <c:symbol val="none"/>
        </c:marker>
      </c:pivotFmt>
      <c:pivotFmt>
        <c:idx val="118"/>
        <c:spPr>
          <a:solidFill>
            <a:schemeClr val="accent1"/>
          </a:solidFill>
          <a:ln>
            <a:noFill/>
          </a:ln>
          <a:effectLst/>
        </c:spPr>
        <c:marker>
          <c:symbol val="none"/>
        </c:marker>
      </c:pivotFmt>
      <c:pivotFmt>
        <c:idx val="119"/>
        <c:spPr>
          <a:solidFill>
            <a:schemeClr val="accent1"/>
          </a:solidFill>
          <a:ln>
            <a:noFill/>
          </a:ln>
          <a:effectLst/>
        </c:spPr>
        <c:marker>
          <c:symbol val="none"/>
        </c:marker>
      </c:pivotFmt>
      <c:pivotFmt>
        <c:idx val="120"/>
        <c:spPr>
          <a:solidFill>
            <a:schemeClr val="accent1"/>
          </a:solidFill>
          <a:ln>
            <a:noFill/>
          </a:ln>
          <a:effectLst/>
        </c:spPr>
        <c:marker>
          <c:symbol val="none"/>
        </c:marker>
      </c:pivotFmt>
      <c:pivotFmt>
        <c:idx val="121"/>
        <c:spPr>
          <a:solidFill>
            <a:schemeClr val="accent1"/>
          </a:solidFill>
          <a:ln>
            <a:noFill/>
          </a:ln>
          <a:effectLst/>
        </c:spPr>
        <c:marker>
          <c:symbol val="none"/>
        </c:marker>
      </c:pivotFmt>
      <c:pivotFmt>
        <c:idx val="122"/>
        <c:spPr>
          <a:solidFill>
            <a:schemeClr val="accent1"/>
          </a:solidFill>
          <a:ln>
            <a:noFill/>
          </a:ln>
          <a:effectLst/>
        </c:spPr>
        <c:marker>
          <c:symbol val="none"/>
        </c:marker>
      </c:pivotFmt>
      <c:pivotFmt>
        <c:idx val="123"/>
        <c:spPr>
          <a:solidFill>
            <a:schemeClr val="accent1"/>
          </a:solidFill>
          <a:ln>
            <a:noFill/>
          </a:ln>
          <a:effectLst/>
        </c:spPr>
        <c:marker>
          <c:symbol val="none"/>
        </c:marker>
      </c:pivotFmt>
      <c:pivotFmt>
        <c:idx val="124"/>
        <c:spPr>
          <a:solidFill>
            <a:schemeClr val="accent1"/>
          </a:solidFill>
          <a:ln>
            <a:noFill/>
          </a:ln>
          <a:effectLst/>
        </c:spPr>
        <c:marker>
          <c:symbol val="none"/>
        </c:marker>
      </c:pivotFmt>
      <c:pivotFmt>
        <c:idx val="125"/>
        <c:spPr>
          <a:solidFill>
            <a:schemeClr val="accent1"/>
          </a:solidFill>
          <a:ln>
            <a:noFill/>
          </a:ln>
          <a:effectLst/>
        </c:spPr>
        <c:marker>
          <c:symbol val="none"/>
        </c:marker>
      </c:pivotFmt>
      <c:pivotFmt>
        <c:idx val="126"/>
        <c:spPr>
          <a:solidFill>
            <a:schemeClr val="accent1"/>
          </a:solidFill>
          <a:ln>
            <a:noFill/>
          </a:ln>
          <a:effectLst/>
        </c:spPr>
        <c:marker>
          <c:symbol val="none"/>
        </c:marker>
      </c:pivotFmt>
      <c:pivotFmt>
        <c:idx val="127"/>
        <c:spPr>
          <a:solidFill>
            <a:schemeClr val="accent1"/>
          </a:solidFill>
          <a:ln>
            <a:noFill/>
          </a:ln>
          <a:effectLst/>
        </c:spPr>
        <c:marker>
          <c:symbol val="none"/>
        </c:marker>
      </c:pivotFmt>
      <c:pivotFmt>
        <c:idx val="128"/>
        <c:spPr>
          <a:solidFill>
            <a:schemeClr val="accent1"/>
          </a:solidFill>
          <a:ln>
            <a:noFill/>
          </a:ln>
          <a:effectLst/>
        </c:spPr>
        <c:marker>
          <c:symbol val="none"/>
        </c:marker>
      </c:pivotFmt>
      <c:pivotFmt>
        <c:idx val="129"/>
        <c:spPr>
          <a:solidFill>
            <a:schemeClr val="accent1"/>
          </a:solidFill>
          <a:ln>
            <a:noFill/>
          </a:ln>
          <a:effectLst/>
        </c:spPr>
        <c:marker>
          <c:symbol val="none"/>
        </c:marker>
      </c:pivotFmt>
      <c:pivotFmt>
        <c:idx val="130"/>
        <c:spPr>
          <a:solidFill>
            <a:schemeClr val="accent1"/>
          </a:solidFill>
          <a:ln>
            <a:noFill/>
          </a:ln>
          <a:effectLst/>
        </c:spPr>
        <c:marker>
          <c:symbol val="none"/>
        </c:marker>
      </c:pivotFmt>
      <c:pivotFmt>
        <c:idx val="131"/>
        <c:spPr>
          <a:solidFill>
            <a:schemeClr val="accent1"/>
          </a:solidFill>
          <a:ln>
            <a:noFill/>
          </a:ln>
          <a:effectLst/>
        </c:spPr>
        <c:marker>
          <c:symbol val="none"/>
        </c:marker>
      </c:pivotFmt>
      <c:pivotFmt>
        <c:idx val="132"/>
        <c:spPr>
          <a:solidFill>
            <a:schemeClr val="accent1"/>
          </a:solidFill>
          <a:ln>
            <a:noFill/>
          </a:ln>
          <a:effectLst/>
        </c:spPr>
        <c:marker>
          <c:symbol val="none"/>
        </c:marker>
      </c:pivotFmt>
      <c:pivotFmt>
        <c:idx val="133"/>
        <c:spPr>
          <a:solidFill>
            <a:schemeClr val="accent1"/>
          </a:solidFill>
          <a:ln>
            <a:noFill/>
          </a:ln>
          <a:effectLst/>
        </c:spPr>
        <c:marker>
          <c:symbol val="none"/>
        </c:marker>
      </c:pivotFmt>
      <c:pivotFmt>
        <c:idx val="134"/>
        <c:spPr>
          <a:solidFill>
            <a:schemeClr val="accent1"/>
          </a:solidFill>
          <a:ln>
            <a:noFill/>
          </a:ln>
          <a:effectLst/>
        </c:spPr>
        <c:marker>
          <c:symbol val="none"/>
        </c:marker>
      </c:pivotFmt>
      <c:pivotFmt>
        <c:idx val="135"/>
        <c:spPr>
          <a:solidFill>
            <a:schemeClr val="accent1"/>
          </a:solidFill>
          <a:ln>
            <a:noFill/>
          </a:ln>
          <a:effectLst/>
        </c:spPr>
        <c:marker>
          <c:symbol val="none"/>
        </c:marker>
      </c:pivotFmt>
      <c:pivotFmt>
        <c:idx val="136"/>
        <c:spPr>
          <a:solidFill>
            <a:schemeClr val="accent1"/>
          </a:solidFill>
          <a:ln>
            <a:noFill/>
          </a:ln>
          <a:effectLst/>
        </c:spPr>
        <c:marker>
          <c:symbol val="none"/>
        </c:marker>
      </c:pivotFmt>
      <c:pivotFmt>
        <c:idx val="137"/>
        <c:spPr>
          <a:solidFill>
            <a:schemeClr val="accent1"/>
          </a:solidFill>
          <a:ln>
            <a:noFill/>
          </a:ln>
          <a:effectLst/>
        </c:spPr>
        <c:marker>
          <c:symbol val="none"/>
        </c:marker>
      </c:pivotFmt>
      <c:pivotFmt>
        <c:idx val="138"/>
        <c:spPr>
          <a:solidFill>
            <a:schemeClr val="accent1"/>
          </a:solidFill>
          <a:ln>
            <a:noFill/>
          </a:ln>
          <a:effectLst/>
        </c:spPr>
        <c:marker>
          <c:symbol val="none"/>
        </c:marker>
      </c:pivotFmt>
      <c:pivotFmt>
        <c:idx val="139"/>
        <c:spPr>
          <a:solidFill>
            <a:schemeClr val="accent1"/>
          </a:solidFill>
          <a:ln>
            <a:noFill/>
          </a:ln>
          <a:effectLst/>
        </c:spPr>
        <c:marker>
          <c:symbol val="none"/>
        </c:marker>
      </c:pivotFmt>
      <c:pivotFmt>
        <c:idx val="140"/>
        <c:spPr>
          <a:solidFill>
            <a:schemeClr val="accent1"/>
          </a:solidFill>
          <a:ln>
            <a:noFill/>
          </a:ln>
          <a:effectLst/>
        </c:spPr>
        <c:marker>
          <c:symbol val="none"/>
        </c:marker>
      </c:pivotFmt>
      <c:pivotFmt>
        <c:idx val="141"/>
        <c:spPr>
          <a:solidFill>
            <a:schemeClr val="accent1"/>
          </a:solidFill>
          <a:ln>
            <a:noFill/>
          </a:ln>
          <a:effectLst/>
        </c:spPr>
        <c:marker>
          <c:symbol val="none"/>
        </c:marker>
      </c:pivotFmt>
      <c:pivotFmt>
        <c:idx val="142"/>
        <c:spPr>
          <a:solidFill>
            <a:schemeClr val="accent1"/>
          </a:solidFill>
          <a:ln>
            <a:noFill/>
          </a:ln>
          <a:effectLst/>
        </c:spPr>
        <c:marker>
          <c:symbol val="none"/>
        </c:marker>
      </c:pivotFmt>
      <c:pivotFmt>
        <c:idx val="143"/>
        <c:spPr>
          <a:solidFill>
            <a:schemeClr val="accent1"/>
          </a:solidFill>
          <a:ln>
            <a:noFill/>
          </a:ln>
          <a:effectLst/>
        </c:spPr>
        <c:marker>
          <c:symbol val="none"/>
        </c:marker>
      </c:pivotFmt>
      <c:pivotFmt>
        <c:idx val="144"/>
        <c:spPr>
          <a:solidFill>
            <a:schemeClr val="accent1"/>
          </a:solidFill>
          <a:ln>
            <a:noFill/>
          </a:ln>
          <a:effectLst/>
        </c:spPr>
        <c:marker>
          <c:symbol val="none"/>
        </c:marker>
      </c:pivotFmt>
      <c:pivotFmt>
        <c:idx val="145"/>
        <c:spPr>
          <a:solidFill>
            <a:schemeClr val="accent1"/>
          </a:solidFill>
          <a:ln>
            <a:noFill/>
          </a:ln>
          <a:effectLst/>
        </c:spPr>
        <c:marker>
          <c:symbol val="none"/>
        </c:marker>
      </c:pivotFmt>
      <c:pivotFmt>
        <c:idx val="146"/>
        <c:spPr>
          <a:solidFill>
            <a:schemeClr val="accent1"/>
          </a:solidFill>
          <a:ln>
            <a:noFill/>
          </a:ln>
          <a:effectLst/>
        </c:spPr>
        <c:marker>
          <c:symbol val="none"/>
        </c:marker>
      </c:pivotFmt>
      <c:pivotFmt>
        <c:idx val="147"/>
        <c:spPr>
          <a:solidFill>
            <a:schemeClr val="accent1"/>
          </a:solidFill>
          <a:ln>
            <a:noFill/>
          </a:ln>
          <a:effectLst/>
        </c:spPr>
        <c:marker>
          <c:symbol val="none"/>
        </c:marker>
      </c:pivotFmt>
      <c:pivotFmt>
        <c:idx val="148"/>
        <c:spPr>
          <a:solidFill>
            <a:schemeClr val="accent1"/>
          </a:solidFill>
          <a:ln>
            <a:noFill/>
          </a:ln>
          <a:effectLst/>
        </c:spPr>
        <c:marker>
          <c:symbol val="none"/>
        </c:marker>
      </c:pivotFmt>
      <c:pivotFmt>
        <c:idx val="149"/>
        <c:spPr>
          <a:solidFill>
            <a:schemeClr val="accent1"/>
          </a:solidFill>
          <a:ln>
            <a:noFill/>
          </a:ln>
          <a:effectLst/>
        </c:spPr>
        <c:marker>
          <c:symbol val="none"/>
        </c:marker>
      </c:pivotFmt>
      <c:pivotFmt>
        <c:idx val="150"/>
        <c:spPr>
          <a:solidFill>
            <a:schemeClr val="accent1"/>
          </a:solidFill>
          <a:ln>
            <a:noFill/>
          </a:ln>
          <a:effectLst/>
        </c:spPr>
        <c:marker>
          <c:symbol val="none"/>
        </c:marker>
      </c:pivotFmt>
      <c:pivotFmt>
        <c:idx val="151"/>
        <c:spPr>
          <a:solidFill>
            <a:schemeClr val="accent1"/>
          </a:solidFill>
          <a:ln>
            <a:noFill/>
          </a:ln>
          <a:effectLst/>
        </c:spPr>
        <c:marker>
          <c:symbol val="none"/>
        </c:marker>
      </c:pivotFmt>
      <c:pivotFmt>
        <c:idx val="152"/>
        <c:spPr>
          <a:solidFill>
            <a:schemeClr val="accent1"/>
          </a:solidFill>
          <a:ln>
            <a:noFill/>
          </a:ln>
          <a:effectLst/>
        </c:spPr>
        <c:marker>
          <c:symbol val="none"/>
        </c:marker>
      </c:pivotFmt>
      <c:pivotFmt>
        <c:idx val="153"/>
        <c:spPr>
          <a:solidFill>
            <a:schemeClr val="accent1"/>
          </a:solidFill>
          <a:ln>
            <a:noFill/>
          </a:ln>
          <a:effectLst/>
        </c:spPr>
        <c:marker>
          <c:symbol val="none"/>
        </c:marker>
      </c:pivotFmt>
      <c:pivotFmt>
        <c:idx val="154"/>
        <c:spPr>
          <a:solidFill>
            <a:schemeClr val="accent1"/>
          </a:solidFill>
          <a:ln>
            <a:noFill/>
          </a:ln>
          <a:effectLst/>
        </c:spPr>
        <c:marker>
          <c:symbol val="none"/>
        </c:marker>
      </c:pivotFmt>
      <c:pivotFmt>
        <c:idx val="155"/>
        <c:spPr>
          <a:solidFill>
            <a:schemeClr val="accent1"/>
          </a:solidFill>
          <a:ln>
            <a:noFill/>
          </a:ln>
          <a:effectLst/>
        </c:spPr>
        <c:marker>
          <c:symbol val="none"/>
        </c:marker>
      </c:pivotFmt>
      <c:pivotFmt>
        <c:idx val="156"/>
        <c:spPr>
          <a:solidFill>
            <a:schemeClr val="accent1"/>
          </a:solidFill>
          <a:ln>
            <a:noFill/>
          </a:ln>
          <a:effectLst/>
        </c:spPr>
        <c:marker>
          <c:symbol val="none"/>
        </c:marker>
      </c:pivotFmt>
      <c:pivotFmt>
        <c:idx val="157"/>
        <c:spPr>
          <a:solidFill>
            <a:schemeClr val="accent1"/>
          </a:solidFill>
          <a:ln>
            <a:noFill/>
          </a:ln>
          <a:effectLst/>
        </c:spPr>
        <c:marker>
          <c:symbol val="none"/>
        </c:marker>
      </c:pivotFmt>
      <c:pivotFmt>
        <c:idx val="158"/>
        <c:spPr>
          <a:solidFill>
            <a:schemeClr val="accent1"/>
          </a:solidFill>
          <a:ln>
            <a:noFill/>
          </a:ln>
          <a:effectLst/>
        </c:spPr>
        <c:marker>
          <c:symbol val="none"/>
        </c:marker>
      </c:pivotFmt>
      <c:pivotFmt>
        <c:idx val="159"/>
        <c:spPr>
          <a:solidFill>
            <a:schemeClr val="accent1"/>
          </a:solidFill>
          <a:ln>
            <a:noFill/>
          </a:ln>
          <a:effectLst/>
        </c:spPr>
        <c:marker>
          <c:symbol val="none"/>
        </c:marker>
      </c:pivotFmt>
      <c:pivotFmt>
        <c:idx val="160"/>
        <c:spPr>
          <a:solidFill>
            <a:schemeClr val="accent1"/>
          </a:solidFill>
          <a:ln>
            <a:noFill/>
          </a:ln>
          <a:effectLst/>
        </c:spPr>
        <c:marker>
          <c:symbol val="none"/>
        </c:marker>
      </c:pivotFmt>
      <c:pivotFmt>
        <c:idx val="161"/>
        <c:spPr>
          <a:solidFill>
            <a:schemeClr val="accent1"/>
          </a:solidFill>
          <a:ln>
            <a:noFill/>
          </a:ln>
          <a:effectLst/>
        </c:spPr>
        <c:marker>
          <c:symbol val="none"/>
        </c:marker>
      </c:pivotFmt>
      <c:pivotFmt>
        <c:idx val="162"/>
        <c:spPr>
          <a:solidFill>
            <a:schemeClr val="accent1"/>
          </a:solidFill>
          <a:ln>
            <a:noFill/>
          </a:ln>
          <a:effectLst/>
        </c:spPr>
        <c:marker>
          <c:symbol val="none"/>
        </c:marker>
      </c:pivotFmt>
      <c:pivotFmt>
        <c:idx val="163"/>
        <c:spPr>
          <a:solidFill>
            <a:schemeClr val="accent1"/>
          </a:solidFill>
          <a:ln>
            <a:noFill/>
          </a:ln>
          <a:effectLst/>
        </c:spPr>
        <c:marker>
          <c:symbol val="none"/>
        </c:marker>
      </c:pivotFmt>
      <c:pivotFmt>
        <c:idx val="164"/>
        <c:spPr>
          <a:solidFill>
            <a:schemeClr val="accent1"/>
          </a:solidFill>
          <a:ln>
            <a:noFill/>
          </a:ln>
          <a:effectLst/>
        </c:spPr>
        <c:marker>
          <c:symbol val="none"/>
        </c:marker>
      </c:pivotFmt>
      <c:pivotFmt>
        <c:idx val="165"/>
        <c:spPr>
          <a:solidFill>
            <a:schemeClr val="accent1"/>
          </a:solidFill>
          <a:ln>
            <a:noFill/>
          </a:ln>
          <a:effectLst/>
        </c:spPr>
        <c:marker>
          <c:symbol val="none"/>
        </c:marker>
      </c:pivotFmt>
      <c:pivotFmt>
        <c:idx val="166"/>
        <c:spPr>
          <a:solidFill>
            <a:schemeClr val="accent1"/>
          </a:solidFill>
          <a:ln>
            <a:noFill/>
          </a:ln>
          <a:effectLst/>
        </c:spPr>
        <c:marker>
          <c:symbol val="none"/>
        </c:marker>
      </c:pivotFmt>
      <c:pivotFmt>
        <c:idx val="167"/>
        <c:spPr>
          <a:solidFill>
            <a:schemeClr val="accent1"/>
          </a:solidFill>
          <a:ln>
            <a:noFill/>
          </a:ln>
          <a:effectLst/>
        </c:spPr>
        <c:marker>
          <c:symbol val="none"/>
        </c:marker>
      </c:pivotFmt>
      <c:pivotFmt>
        <c:idx val="168"/>
        <c:spPr>
          <a:solidFill>
            <a:schemeClr val="accent1"/>
          </a:solidFill>
          <a:ln>
            <a:noFill/>
          </a:ln>
          <a:effectLst/>
        </c:spPr>
        <c:marker>
          <c:symbol val="none"/>
        </c:marker>
      </c:pivotFmt>
      <c:pivotFmt>
        <c:idx val="169"/>
        <c:spPr>
          <a:solidFill>
            <a:schemeClr val="accent1"/>
          </a:solidFill>
          <a:ln>
            <a:noFill/>
          </a:ln>
          <a:effectLst/>
        </c:spPr>
        <c:marker>
          <c:symbol val="none"/>
        </c:marker>
      </c:pivotFmt>
      <c:pivotFmt>
        <c:idx val="170"/>
        <c:spPr>
          <a:solidFill>
            <a:schemeClr val="accent1"/>
          </a:solidFill>
          <a:ln>
            <a:noFill/>
          </a:ln>
          <a:effectLst/>
        </c:spPr>
        <c:marker>
          <c:symbol val="none"/>
        </c:marker>
      </c:pivotFmt>
      <c:pivotFmt>
        <c:idx val="171"/>
        <c:spPr>
          <a:solidFill>
            <a:schemeClr val="accent1"/>
          </a:solidFill>
          <a:ln>
            <a:noFill/>
          </a:ln>
          <a:effectLst/>
        </c:spPr>
        <c:marker>
          <c:symbol val="none"/>
        </c:marker>
      </c:pivotFmt>
      <c:pivotFmt>
        <c:idx val="172"/>
        <c:spPr>
          <a:solidFill>
            <a:schemeClr val="accent1"/>
          </a:solidFill>
          <a:ln>
            <a:noFill/>
          </a:ln>
          <a:effectLst/>
        </c:spPr>
        <c:marker>
          <c:symbol val="none"/>
        </c:marker>
      </c:pivotFmt>
      <c:pivotFmt>
        <c:idx val="173"/>
        <c:spPr>
          <a:solidFill>
            <a:schemeClr val="accent1"/>
          </a:solidFill>
          <a:ln>
            <a:noFill/>
          </a:ln>
          <a:effectLst/>
        </c:spPr>
        <c:marker>
          <c:symbol val="none"/>
        </c:marker>
      </c:pivotFmt>
      <c:pivotFmt>
        <c:idx val="174"/>
        <c:spPr>
          <a:solidFill>
            <a:schemeClr val="accent1"/>
          </a:solidFill>
          <a:ln>
            <a:noFill/>
          </a:ln>
          <a:effectLst/>
        </c:spPr>
        <c:marker>
          <c:symbol val="none"/>
        </c:marker>
      </c:pivotFmt>
      <c:pivotFmt>
        <c:idx val="175"/>
        <c:spPr>
          <a:solidFill>
            <a:schemeClr val="accent1"/>
          </a:solidFill>
          <a:ln>
            <a:noFill/>
          </a:ln>
          <a:effectLst/>
        </c:spPr>
        <c:marker>
          <c:symbol val="none"/>
        </c:marker>
      </c:pivotFmt>
      <c:pivotFmt>
        <c:idx val="176"/>
        <c:spPr>
          <a:solidFill>
            <a:schemeClr val="accent1"/>
          </a:solidFill>
          <a:ln>
            <a:noFill/>
          </a:ln>
          <a:effectLst/>
        </c:spPr>
        <c:marker>
          <c:symbol val="none"/>
        </c:marker>
      </c:pivotFmt>
      <c:pivotFmt>
        <c:idx val="177"/>
        <c:spPr>
          <a:solidFill>
            <a:schemeClr val="accent1"/>
          </a:solidFill>
          <a:ln>
            <a:noFill/>
          </a:ln>
          <a:effectLst/>
        </c:spPr>
        <c:marker>
          <c:symbol val="none"/>
        </c:marker>
      </c:pivotFmt>
      <c:pivotFmt>
        <c:idx val="178"/>
        <c:spPr>
          <a:solidFill>
            <a:schemeClr val="accent1"/>
          </a:solidFill>
          <a:ln>
            <a:noFill/>
          </a:ln>
          <a:effectLst/>
        </c:spPr>
        <c:marker>
          <c:symbol val="none"/>
        </c:marker>
      </c:pivotFmt>
      <c:pivotFmt>
        <c:idx val="179"/>
        <c:spPr>
          <a:solidFill>
            <a:schemeClr val="accent1"/>
          </a:solidFill>
          <a:ln>
            <a:noFill/>
          </a:ln>
          <a:effectLst/>
        </c:spPr>
        <c:marker>
          <c:symbol val="none"/>
        </c:marker>
      </c:pivotFmt>
      <c:pivotFmt>
        <c:idx val="180"/>
        <c:spPr>
          <a:solidFill>
            <a:schemeClr val="accent1"/>
          </a:solidFill>
          <a:ln>
            <a:noFill/>
          </a:ln>
          <a:effectLst/>
        </c:spPr>
        <c:marker>
          <c:symbol val="none"/>
        </c:marker>
      </c:pivotFmt>
      <c:pivotFmt>
        <c:idx val="181"/>
        <c:spPr>
          <a:solidFill>
            <a:schemeClr val="accent1"/>
          </a:solidFill>
          <a:ln>
            <a:noFill/>
          </a:ln>
          <a:effectLst/>
        </c:spPr>
        <c:marker>
          <c:symbol val="none"/>
        </c:marker>
      </c:pivotFmt>
      <c:pivotFmt>
        <c:idx val="182"/>
        <c:spPr>
          <a:solidFill>
            <a:schemeClr val="accent1"/>
          </a:solidFill>
          <a:ln>
            <a:noFill/>
          </a:ln>
          <a:effectLst/>
        </c:spPr>
        <c:marker>
          <c:symbol val="none"/>
        </c:marker>
      </c:pivotFmt>
      <c:pivotFmt>
        <c:idx val="183"/>
        <c:spPr>
          <a:solidFill>
            <a:schemeClr val="accent1"/>
          </a:solidFill>
          <a:ln>
            <a:noFill/>
          </a:ln>
          <a:effectLst/>
        </c:spPr>
        <c:marker>
          <c:symbol val="none"/>
        </c:marker>
      </c:pivotFmt>
      <c:pivotFmt>
        <c:idx val="184"/>
        <c:spPr>
          <a:solidFill>
            <a:schemeClr val="accent1"/>
          </a:solidFill>
          <a:ln>
            <a:noFill/>
          </a:ln>
          <a:effectLst/>
        </c:spPr>
        <c:marker>
          <c:symbol val="none"/>
        </c:marker>
      </c:pivotFmt>
      <c:pivotFmt>
        <c:idx val="185"/>
        <c:spPr>
          <a:solidFill>
            <a:schemeClr val="accent1"/>
          </a:solidFill>
          <a:ln>
            <a:noFill/>
          </a:ln>
          <a:effectLst/>
        </c:spPr>
        <c:marker>
          <c:symbol val="none"/>
        </c:marker>
      </c:pivotFmt>
      <c:pivotFmt>
        <c:idx val="186"/>
        <c:spPr>
          <a:solidFill>
            <a:schemeClr val="accent1"/>
          </a:solidFill>
          <a:ln>
            <a:noFill/>
          </a:ln>
          <a:effectLst/>
        </c:spPr>
        <c:marker>
          <c:symbol val="none"/>
        </c:marker>
      </c:pivotFmt>
      <c:pivotFmt>
        <c:idx val="187"/>
        <c:spPr>
          <a:solidFill>
            <a:schemeClr val="accent1"/>
          </a:solidFill>
          <a:ln>
            <a:noFill/>
          </a:ln>
          <a:effectLst/>
        </c:spPr>
        <c:marker>
          <c:symbol val="none"/>
        </c:marker>
      </c:pivotFmt>
      <c:pivotFmt>
        <c:idx val="188"/>
        <c:spPr>
          <a:solidFill>
            <a:schemeClr val="accent1"/>
          </a:solidFill>
          <a:ln>
            <a:noFill/>
          </a:ln>
          <a:effectLst/>
        </c:spPr>
        <c:marker>
          <c:symbol val="none"/>
        </c:marker>
      </c:pivotFmt>
      <c:pivotFmt>
        <c:idx val="189"/>
        <c:spPr>
          <a:solidFill>
            <a:schemeClr val="accent1"/>
          </a:solidFill>
          <a:ln>
            <a:noFill/>
          </a:ln>
          <a:effectLst/>
        </c:spPr>
        <c:marker>
          <c:symbol val="none"/>
        </c:marker>
      </c:pivotFmt>
      <c:pivotFmt>
        <c:idx val="190"/>
        <c:spPr>
          <a:solidFill>
            <a:schemeClr val="accent1"/>
          </a:solidFill>
          <a:ln>
            <a:noFill/>
          </a:ln>
          <a:effectLst/>
        </c:spPr>
        <c:marker>
          <c:symbol val="none"/>
        </c:marker>
      </c:pivotFmt>
      <c:pivotFmt>
        <c:idx val="191"/>
        <c:spPr>
          <a:solidFill>
            <a:schemeClr val="accent1"/>
          </a:solidFill>
          <a:ln>
            <a:noFill/>
          </a:ln>
          <a:effectLst/>
        </c:spPr>
        <c:marker>
          <c:symbol val="none"/>
        </c:marker>
      </c:pivotFmt>
      <c:pivotFmt>
        <c:idx val="192"/>
        <c:spPr>
          <a:solidFill>
            <a:schemeClr val="accent1"/>
          </a:solidFill>
          <a:ln>
            <a:noFill/>
          </a:ln>
          <a:effectLst/>
        </c:spPr>
        <c:marker>
          <c:symbol val="none"/>
        </c:marker>
      </c:pivotFmt>
      <c:pivotFmt>
        <c:idx val="193"/>
        <c:spPr>
          <a:solidFill>
            <a:schemeClr val="accent1"/>
          </a:solidFill>
          <a:ln>
            <a:noFill/>
          </a:ln>
          <a:effectLst/>
        </c:spPr>
        <c:marker>
          <c:symbol val="none"/>
        </c:marker>
      </c:pivotFmt>
      <c:pivotFmt>
        <c:idx val="194"/>
        <c:spPr>
          <a:solidFill>
            <a:schemeClr val="accent1"/>
          </a:solidFill>
          <a:ln>
            <a:noFill/>
          </a:ln>
          <a:effectLst/>
        </c:spPr>
        <c:marker>
          <c:symbol val="none"/>
        </c:marker>
      </c:pivotFmt>
      <c:pivotFmt>
        <c:idx val="195"/>
        <c:spPr>
          <a:solidFill>
            <a:schemeClr val="accent1"/>
          </a:solidFill>
          <a:ln>
            <a:noFill/>
          </a:ln>
          <a:effectLst/>
        </c:spPr>
        <c:marker>
          <c:symbol val="none"/>
        </c:marker>
      </c:pivotFmt>
      <c:pivotFmt>
        <c:idx val="196"/>
        <c:spPr>
          <a:solidFill>
            <a:schemeClr val="accent1"/>
          </a:solidFill>
          <a:ln>
            <a:noFill/>
          </a:ln>
          <a:effectLst/>
        </c:spPr>
        <c:marker>
          <c:symbol val="none"/>
        </c:marker>
      </c:pivotFmt>
      <c:pivotFmt>
        <c:idx val="197"/>
        <c:spPr>
          <a:solidFill>
            <a:schemeClr val="accent1"/>
          </a:solidFill>
          <a:ln>
            <a:noFill/>
          </a:ln>
          <a:effectLst/>
        </c:spPr>
        <c:marker>
          <c:symbol val="none"/>
        </c:marker>
      </c:pivotFmt>
      <c:pivotFmt>
        <c:idx val="198"/>
        <c:spPr>
          <a:solidFill>
            <a:schemeClr val="accent1"/>
          </a:solidFill>
          <a:ln>
            <a:noFill/>
          </a:ln>
          <a:effectLst/>
        </c:spPr>
        <c:marker>
          <c:symbol val="none"/>
        </c:marker>
      </c:pivotFmt>
      <c:pivotFmt>
        <c:idx val="199"/>
        <c:spPr>
          <a:solidFill>
            <a:schemeClr val="accent1"/>
          </a:solidFill>
          <a:ln>
            <a:noFill/>
          </a:ln>
          <a:effectLst/>
        </c:spPr>
        <c:marker>
          <c:symbol val="none"/>
        </c:marker>
      </c:pivotFmt>
      <c:pivotFmt>
        <c:idx val="200"/>
        <c:spPr>
          <a:solidFill>
            <a:schemeClr val="accent1"/>
          </a:solidFill>
          <a:ln>
            <a:noFill/>
          </a:ln>
          <a:effectLst/>
        </c:spPr>
        <c:marker>
          <c:symbol val="none"/>
        </c:marker>
      </c:pivotFmt>
      <c:pivotFmt>
        <c:idx val="201"/>
        <c:spPr>
          <a:solidFill>
            <a:schemeClr val="accent1"/>
          </a:solidFill>
          <a:ln>
            <a:noFill/>
          </a:ln>
          <a:effectLst/>
        </c:spPr>
        <c:marker>
          <c:symbol val="none"/>
        </c:marker>
      </c:pivotFmt>
      <c:pivotFmt>
        <c:idx val="202"/>
        <c:spPr>
          <a:solidFill>
            <a:schemeClr val="accent1"/>
          </a:solidFill>
          <a:ln>
            <a:noFill/>
          </a:ln>
          <a:effectLst/>
        </c:spPr>
        <c:marker>
          <c:symbol val="none"/>
        </c:marker>
      </c:pivotFmt>
      <c:pivotFmt>
        <c:idx val="203"/>
        <c:spPr>
          <a:solidFill>
            <a:schemeClr val="accent1"/>
          </a:solidFill>
          <a:ln>
            <a:noFill/>
          </a:ln>
          <a:effectLst/>
        </c:spPr>
        <c:marker>
          <c:symbol val="none"/>
        </c:marker>
      </c:pivotFmt>
      <c:pivotFmt>
        <c:idx val="204"/>
        <c:spPr>
          <a:solidFill>
            <a:schemeClr val="accent1"/>
          </a:solidFill>
          <a:ln>
            <a:noFill/>
          </a:ln>
          <a:effectLst/>
        </c:spPr>
        <c:marker>
          <c:symbol val="none"/>
        </c:marker>
      </c:pivotFmt>
      <c:pivotFmt>
        <c:idx val="205"/>
        <c:spPr>
          <a:solidFill>
            <a:schemeClr val="accent1"/>
          </a:solidFill>
          <a:ln>
            <a:noFill/>
          </a:ln>
          <a:effectLst/>
        </c:spPr>
        <c:marker>
          <c:symbol val="none"/>
        </c:marker>
      </c:pivotFmt>
      <c:pivotFmt>
        <c:idx val="206"/>
        <c:spPr>
          <a:solidFill>
            <a:schemeClr val="accent1"/>
          </a:solidFill>
          <a:ln>
            <a:noFill/>
          </a:ln>
          <a:effectLst/>
        </c:spPr>
        <c:marker>
          <c:symbol val="none"/>
        </c:marker>
      </c:pivotFmt>
      <c:pivotFmt>
        <c:idx val="207"/>
        <c:spPr>
          <a:solidFill>
            <a:schemeClr val="accent1"/>
          </a:solidFill>
          <a:ln>
            <a:noFill/>
          </a:ln>
          <a:effectLst/>
        </c:spPr>
        <c:marker>
          <c:symbol val="none"/>
        </c:marker>
      </c:pivotFmt>
      <c:pivotFmt>
        <c:idx val="208"/>
        <c:spPr>
          <a:solidFill>
            <a:schemeClr val="accent1"/>
          </a:solidFill>
          <a:ln>
            <a:noFill/>
          </a:ln>
          <a:effectLst/>
        </c:spPr>
        <c:marker>
          <c:symbol val="none"/>
        </c:marker>
      </c:pivotFmt>
      <c:pivotFmt>
        <c:idx val="209"/>
        <c:spPr>
          <a:solidFill>
            <a:schemeClr val="accent1"/>
          </a:solidFill>
          <a:ln>
            <a:noFill/>
          </a:ln>
          <a:effectLst/>
        </c:spPr>
        <c:marker>
          <c:symbol val="none"/>
        </c:marker>
      </c:pivotFmt>
      <c:pivotFmt>
        <c:idx val="210"/>
        <c:spPr>
          <a:solidFill>
            <a:schemeClr val="accent1"/>
          </a:solidFill>
          <a:ln>
            <a:noFill/>
          </a:ln>
          <a:effectLst/>
        </c:spPr>
        <c:marker>
          <c:symbol val="none"/>
        </c:marker>
      </c:pivotFmt>
      <c:pivotFmt>
        <c:idx val="211"/>
        <c:spPr>
          <a:solidFill>
            <a:schemeClr val="accent1"/>
          </a:solidFill>
          <a:ln>
            <a:noFill/>
          </a:ln>
          <a:effectLst/>
        </c:spPr>
        <c:marker>
          <c:symbol val="none"/>
        </c:marker>
      </c:pivotFmt>
      <c:pivotFmt>
        <c:idx val="212"/>
        <c:spPr>
          <a:solidFill>
            <a:schemeClr val="accent1"/>
          </a:solidFill>
          <a:ln>
            <a:noFill/>
          </a:ln>
          <a:effectLst/>
        </c:spPr>
        <c:marker>
          <c:symbol val="none"/>
        </c:marker>
      </c:pivotFmt>
      <c:pivotFmt>
        <c:idx val="213"/>
        <c:spPr>
          <a:solidFill>
            <a:schemeClr val="accent1"/>
          </a:solidFill>
          <a:ln>
            <a:noFill/>
          </a:ln>
          <a:effectLst/>
        </c:spPr>
        <c:marker>
          <c:symbol val="none"/>
        </c:marker>
      </c:pivotFmt>
      <c:pivotFmt>
        <c:idx val="214"/>
        <c:spPr>
          <a:solidFill>
            <a:schemeClr val="accent1"/>
          </a:solidFill>
          <a:ln>
            <a:noFill/>
          </a:ln>
          <a:effectLst/>
        </c:spPr>
        <c:marker>
          <c:symbol val="none"/>
        </c:marker>
      </c:pivotFmt>
      <c:pivotFmt>
        <c:idx val="215"/>
        <c:spPr>
          <a:solidFill>
            <a:schemeClr val="accent1"/>
          </a:solidFill>
          <a:ln>
            <a:noFill/>
          </a:ln>
          <a:effectLst/>
        </c:spPr>
        <c:marker>
          <c:symbol val="none"/>
        </c:marker>
      </c:pivotFmt>
      <c:pivotFmt>
        <c:idx val="216"/>
        <c:spPr>
          <a:solidFill>
            <a:schemeClr val="accent1"/>
          </a:solidFill>
          <a:ln>
            <a:noFill/>
          </a:ln>
          <a:effectLst/>
        </c:spPr>
        <c:marker>
          <c:symbol val="none"/>
        </c:marker>
      </c:pivotFmt>
      <c:pivotFmt>
        <c:idx val="217"/>
        <c:spPr>
          <a:solidFill>
            <a:schemeClr val="accent1"/>
          </a:solidFill>
          <a:ln>
            <a:noFill/>
          </a:ln>
          <a:effectLst/>
        </c:spPr>
        <c:marker>
          <c:symbol val="none"/>
        </c:marker>
      </c:pivotFmt>
      <c:pivotFmt>
        <c:idx val="218"/>
        <c:spPr>
          <a:solidFill>
            <a:schemeClr val="accent1"/>
          </a:solidFill>
          <a:ln>
            <a:noFill/>
          </a:ln>
          <a:effectLst/>
        </c:spPr>
        <c:marker>
          <c:symbol val="none"/>
        </c:marker>
      </c:pivotFmt>
      <c:pivotFmt>
        <c:idx val="219"/>
        <c:spPr>
          <a:solidFill>
            <a:schemeClr val="accent1"/>
          </a:solidFill>
          <a:ln>
            <a:noFill/>
          </a:ln>
          <a:effectLst/>
        </c:spPr>
        <c:marker>
          <c:symbol val="none"/>
        </c:marker>
      </c:pivotFmt>
      <c:pivotFmt>
        <c:idx val="220"/>
        <c:spPr>
          <a:solidFill>
            <a:schemeClr val="accent1"/>
          </a:solidFill>
          <a:ln>
            <a:noFill/>
          </a:ln>
          <a:effectLst/>
        </c:spPr>
        <c:marker>
          <c:symbol val="none"/>
        </c:marker>
      </c:pivotFmt>
      <c:pivotFmt>
        <c:idx val="221"/>
        <c:spPr>
          <a:solidFill>
            <a:schemeClr val="accent1"/>
          </a:solidFill>
          <a:ln>
            <a:noFill/>
          </a:ln>
          <a:effectLst/>
        </c:spPr>
        <c:marker>
          <c:symbol val="none"/>
        </c:marker>
      </c:pivotFmt>
      <c:pivotFmt>
        <c:idx val="222"/>
        <c:spPr>
          <a:solidFill>
            <a:schemeClr val="accent1"/>
          </a:solidFill>
          <a:ln>
            <a:noFill/>
          </a:ln>
          <a:effectLst/>
        </c:spPr>
        <c:marker>
          <c:symbol val="none"/>
        </c:marker>
      </c:pivotFmt>
      <c:pivotFmt>
        <c:idx val="223"/>
        <c:spPr>
          <a:solidFill>
            <a:schemeClr val="accent1"/>
          </a:solidFill>
          <a:ln>
            <a:noFill/>
          </a:ln>
          <a:effectLst/>
        </c:spPr>
        <c:marker>
          <c:symbol val="none"/>
        </c:marker>
      </c:pivotFmt>
      <c:pivotFmt>
        <c:idx val="224"/>
        <c:spPr>
          <a:solidFill>
            <a:schemeClr val="accent1"/>
          </a:solidFill>
          <a:ln>
            <a:noFill/>
          </a:ln>
          <a:effectLst/>
        </c:spPr>
        <c:marker>
          <c:symbol val="none"/>
        </c:marker>
      </c:pivotFmt>
      <c:pivotFmt>
        <c:idx val="225"/>
        <c:spPr>
          <a:solidFill>
            <a:schemeClr val="accent1"/>
          </a:solidFill>
          <a:ln>
            <a:noFill/>
          </a:ln>
          <a:effectLst/>
        </c:spPr>
        <c:marker>
          <c:symbol val="none"/>
        </c:marker>
      </c:pivotFmt>
      <c:pivotFmt>
        <c:idx val="226"/>
        <c:spPr>
          <a:solidFill>
            <a:schemeClr val="accent1"/>
          </a:solidFill>
          <a:ln>
            <a:noFill/>
          </a:ln>
          <a:effectLst/>
        </c:spPr>
        <c:marker>
          <c:symbol val="none"/>
        </c:marker>
      </c:pivotFmt>
      <c:pivotFmt>
        <c:idx val="227"/>
        <c:spPr>
          <a:solidFill>
            <a:schemeClr val="accent1"/>
          </a:solidFill>
          <a:ln>
            <a:noFill/>
          </a:ln>
          <a:effectLst/>
        </c:spPr>
        <c:marker>
          <c:symbol val="none"/>
        </c:marker>
      </c:pivotFmt>
      <c:pivotFmt>
        <c:idx val="228"/>
        <c:spPr>
          <a:solidFill>
            <a:schemeClr val="accent1"/>
          </a:solidFill>
          <a:ln>
            <a:noFill/>
          </a:ln>
          <a:effectLst/>
        </c:spPr>
        <c:marker>
          <c:symbol val="none"/>
        </c:marker>
      </c:pivotFmt>
      <c:pivotFmt>
        <c:idx val="229"/>
        <c:spPr>
          <a:solidFill>
            <a:schemeClr val="accent1"/>
          </a:solidFill>
          <a:ln>
            <a:noFill/>
          </a:ln>
          <a:effectLst/>
        </c:spPr>
        <c:marker>
          <c:symbol val="none"/>
        </c:marker>
      </c:pivotFmt>
      <c:pivotFmt>
        <c:idx val="230"/>
        <c:spPr>
          <a:solidFill>
            <a:schemeClr val="accent1"/>
          </a:solidFill>
          <a:ln>
            <a:noFill/>
          </a:ln>
          <a:effectLst/>
        </c:spPr>
        <c:marker>
          <c:symbol val="none"/>
        </c:marker>
      </c:pivotFmt>
      <c:pivotFmt>
        <c:idx val="231"/>
        <c:spPr>
          <a:solidFill>
            <a:schemeClr val="accent1"/>
          </a:solidFill>
          <a:ln>
            <a:noFill/>
          </a:ln>
          <a:effectLst/>
        </c:spPr>
        <c:marker>
          <c:symbol val="none"/>
        </c:marker>
      </c:pivotFmt>
      <c:pivotFmt>
        <c:idx val="232"/>
        <c:spPr>
          <a:solidFill>
            <a:schemeClr val="accent1"/>
          </a:solidFill>
          <a:ln>
            <a:noFill/>
          </a:ln>
          <a:effectLst/>
        </c:spPr>
        <c:marker>
          <c:symbol val="none"/>
        </c:marker>
      </c:pivotFmt>
      <c:pivotFmt>
        <c:idx val="233"/>
        <c:spPr>
          <a:solidFill>
            <a:schemeClr val="accent1"/>
          </a:solidFill>
          <a:ln>
            <a:noFill/>
          </a:ln>
          <a:effectLst/>
        </c:spPr>
        <c:marker>
          <c:symbol val="none"/>
        </c:marker>
      </c:pivotFmt>
      <c:pivotFmt>
        <c:idx val="234"/>
        <c:spPr>
          <a:solidFill>
            <a:schemeClr val="accent1"/>
          </a:solidFill>
          <a:ln>
            <a:noFill/>
          </a:ln>
          <a:effectLst/>
        </c:spPr>
        <c:marker>
          <c:symbol val="none"/>
        </c:marker>
      </c:pivotFmt>
      <c:pivotFmt>
        <c:idx val="235"/>
        <c:spPr>
          <a:solidFill>
            <a:schemeClr val="accent1"/>
          </a:solidFill>
          <a:ln>
            <a:noFill/>
          </a:ln>
          <a:effectLst/>
        </c:spPr>
        <c:marker>
          <c:symbol val="none"/>
        </c:marker>
      </c:pivotFmt>
      <c:pivotFmt>
        <c:idx val="236"/>
        <c:spPr>
          <a:solidFill>
            <a:schemeClr val="accent1"/>
          </a:solidFill>
          <a:ln>
            <a:noFill/>
          </a:ln>
          <a:effectLst/>
        </c:spPr>
        <c:marker>
          <c:symbol val="none"/>
        </c:marker>
      </c:pivotFmt>
      <c:pivotFmt>
        <c:idx val="237"/>
        <c:spPr>
          <a:solidFill>
            <a:schemeClr val="accent1"/>
          </a:solidFill>
          <a:ln>
            <a:noFill/>
          </a:ln>
          <a:effectLst/>
        </c:spPr>
        <c:marker>
          <c:symbol val="none"/>
        </c:marker>
      </c:pivotFmt>
      <c:pivotFmt>
        <c:idx val="238"/>
        <c:spPr>
          <a:solidFill>
            <a:schemeClr val="accent1"/>
          </a:solidFill>
          <a:ln>
            <a:noFill/>
          </a:ln>
          <a:effectLst/>
        </c:spPr>
        <c:marker>
          <c:symbol val="none"/>
        </c:marker>
      </c:pivotFmt>
      <c:pivotFmt>
        <c:idx val="239"/>
        <c:spPr>
          <a:solidFill>
            <a:schemeClr val="accent1"/>
          </a:solidFill>
          <a:ln>
            <a:noFill/>
          </a:ln>
          <a:effectLst/>
        </c:spPr>
        <c:marker>
          <c:symbol val="none"/>
        </c:marker>
      </c:pivotFmt>
      <c:pivotFmt>
        <c:idx val="240"/>
        <c:spPr>
          <a:solidFill>
            <a:schemeClr val="accent1"/>
          </a:solidFill>
          <a:ln>
            <a:noFill/>
          </a:ln>
          <a:effectLst/>
        </c:spPr>
        <c:marker>
          <c:symbol val="none"/>
        </c:marker>
      </c:pivotFmt>
      <c:pivotFmt>
        <c:idx val="241"/>
        <c:spPr>
          <a:solidFill>
            <a:schemeClr val="accent1"/>
          </a:solidFill>
          <a:ln>
            <a:noFill/>
          </a:ln>
          <a:effectLst/>
        </c:spPr>
        <c:marker>
          <c:symbol val="none"/>
        </c:marker>
      </c:pivotFmt>
      <c:pivotFmt>
        <c:idx val="242"/>
        <c:spPr>
          <a:solidFill>
            <a:schemeClr val="accent1"/>
          </a:solidFill>
          <a:ln>
            <a:noFill/>
          </a:ln>
          <a:effectLst/>
        </c:spPr>
        <c:marker>
          <c:symbol val="none"/>
        </c:marker>
      </c:pivotFmt>
      <c:pivotFmt>
        <c:idx val="243"/>
        <c:spPr>
          <a:solidFill>
            <a:schemeClr val="accent1"/>
          </a:solidFill>
          <a:ln>
            <a:noFill/>
          </a:ln>
          <a:effectLst/>
        </c:spPr>
        <c:marker>
          <c:symbol val="none"/>
        </c:marker>
      </c:pivotFmt>
      <c:pivotFmt>
        <c:idx val="244"/>
        <c:spPr>
          <a:solidFill>
            <a:schemeClr val="accent1"/>
          </a:solidFill>
          <a:ln>
            <a:noFill/>
          </a:ln>
          <a:effectLst/>
        </c:spPr>
        <c:marker>
          <c:symbol val="none"/>
        </c:marker>
      </c:pivotFmt>
      <c:pivotFmt>
        <c:idx val="245"/>
        <c:spPr>
          <a:solidFill>
            <a:schemeClr val="accent1"/>
          </a:solidFill>
          <a:ln>
            <a:noFill/>
          </a:ln>
          <a:effectLst/>
        </c:spPr>
        <c:marker>
          <c:symbol val="none"/>
        </c:marker>
      </c:pivotFmt>
      <c:pivotFmt>
        <c:idx val="246"/>
        <c:spPr>
          <a:solidFill>
            <a:schemeClr val="accent1"/>
          </a:solidFill>
          <a:ln>
            <a:noFill/>
          </a:ln>
          <a:effectLst/>
        </c:spPr>
        <c:marker>
          <c:symbol val="none"/>
        </c:marker>
      </c:pivotFmt>
      <c:pivotFmt>
        <c:idx val="247"/>
        <c:spPr>
          <a:solidFill>
            <a:schemeClr val="accent1"/>
          </a:solidFill>
          <a:ln>
            <a:noFill/>
          </a:ln>
          <a:effectLst/>
        </c:spPr>
        <c:marker>
          <c:symbol val="none"/>
        </c:marker>
      </c:pivotFmt>
      <c:pivotFmt>
        <c:idx val="248"/>
        <c:spPr>
          <a:solidFill>
            <a:schemeClr val="accent1"/>
          </a:solidFill>
          <a:ln>
            <a:noFill/>
          </a:ln>
          <a:effectLst/>
        </c:spPr>
        <c:marker>
          <c:symbol val="none"/>
        </c:marker>
      </c:pivotFmt>
      <c:pivotFmt>
        <c:idx val="249"/>
        <c:spPr>
          <a:solidFill>
            <a:schemeClr val="accent1"/>
          </a:solidFill>
          <a:ln>
            <a:noFill/>
          </a:ln>
          <a:effectLst/>
        </c:spPr>
        <c:marker>
          <c:symbol val="none"/>
        </c:marker>
      </c:pivotFmt>
      <c:pivotFmt>
        <c:idx val="250"/>
        <c:spPr>
          <a:solidFill>
            <a:schemeClr val="accent1"/>
          </a:solidFill>
          <a:ln>
            <a:noFill/>
          </a:ln>
          <a:effectLst/>
        </c:spPr>
        <c:marker>
          <c:symbol val="none"/>
        </c:marker>
      </c:pivotFmt>
      <c:pivotFmt>
        <c:idx val="251"/>
        <c:spPr>
          <a:solidFill>
            <a:schemeClr val="accent1"/>
          </a:solidFill>
          <a:ln>
            <a:noFill/>
          </a:ln>
          <a:effectLst/>
        </c:spPr>
        <c:marker>
          <c:symbol val="none"/>
        </c:marker>
      </c:pivotFmt>
      <c:pivotFmt>
        <c:idx val="252"/>
        <c:spPr>
          <a:solidFill>
            <a:schemeClr val="accent1"/>
          </a:solidFill>
          <a:ln>
            <a:noFill/>
          </a:ln>
          <a:effectLst/>
        </c:spPr>
        <c:marker>
          <c:symbol val="none"/>
        </c:marker>
      </c:pivotFmt>
      <c:pivotFmt>
        <c:idx val="253"/>
        <c:spPr>
          <a:solidFill>
            <a:schemeClr val="accent1"/>
          </a:solidFill>
          <a:ln>
            <a:noFill/>
          </a:ln>
          <a:effectLst/>
        </c:spPr>
        <c:marker>
          <c:symbol val="none"/>
        </c:marker>
      </c:pivotFmt>
      <c:pivotFmt>
        <c:idx val="254"/>
        <c:spPr>
          <a:solidFill>
            <a:schemeClr val="accent1"/>
          </a:solidFill>
          <a:ln>
            <a:noFill/>
          </a:ln>
          <a:effectLst/>
        </c:spPr>
        <c:marker>
          <c:symbol val="none"/>
        </c:marker>
      </c:pivotFmt>
      <c:pivotFmt>
        <c:idx val="255"/>
        <c:spPr>
          <a:solidFill>
            <a:schemeClr val="accent1"/>
          </a:solidFill>
          <a:ln>
            <a:noFill/>
          </a:ln>
          <a:effectLst/>
        </c:spPr>
        <c:marker>
          <c:symbol val="none"/>
        </c:marker>
      </c:pivotFmt>
      <c:pivotFmt>
        <c:idx val="256"/>
        <c:spPr>
          <a:solidFill>
            <a:schemeClr val="accent1"/>
          </a:solidFill>
          <a:ln>
            <a:noFill/>
          </a:ln>
          <a:effectLst/>
        </c:spPr>
        <c:marker>
          <c:symbol val="none"/>
        </c:marker>
      </c:pivotFmt>
      <c:pivotFmt>
        <c:idx val="257"/>
        <c:spPr>
          <a:solidFill>
            <a:schemeClr val="accent1"/>
          </a:solidFill>
          <a:ln>
            <a:noFill/>
          </a:ln>
          <a:effectLst/>
        </c:spPr>
        <c:marker>
          <c:symbol val="none"/>
        </c:marker>
      </c:pivotFmt>
      <c:pivotFmt>
        <c:idx val="258"/>
        <c:spPr>
          <a:solidFill>
            <a:schemeClr val="accent1"/>
          </a:solidFill>
          <a:ln>
            <a:noFill/>
          </a:ln>
          <a:effectLst/>
        </c:spPr>
        <c:marker>
          <c:symbol val="none"/>
        </c:marker>
      </c:pivotFmt>
      <c:pivotFmt>
        <c:idx val="259"/>
        <c:spPr>
          <a:solidFill>
            <a:schemeClr val="accent1"/>
          </a:solidFill>
          <a:ln>
            <a:noFill/>
          </a:ln>
          <a:effectLst/>
        </c:spPr>
        <c:marker>
          <c:symbol val="none"/>
        </c:marker>
      </c:pivotFmt>
      <c:pivotFmt>
        <c:idx val="260"/>
        <c:spPr>
          <a:solidFill>
            <a:schemeClr val="accent1"/>
          </a:solidFill>
          <a:ln>
            <a:noFill/>
          </a:ln>
          <a:effectLst/>
        </c:spPr>
        <c:marker>
          <c:symbol val="none"/>
        </c:marker>
      </c:pivotFmt>
      <c:pivotFmt>
        <c:idx val="261"/>
        <c:spPr>
          <a:solidFill>
            <a:schemeClr val="accent1"/>
          </a:solidFill>
          <a:ln>
            <a:noFill/>
          </a:ln>
          <a:effectLst/>
        </c:spPr>
        <c:marker>
          <c:symbol val="none"/>
        </c:marker>
      </c:pivotFmt>
      <c:pivotFmt>
        <c:idx val="262"/>
        <c:spPr>
          <a:solidFill>
            <a:schemeClr val="accent1"/>
          </a:solidFill>
          <a:ln>
            <a:noFill/>
          </a:ln>
          <a:effectLst/>
        </c:spPr>
        <c:marker>
          <c:symbol val="none"/>
        </c:marker>
      </c:pivotFmt>
      <c:pivotFmt>
        <c:idx val="263"/>
        <c:spPr>
          <a:solidFill>
            <a:schemeClr val="accent1"/>
          </a:solidFill>
          <a:ln>
            <a:noFill/>
          </a:ln>
          <a:effectLst/>
        </c:spPr>
        <c:marker>
          <c:symbol val="none"/>
        </c:marker>
      </c:pivotFmt>
      <c:pivotFmt>
        <c:idx val="264"/>
        <c:spPr>
          <a:solidFill>
            <a:schemeClr val="accent1"/>
          </a:solidFill>
          <a:ln>
            <a:noFill/>
          </a:ln>
          <a:effectLst/>
        </c:spPr>
        <c:marker>
          <c:symbol val="none"/>
        </c:marker>
      </c:pivotFmt>
      <c:pivotFmt>
        <c:idx val="265"/>
        <c:spPr>
          <a:solidFill>
            <a:schemeClr val="accent1"/>
          </a:solidFill>
          <a:ln>
            <a:noFill/>
          </a:ln>
          <a:effectLst/>
        </c:spPr>
        <c:marker>
          <c:symbol val="none"/>
        </c:marker>
      </c:pivotFmt>
      <c:pivotFmt>
        <c:idx val="266"/>
        <c:spPr>
          <a:solidFill>
            <a:schemeClr val="accent1"/>
          </a:solidFill>
          <a:ln>
            <a:noFill/>
          </a:ln>
          <a:effectLst/>
        </c:spPr>
        <c:marker>
          <c:symbol val="none"/>
        </c:marker>
      </c:pivotFmt>
      <c:pivotFmt>
        <c:idx val="267"/>
        <c:spPr>
          <a:solidFill>
            <a:schemeClr val="accent1"/>
          </a:solidFill>
          <a:ln>
            <a:noFill/>
          </a:ln>
          <a:effectLst/>
        </c:spPr>
        <c:marker>
          <c:symbol val="none"/>
        </c:marker>
      </c:pivotFmt>
      <c:pivotFmt>
        <c:idx val="268"/>
        <c:spPr>
          <a:solidFill>
            <a:schemeClr val="accent1"/>
          </a:solidFill>
          <a:ln>
            <a:noFill/>
          </a:ln>
          <a:effectLst/>
        </c:spPr>
        <c:marker>
          <c:symbol val="none"/>
        </c:marker>
      </c:pivotFmt>
      <c:pivotFmt>
        <c:idx val="269"/>
        <c:spPr>
          <a:solidFill>
            <a:schemeClr val="accent1"/>
          </a:solidFill>
          <a:ln>
            <a:noFill/>
          </a:ln>
          <a:effectLst/>
        </c:spPr>
        <c:marker>
          <c:symbol val="none"/>
        </c:marker>
      </c:pivotFmt>
      <c:pivotFmt>
        <c:idx val="270"/>
        <c:spPr>
          <a:solidFill>
            <a:schemeClr val="accent1"/>
          </a:solidFill>
          <a:ln>
            <a:noFill/>
          </a:ln>
          <a:effectLst/>
        </c:spPr>
        <c:marker>
          <c:symbol val="none"/>
        </c:marker>
      </c:pivotFmt>
      <c:pivotFmt>
        <c:idx val="271"/>
        <c:spPr>
          <a:solidFill>
            <a:schemeClr val="accent1"/>
          </a:solidFill>
          <a:ln>
            <a:noFill/>
          </a:ln>
          <a:effectLst/>
        </c:spPr>
        <c:marker>
          <c:symbol val="none"/>
        </c:marker>
      </c:pivotFmt>
      <c:pivotFmt>
        <c:idx val="272"/>
        <c:spPr>
          <a:solidFill>
            <a:schemeClr val="accent1"/>
          </a:solidFill>
          <a:ln>
            <a:noFill/>
          </a:ln>
          <a:effectLst/>
        </c:spPr>
        <c:marker>
          <c:symbol val="none"/>
        </c:marker>
      </c:pivotFmt>
      <c:pivotFmt>
        <c:idx val="273"/>
        <c:spPr>
          <a:solidFill>
            <a:schemeClr val="accent1"/>
          </a:solidFill>
          <a:ln>
            <a:noFill/>
          </a:ln>
          <a:effectLst/>
        </c:spPr>
        <c:marker>
          <c:symbol val="none"/>
        </c:marker>
      </c:pivotFmt>
      <c:pivotFmt>
        <c:idx val="274"/>
        <c:spPr>
          <a:solidFill>
            <a:schemeClr val="accent1"/>
          </a:solidFill>
          <a:ln>
            <a:noFill/>
          </a:ln>
          <a:effectLst/>
        </c:spPr>
        <c:marker>
          <c:symbol val="none"/>
        </c:marker>
      </c:pivotFmt>
      <c:pivotFmt>
        <c:idx val="275"/>
        <c:spPr>
          <a:solidFill>
            <a:schemeClr val="accent1"/>
          </a:solidFill>
          <a:ln>
            <a:noFill/>
          </a:ln>
          <a:effectLst/>
        </c:spPr>
        <c:marker>
          <c:symbol val="none"/>
        </c:marker>
      </c:pivotFmt>
      <c:pivotFmt>
        <c:idx val="276"/>
        <c:spPr>
          <a:solidFill>
            <a:schemeClr val="accent1"/>
          </a:solidFill>
          <a:ln>
            <a:noFill/>
          </a:ln>
          <a:effectLst/>
        </c:spPr>
        <c:marker>
          <c:symbol val="none"/>
        </c:marker>
      </c:pivotFmt>
      <c:pivotFmt>
        <c:idx val="277"/>
        <c:spPr>
          <a:solidFill>
            <a:schemeClr val="accent1"/>
          </a:solidFill>
          <a:ln>
            <a:noFill/>
          </a:ln>
          <a:effectLst/>
        </c:spPr>
        <c:marker>
          <c:symbol val="none"/>
        </c:marker>
      </c:pivotFmt>
      <c:pivotFmt>
        <c:idx val="278"/>
        <c:spPr>
          <a:solidFill>
            <a:schemeClr val="accent1"/>
          </a:solidFill>
          <a:ln>
            <a:noFill/>
          </a:ln>
          <a:effectLst/>
        </c:spPr>
        <c:marker>
          <c:symbol val="none"/>
        </c:marker>
      </c:pivotFmt>
      <c:pivotFmt>
        <c:idx val="279"/>
        <c:spPr>
          <a:solidFill>
            <a:schemeClr val="accent1"/>
          </a:solidFill>
          <a:ln>
            <a:noFill/>
          </a:ln>
          <a:effectLst/>
        </c:spPr>
        <c:marker>
          <c:symbol val="none"/>
        </c:marker>
      </c:pivotFmt>
      <c:pivotFmt>
        <c:idx val="280"/>
        <c:spPr>
          <a:solidFill>
            <a:schemeClr val="accent1"/>
          </a:solidFill>
          <a:ln>
            <a:noFill/>
          </a:ln>
          <a:effectLst/>
        </c:spPr>
        <c:marker>
          <c:symbol val="none"/>
        </c:marker>
      </c:pivotFmt>
      <c:pivotFmt>
        <c:idx val="281"/>
        <c:spPr>
          <a:solidFill>
            <a:schemeClr val="accent1"/>
          </a:solidFill>
          <a:ln>
            <a:noFill/>
          </a:ln>
          <a:effectLst/>
        </c:spPr>
        <c:marker>
          <c:symbol val="none"/>
        </c:marker>
      </c:pivotFmt>
      <c:pivotFmt>
        <c:idx val="282"/>
        <c:spPr>
          <a:solidFill>
            <a:schemeClr val="accent1"/>
          </a:solidFill>
          <a:ln>
            <a:noFill/>
          </a:ln>
          <a:effectLst/>
        </c:spPr>
        <c:marker>
          <c:symbol val="none"/>
        </c:marker>
      </c:pivotFmt>
      <c:pivotFmt>
        <c:idx val="283"/>
        <c:spPr>
          <a:solidFill>
            <a:schemeClr val="accent1"/>
          </a:solidFill>
          <a:ln>
            <a:noFill/>
          </a:ln>
          <a:effectLst/>
        </c:spPr>
        <c:marker>
          <c:symbol val="none"/>
        </c:marker>
      </c:pivotFmt>
      <c:pivotFmt>
        <c:idx val="284"/>
        <c:spPr>
          <a:solidFill>
            <a:schemeClr val="accent1"/>
          </a:solidFill>
          <a:ln>
            <a:noFill/>
          </a:ln>
          <a:effectLst/>
        </c:spPr>
        <c:marker>
          <c:symbol val="none"/>
        </c:marker>
      </c:pivotFmt>
      <c:pivotFmt>
        <c:idx val="285"/>
        <c:spPr>
          <a:solidFill>
            <a:schemeClr val="accent1"/>
          </a:solidFill>
          <a:ln>
            <a:noFill/>
          </a:ln>
          <a:effectLst/>
        </c:spPr>
        <c:marker>
          <c:symbol val="none"/>
        </c:marker>
      </c:pivotFmt>
      <c:pivotFmt>
        <c:idx val="286"/>
        <c:spPr>
          <a:solidFill>
            <a:schemeClr val="accent1"/>
          </a:solidFill>
          <a:ln>
            <a:noFill/>
          </a:ln>
          <a:effectLst/>
        </c:spPr>
        <c:marker>
          <c:symbol val="none"/>
        </c:marker>
      </c:pivotFmt>
      <c:pivotFmt>
        <c:idx val="287"/>
        <c:spPr>
          <a:solidFill>
            <a:schemeClr val="accent1"/>
          </a:solidFill>
          <a:ln>
            <a:noFill/>
          </a:ln>
          <a:effectLst/>
        </c:spPr>
        <c:marker>
          <c:symbol val="none"/>
        </c:marker>
      </c:pivotFmt>
      <c:pivotFmt>
        <c:idx val="288"/>
        <c:spPr>
          <a:solidFill>
            <a:schemeClr val="accent1"/>
          </a:solidFill>
          <a:ln>
            <a:noFill/>
          </a:ln>
          <a:effectLst/>
        </c:spPr>
        <c:marker>
          <c:symbol val="none"/>
        </c:marker>
      </c:pivotFmt>
      <c:pivotFmt>
        <c:idx val="289"/>
        <c:spPr>
          <a:solidFill>
            <a:schemeClr val="accent1"/>
          </a:solidFill>
          <a:ln>
            <a:noFill/>
          </a:ln>
          <a:effectLst/>
        </c:spPr>
        <c:marker>
          <c:symbol val="none"/>
        </c:marker>
      </c:pivotFmt>
      <c:pivotFmt>
        <c:idx val="290"/>
        <c:spPr>
          <a:solidFill>
            <a:schemeClr val="accent1"/>
          </a:solidFill>
          <a:ln>
            <a:noFill/>
          </a:ln>
          <a:effectLst/>
        </c:spPr>
        <c:marker>
          <c:symbol val="none"/>
        </c:marker>
      </c:pivotFmt>
      <c:pivotFmt>
        <c:idx val="291"/>
        <c:spPr>
          <a:solidFill>
            <a:schemeClr val="accent1"/>
          </a:solidFill>
          <a:ln>
            <a:noFill/>
          </a:ln>
          <a:effectLst/>
        </c:spPr>
        <c:marker>
          <c:symbol val="none"/>
        </c:marker>
      </c:pivotFmt>
      <c:pivotFmt>
        <c:idx val="292"/>
        <c:spPr>
          <a:solidFill>
            <a:schemeClr val="accent1"/>
          </a:solidFill>
          <a:ln>
            <a:noFill/>
          </a:ln>
          <a:effectLst/>
        </c:spPr>
        <c:marker>
          <c:symbol val="none"/>
        </c:marker>
      </c:pivotFmt>
      <c:pivotFmt>
        <c:idx val="293"/>
        <c:spPr>
          <a:solidFill>
            <a:schemeClr val="accent1"/>
          </a:solidFill>
          <a:ln>
            <a:noFill/>
          </a:ln>
          <a:effectLst/>
        </c:spPr>
        <c:marker>
          <c:symbol val="none"/>
        </c:marker>
      </c:pivotFmt>
      <c:pivotFmt>
        <c:idx val="294"/>
        <c:spPr>
          <a:solidFill>
            <a:schemeClr val="accent1"/>
          </a:solidFill>
          <a:ln>
            <a:noFill/>
          </a:ln>
          <a:effectLst/>
        </c:spPr>
        <c:marker>
          <c:symbol val="none"/>
        </c:marker>
      </c:pivotFmt>
      <c:pivotFmt>
        <c:idx val="295"/>
        <c:spPr>
          <a:solidFill>
            <a:schemeClr val="accent1"/>
          </a:solidFill>
          <a:ln>
            <a:noFill/>
          </a:ln>
          <a:effectLst/>
        </c:spPr>
        <c:marker>
          <c:symbol val="none"/>
        </c:marker>
      </c:pivotFmt>
      <c:pivotFmt>
        <c:idx val="296"/>
        <c:spPr>
          <a:solidFill>
            <a:schemeClr val="accent1"/>
          </a:solidFill>
          <a:ln>
            <a:noFill/>
          </a:ln>
          <a:effectLst/>
        </c:spPr>
        <c:marker>
          <c:symbol val="none"/>
        </c:marker>
      </c:pivotFmt>
      <c:pivotFmt>
        <c:idx val="297"/>
        <c:spPr>
          <a:solidFill>
            <a:schemeClr val="accent1"/>
          </a:solidFill>
          <a:ln>
            <a:noFill/>
          </a:ln>
          <a:effectLst/>
        </c:spPr>
        <c:marker>
          <c:symbol val="none"/>
        </c:marker>
      </c:pivotFmt>
      <c:pivotFmt>
        <c:idx val="298"/>
        <c:spPr>
          <a:solidFill>
            <a:schemeClr val="accent1"/>
          </a:solidFill>
          <a:ln>
            <a:noFill/>
          </a:ln>
          <a:effectLst/>
        </c:spPr>
        <c:marker>
          <c:symbol val="none"/>
        </c:marker>
      </c:pivotFmt>
      <c:pivotFmt>
        <c:idx val="299"/>
        <c:spPr>
          <a:solidFill>
            <a:schemeClr val="accent1"/>
          </a:solidFill>
          <a:ln>
            <a:noFill/>
          </a:ln>
          <a:effectLst/>
        </c:spPr>
        <c:marker>
          <c:symbol val="none"/>
        </c:marker>
      </c:pivotFmt>
      <c:pivotFmt>
        <c:idx val="300"/>
        <c:spPr>
          <a:solidFill>
            <a:schemeClr val="accent1"/>
          </a:solidFill>
          <a:ln>
            <a:noFill/>
          </a:ln>
          <a:effectLst/>
        </c:spPr>
        <c:marker>
          <c:symbol val="none"/>
        </c:marker>
      </c:pivotFmt>
      <c:pivotFmt>
        <c:idx val="301"/>
        <c:spPr>
          <a:solidFill>
            <a:schemeClr val="accent1"/>
          </a:solidFill>
          <a:ln>
            <a:noFill/>
          </a:ln>
          <a:effectLst/>
        </c:spPr>
        <c:marker>
          <c:symbol val="none"/>
        </c:marker>
      </c:pivotFmt>
      <c:pivotFmt>
        <c:idx val="302"/>
        <c:spPr>
          <a:solidFill>
            <a:schemeClr val="accent1"/>
          </a:solidFill>
          <a:ln>
            <a:noFill/>
          </a:ln>
          <a:effectLst/>
        </c:spPr>
        <c:marker>
          <c:symbol val="none"/>
        </c:marker>
      </c:pivotFmt>
      <c:pivotFmt>
        <c:idx val="303"/>
        <c:spPr>
          <a:solidFill>
            <a:schemeClr val="accent1"/>
          </a:solidFill>
          <a:ln>
            <a:noFill/>
          </a:ln>
          <a:effectLst/>
        </c:spPr>
        <c:marker>
          <c:symbol val="none"/>
        </c:marker>
      </c:pivotFmt>
      <c:pivotFmt>
        <c:idx val="304"/>
        <c:spPr>
          <a:solidFill>
            <a:schemeClr val="accent1"/>
          </a:solidFill>
          <a:ln>
            <a:noFill/>
          </a:ln>
          <a:effectLst/>
        </c:spPr>
        <c:marker>
          <c:symbol val="none"/>
        </c:marker>
      </c:pivotFmt>
      <c:pivotFmt>
        <c:idx val="305"/>
        <c:spPr>
          <a:solidFill>
            <a:schemeClr val="accent1"/>
          </a:solidFill>
          <a:ln>
            <a:noFill/>
          </a:ln>
          <a:effectLst/>
        </c:spPr>
        <c:marker>
          <c:symbol val="none"/>
        </c:marker>
      </c:pivotFmt>
      <c:pivotFmt>
        <c:idx val="306"/>
        <c:spPr>
          <a:solidFill>
            <a:schemeClr val="accent1"/>
          </a:solidFill>
          <a:ln>
            <a:noFill/>
          </a:ln>
          <a:effectLst/>
        </c:spPr>
        <c:marker>
          <c:symbol val="none"/>
        </c:marker>
      </c:pivotFmt>
      <c:pivotFmt>
        <c:idx val="307"/>
        <c:spPr>
          <a:solidFill>
            <a:schemeClr val="accent1"/>
          </a:solidFill>
          <a:ln>
            <a:noFill/>
          </a:ln>
          <a:effectLst/>
        </c:spPr>
        <c:marker>
          <c:symbol val="none"/>
        </c:marker>
      </c:pivotFmt>
      <c:pivotFmt>
        <c:idx val="308"/>
        <c:spPr>
          <a:solidFill>
            <a:schemeClr val="accent1"/>
          </a:solidFill>
          <a:ln>
            <a:noFill/>
          </a:ln>
          <a:effectLst/>
        </c:spPr>
        <c:marker>
          <c:symbol val="none"/>
        </c:marker>
      </c:pivotFmt>
      <c:pivotFmt>
        <c:idx val="309"/>
        <c:spPr>
          <a:solidFill>
            <a:schemeClr val="accent1"/>
          </a:solidFill>
          <a:ln>
            <a:noFill/>
          </a:ln>
          <a:effectLst/>
        </c:spPr>
        <c:marker>
          <c:symbol val="none"/>
        </c:marker>
      </c:pivotFmt>
      <c:pivotFmt>
        <c:idx val="310"/>
        <c:spPr>
          <a:solidFill>
            <a:schemeClr val="accent1"/>
          </a:solidFill>
          <a:ln>
            <a:noFill/>
          </a:ln>
          <a:effectLst/>
        </c:spPr>
        <c:marker>
          <c:symbol val="none"/>
        </c:marker>
      </c:pivotFmt>
      <c:pivotFmt>
        <c:idx val="311"/>
        <c:spPr>
          <a:solidFill>
            <a:schemeClr val="accent1"/>
          </a:solidFill>
          <a:ln>
            <a:noFill/>
          </a:ln>
          <a:effectLst/>
        </c:spPr>
        <c:marker>
          <c:symbol val="none"/>
        </c:marker>
      </c:pivotFmt>
      <c:pivotFmt>
        <c:idx val="312"/>
        <c:spPr>
          <a:solidFill>
            <a:schemeClr val="accent1"/>
          </a:solidFill>
          <a:ln>
            <a:noFill/>
          </a:ln>
          <a:effectLst/>
        </c:spPr>
        <c:marker>
          <c:symbol val="none"/>
        </c:marker>
      </c:pivotFmt>
      <c:pivotFmt>
        <c:idx val="313"/>
        <c:spPr>
          <a:solidFill>
            <a:schemeClr val="accent1"/>
          </a:solidFill>
          <a:ln>
            <a:noFill/>
          </a:ln>
          <a:effectLst/>
        </c:spPr>
        <c:marker>
          <c:symbol val="none"/>
        </c:marker>
      </c:pivotFmt>
      <c:pivotFmt>
        <c:idx val="314"/>
        <c:spPr>
          <a:solidFill>
            <a:schemeClr val="accent1"/>
          </a:solidFill>
          <a:ln>
            <a:noFill/>
          </a:ln>
          <a:effectLst/>
        </c:spPr>
        <c:marker>
          <c:symbol val="none"/>
        </c:marker>
      </c:pivotFmt>
      <c:pivotFmt>
        <c:idx val="315"/>
        <c:spPr>
          <a:solidFill>
            <a:schemeClr val="accent1"/>
          </a:solidFill>
          <a:ln>
            <a:noFill/>
          </a:ln>
          <a:effectLst/>
        </c:spPr>
        <c:marker>
          <c:symbol val="none"/>
        </c:marker>
      </c:pivotFmt>
      <c:pivotFmt>
        <c:idx val="316"/>
        <c:spPr>
          <a:solidFill>
            <a:schemeClr val="accent1"/>
          </a:solidFill>
          <a:ln>
            <a:noFill/>
          </a:ln>
          <a:effectLst/>
        </c:spPr>
        <c:marker>
          <c:symbol val="none"/>
        </c:marker>
      </c:pivotFmt>
      <c:pivotFmt>
        <c:idx val="317"/>
        <c:spPr>
          <a:solidFill>
            <a:schemeClr val="accent1"/>
          </a:solidFill>
          <a:ln>
            <a:noFill/>
          </a:ln>
          <a:effectLst/>
        </c:spPr>
        <c:marker>
          <c:symbol val="none"/>
        </c:marker>
      </c:pivotFmt>
      <c:pivotFmt>
        <c:idx val="318"/>
        <c:spPr>
          <a:solidFill>
            <a:schemeClr val="accent1"/>
          </a:solidFill>
          <a:ln>
            <a:noFill/>
          </a:ln>
          <a:effectLst/>
        </c:spPr>
        <c:marker>
          <c:symbol val="none"/>
        </c:marker>
      </c:pivotFmt>
      <c:pivotFmt>
        <c:idx val="319"/>
        <c:spPr>
          <a:solidFill>
            <a:schemeClr val="accent1"/>
          </a:solidFill>
          <a:ln>
            <a:noFill/>
          </a:ln>
          <a:effectLst/>
        </c:spPr>
        <c:marker>
          <c:symbol val="none"/>
        </c:marker>
      </c:pivotFmt>
      <c:pivotFmt>
        <c:idx val="320"/>
        <c:spPr>
          <a:solidFill>
            <a:schemeClr val="accent1"/>
          </a:solidFill>
          <a:ln>
            <a:noFill/>
          </a:ln>
          <a:effectLst/>
        </c:spPr>
        <c:marker>
          <c:symbol val="none"/>
        </c:marker>
      </c:pivotFmt>
      <c:pivotFmt>
        <c:idx val="321"/>
        <c:spPr>
          <a:solidFill>
            <a:schemeClr val="accent1"/>
          </a:solidFill>
          <a:ln>
            <a:noFill/>
          </a:ln>
          <a:effectLst/>
        </c:spPr>
        <c:marker>
          <c:symbol val="none"/>
        </c:marker>
      </c:pivotFmt>
      <c:pivotFmt>
        <c:idx val="322"/>
        <c:spPr>
          <a:solidFill>
            <a:schemeClr val="accent1"/>
          </a:solidFill>
          <a:ln>
            <a:noFill/>
          </a:ln>
          <a:effectLst/>
        </c:spPr>
        <c:marker>
          <c:symbol val="none"/>
        </c:marker>
      </c:pivotFmt>
      <c:pivotFmt>
        <c:idx val="323"/>
        <c:spPr>
          <a:solidFill>
            <a:schemeClr val="accent1"/>
          </a:solidFill>
          <a:ln>
            <a:noFill/>
          </a:ln>
          <a:effectLst/>
        </c:spPr>
        <c:marker>
          <c:symbol val="none"/>
        </c:marker>
      </c:pivotFmt>
      <c:pivotFmt>
        <c:idx val="324"/>
        <c:spPr>
          <a:solidFill>
            <a:schemeClr val="accent1"/>
          </a:solidFill>
          <a:ln>
            <a:noFill/>
          </a:ln>
          <a:effectLst/>
        </c:spPr>
        <c:marker>
          <c:symbol val="none"/>
        </c:marker>
      </c:pivotFmt>
      <c:pivotFmt>
        <c:idx val="325"/>
        <c:spPr>
          <a:solidFill>
            <a:schemeClr val="accent1"/>
          </a:solidFill>
          <a:ln>
            <a:noFill/>
          </a:ln>
          <a:effectLst/>
        </c:spPr>
        <c:marker>
          <c:symbol val="none"/>
        </c:marker>
      </c:pivotFmt>
      <c:pivotFmt>
        <c:idx val="326"/>
        <c:spPr>
          <a:solidFill>
            <a:schemeClr val="accent1"/>
          </a:solidFill>
          <a:ln>
            <a:noFill/>
          </a:ln>
          <a:effectLst/>
        </c:spPr>
        <c:marker>
          <c:symbol val="none"/>
        </c:marker>
      </c:pivotFmt>
      <c:pivotFmt>
        <c:idx val="327"/>
        <c:spPr>
          <a:solidFill>
            <a:schemeClr val="accent1"/>
          </a:solidFill>
          <a:ln>
            <a:noFill/>
          </a:ln>
          <a:effectLst/>
        </c:spPr>
        <c:marker>
          <c:symbol val="none"/>
        </c:marker>
      </c:pivotFmt>
      <c:pivotFmt>
        <c:idx val="328"/>
        <c:spPr>
          <a:solidFill>
            <a:schemeClr val="accent1"/>
          </a:solidFill>
          <a:ln>
            <a:noFill/>
          </a:ln>
          <a:effectLst/>
        </c:spPr>
        <c:marker>
          <c:symbol val="none"/>
        </c:marker>
      </c:pivotFmt>
      <c:pivotFmt>
        <c:idx val="329"/>
        <c:spPr>
          <a:solidFill>
            <a:schemeClr val="accent1"/>
          </a:solidFill>
          <a:ln>
            <a:noFill/>
          </a:ln>
          <a:effectLst/>
        </c:spPr>
        <c:marker>
          <c:symbol val="none"/>
        </c:marker>
      </c:pivotFmt>
      <c:pivotFmt>
        <c:idx val="330"/>
        <c:spPr>
          <a:solidFill>
            <a:schemeClr val="accent1"/>
          </a:solidFill>
          <a:ln>
            <a:noFill/>
          </a:ln>
          <a:effectLst/>
        </c:spPr>
        <c:marker>
          <c:symbol val="none"/>
        </c:marker>
      </c:pivotFmt>
      <c:pivotFmt>
        <c:idx val="331"/>
        <c:spPr>
          <a:solidFill>
            <a:schemeClr val="accent1"/>
          </a:solidFill>
          <a:ln>
            <a:noFill/>
          </a:ln>
          <a:effectLst/>
        </c:spPr>
        <c:marker>
          <c:symbol val="none"/>
        </c:marker>
      </c:pivotFmt>
      <c:pivotFmt>
        <c:idx val="332"/>
        <c:spPr>
          <a:solidFill>
            <a:schemeClr val="accent1"/>
          </a:solidFill>
          <a:ln>
            <a:noFill/>
          </a:ln>
          <a:effectLst/>
        </c:spPr>
        <c:marker>
          <c:symbol val="none"/>
        </c:marker>
      </c:pivotFmt>
      <c:pivotFmt>
        <c:idx val="333"/>
        <c:spPr>
          <a:solidFill>
            <a:schemeClr val="accent1"/>
          </a:solidFill>
          <a:ln>
            <a:noFill/>
          </a:ln>
          <a:effectLst/>
        </c:spPr>
        <c:marker>
          <c:symbol val="none"/>
        </c:marker>
      </c:pivotFmt>
      <c:pivotFmt>
        <c:idx val="334"/>
        <c:spPr>
          <a:solidFill>
            <a:schemeClr val="accent1"/>
          </a:solidFill>
          <a:ln>
            <a:noFill/>
          </a:ln>
          <a:effectLst/>
        </c:spPr>
        <c:marker>
          <c:symbol val="none"/>
        </c:marker>
      </c:pivotFmt>
      <c:pivotFmt>
        <c:idx val="335"/>
        <c:spPr>
          <a:solidFill>
            <a:schemeClr val="accent1"/>
          </a:solidFill>
          <a:ln>
            <a:noFill/>
          </a:ln>
          <a:effectLst/>
        </c:spPr>
        <c:marker>
          <c:symbol val="none"/>
        </c:marker>
      </c:pivotFmt>
      <c:pivotFmt>
        <c:idx val="336"/>
        <c:spPr>
          <a:solidFill>
            <a:schemeClr val="accent1"/>
          </a:solidFill>
          <a:ln>
            <a:noFill/>
          </a:ln>
          <a:effectLst/>
        </c:spPr>
        <c:marker>
          <c:symbol val="none"/>
        </c:marker>
      </c:pivotFmt>
      <c:pivotFmt>
        <c:idx val="337"/>
        <c:spPr>
          <a:solidFill>
            <a:schemeClr val="accent1"/>
          </a:solidFill>
          <a:ln>
            <a:noFill/>
          </a:ln>
          <a:effectLst/>
        </c:spPr>
        <c:marker>
          <c:symbol val="none"/>
        </c:marker>
      </c:pivotFmt>
      <c:pivotFmt>
        <c:idx val="338"/>
        <c:spPr>
          <a:solidFill>
            <a:schemeClr val="accent1"/>
          </a:solidFill>
          <a:ln>
            <a:noFill/>
          </a:ln>
          <a:effectLst/>
        </c:spPr>
        <c:marker>
          <c:symbol val="none"/>
        </c:marker>
      </c:pivotFmt>
      <c:pivotFmt>
        <c:idx val="339"/>
        <c:spPr>
          <a:solidFill>
            <a:schemeClr val="accent1"/>
          </a:solidFill>
          <a:ln>
            <a:noFill/>
          </a:ln>
          <a:effectLst/>
        </c:spPr>
        <c:marker>
          <c:symbol val="none"/>
        </c:marker>
      </c:pivotFmt>
      <c:pivotFmt>
        <c:idx val="340"/>
        <c:spPr>
          <a:solidFill>
            <a:schemeClr val="accent1"/>
          </a:solidFill>
          <a:ln>
            <a:noFill/>
          </a:ln>
          <a:effectLst/>
        </c:spPr>
        <c:marker>
          <c:symbol val="none"/>
        </c:marker>
      </c:pivotFmt>
      <c:pivotFmt>
        <c:idx val="341"/>
        <c:spPr>
          <a:solidFill>
            <a:schemeClr val="accent1"/>
          </a:solidFill>
          <a:ln>
            <a:noFill/>
          </a:ln>
          <a:effectLst/>
        </c:spPr>
        <c:marker>
          <c:symbol val="none"/>
        </c:marker>
      </c:pivotFmt>
      <c:pivotFmt>
        <c:idx val="342"/>
        <c:spPr>
          <a:solidFill>
            <a:schemeClr val="accent1"/>
          </a:solidFill>
          <a:ln>
            <a:noFill/>
          </a:ln>
          <a:effectLst/>
        </c:spPr>
        <c:marker>
          <c:symbol val="none"/>
        </c:marker>
      </c:pivotFmt>
      <c:pivotFmt>
        <c:idx val="343"/>
        <c:spPr>
          <a:solidFill>
            <a:schemeClr val="accent1"/>
          </a:solidFill>
          <a:ln>
            <a:noFill/>
          </a:ln>
          <a:effectLst/>
        </c:spPr>
        <c:marker>
          <c:symbol val="none"/>
        </c:marker>
      </c:pivotFmt>
      <c:pivotFmt>
        <c:idx val="344"/>
        <c:spPr>
          <a:solidFill>
            <a:schemeClr val="accent1"/>
          </a:solidFill>
          <a:ln>
            <a:noFill/>
          </a:ln>
          <a:effectLst/>
        </c:spPr>
        <c:marker>
          <c:symbol val="none"/>
        </c:marker>
      </c:pivotFmt>
      <c:pivotFmt>
        <c:idx val="345"/>
        <c:spPr>
          <a:solidFill>
            <a:schemeClr val="accent1"/>
          </a:solidFill>
          <a:ln>
            <a:noFill/>
          </a:ln>
          <a:effectLst/>
        </c:spPr>
        <c:marker>
          <c:symbol val="none"/>
        </c:marker>
      </c:pivotFmt>
      <c:pivotFmt>
        <c:idx val="346"/>
        <c:spPr>
          <a:solidFill>
            <a:schemeClr val="accent1"/>
          </a:solidFill>
          <a:ln>
            <a:noFill/>
          </a:ln>
          <a:effectLst/>
        </c:spPr>
        <c:marker>
          <c:symbol val="none"/>
        </c:marker>
      </c:pivotFmt>
      <c:pivotFmt>
        <c:idx val="347"/>
        <c:spPr>
          <a:solidFill>
            <a:schemeClr val="accent1"/>
          </a:solidFill>
          <a:ln>
            <a:noFill/>
          </a:ln>
          <a:effectLst/>
        </c:spPr>
        <c:marker>
          <c:symbol val="none"/>
        </c:marker>
      </c:pivotFmt>
      <c:pivotFmt>
        <c:idx val="348"/>
        <c:spPr>
          <a:solidFill>
            <a:schemeClr val="accent1"/>
          </a:solidFill>
          <a:ln>
            <a:noFill/>
          </a:ln>
          <a:effectLst/>
        </c:spPr>
        <c:marker>
          <c:symbol val="none"/>
        </c:marker>
      </c:pivotFmt>
      <c:pivotFmt>
        <c:idx val="349"/>
        <c:spPr>
          <a:solidFill>
            <a:schemeClr val="accent1"/>
          </a:solidFill>
          <a:ln>
            <a:noFill/>
          </a:ln>
          <a:effectLst/>
        </c:spPr>
        <c:marker>
          <c:symbol val="none"/>
        </c:marker>
      </c:pivotFmt>
      <c:pivotFmt>
        <c:idx val="350"/>
        <c:spPr>
          <a:solidFill>
            <a:schemeClr val="accent1"/>
          </a:solidFill>
          <a:ln>
            <a:noFill/>
          </a:ln>
          <a:effectLst/>
        </c:spPr>
        <c:marker>
          <c:symbol val="none"/>
        </c:marker>
      </c:pivotFmt>
      <c:pivotFmt>
        <c:idx val="351"/>
        <c:spPr>
          <a:solidFill>
            <a:schemeClr val="accent1"/>
          </a:solidFill>
          <a:ln>
            <a:noFill/>
          </a:ln>
          <a:effectLst/>
        </c:spPr>
        <c:marker>
          <c:symbol val="none"/>
        </c:marker>
      </c:pivotFmt>
      <c:pivotFmt>
        <c:idx val="352"/>
        <c:spPr>
          <a:solidFill>
            <a:schemeClr val="accent1"/>
          </a:solidFill>
          <a:ln>
            <a:noFill/>
          </a:ln>
          <a:effectLst/>
        </c:spPr>
        <c:marker>
          <c:symbol val="none"/>
        </c:marker>
      </c:pivotFmt>
      <c:pivotFmt>
        <c:idx val="353"/>
        <c:spPr>
          <a:solidFill>
            <a:schemeClr val="accent1"/>
          </a:solidFill>
          <a:ln>
            <a:noFill/>
          </a:ln>
          <a:effectLst/>
        </c:spPr>
        <c:marker>
          <c:symbol val="none"/>
        </c:marker>
      </c:pivotFmt>
      <c:pivotFmt>
        <c:idx val="354"/>
        <c:spPr>
          <a:solidFill>
            <a:schemeClr val="accent1"/>
          </a:solidFill>
          <a:ln>
            <a:noFill/>
          </a:ln>
          <a:effectLst/>
        </c:spPr>
        <c:marker>
          <c:symbol val="none"/>
        </c:marker>
      </c:pivotFmt>
      <c:pivotFmt>
        <c:idx val="355"/>
        <c:spPr>
          <a:solidFill>
            <a:schemeClr val="accent1"/>
          </a:solidFill>
          <a:ln>
            <a:noFill/>
          </a:ln>
          <a:effectLst/>
        </c:spPr>
        <c:marker>
          <c:symbol val="none"/>
        </c:marker>
      </c:pivotFmt>
      <c:pivotFmt>
        <c:idx val="356"/>
        <c:spPr>
          <a:solidFill>
            <a:schemeClr val="accent1"/>
          </a:solidFill>
          <a:ln>
            <a:noFill/>
          </a:ln>
          <a:effectLst/>
        </c:spPr>
        <c:marker>
          <c:symbol val="none"/>
        </c:marker>
      </c:pivotFmt>
      <c:pivotFmt>
        <c:idx val="357"/>
        <c:spPr>
          <a:solidFill>
            <a:schemeClr val="accent1"/>
          </a:solidFill>
          <a:ln>
            <a:noFill/>
          </a:ln>
          <a:effectLst/>
        </c:spPr>
        <c:marker>
          <c:symbol val="none"/>
        </c:marker>
      </c:pivotFmt>
      <c:pivotFmt>
        <c:idx val="358"/>
        <c:spPr>
          <a:solidFill>
            <a:schemeClr val="accent1"/>
          </a:solidFill>
          <a:ln>
            <a:noFill/>
          </a:ln>
          <a:effectLst/>
        </c:spPr>
        <c:marker>
          <c:symbol val="none"/>
        </c:marker>
      </c:pivotFmt>
      <c:pivotFmt>
        <c:idx val="359"/>
        <c:spPr>
          <a:solidFill>
            <a:schemeClr val="accent1"/>
          </a:solidFill>
          <a:ln>
            <a:noFill/>
          </a:ln>
          <a:effectLst/>
        </c:spPr>
        <c:marker>
          <c:symbol val="none"/>
        </c:marker>
      </c:pivotFmt>
      <c:pivotFmt>
        <c:idx val="360"/>
        <c:spPr>
          <a:solidFill>
            <a:schemeClr val="accent1"/>
          </a:solidFill>
          <a:ln>
            <a:noFill/>
          </a:ln>
          <a:effectLst/>
        </c:spPr>
        <c:marker>
          <c:symbol val="none"/>
        </c:marker>
      </c:pivotFmt>
      <c:pivotFmt>
        <c:idx val="361"/>
        <c:spPr>
          <a:solidFill>
            <a:schemeClr val="accent1"/>
          </a:solidFill>
          <a:ln>
            <a:noFill/>
          </a:ln>
          <a:effectLst/>
        </c:spPr>
        <c:marker>
          <c:symbol val="none"/>
        </c:marker>
      </c:pivotFmt>
      <c:pivotFmt>
        <c:idx val="362"/>
        <c:spPr>
          <a:solidFill>
            <a:schemeClr val="accent1"/>
          </a:solidFill>
          <a:ln>
            <a:noFill/>
          </a:ln>
          <a:effectLst/>
        </c:spPr>
        <c:marker>
          <c:symbol val="none"/>
        </c:marker>
      </c:pivotFmt>
      <c:pivotFmt>
        <c:idx val="363"/>
        <c:spPr>
          <a:solidFill>
            <a:schemeClr val="accent1"/>
          </a:solidFill>
          <a:ln>
            <a:noFill/>
          </a:ln>
          <a:effectLst/>
        </c:spPr>
        <c:marker>
          <c:symbol val="none"/>
        </c:marker>
      </c:pivotFmt>
      <c:pivotFmt>
        <c:idx val="364"/>
        <c:spPr>
          <a:solidFill>
            <a:schemeClr val="accent1"/>
          </a:solidFill>
          <a:ln>
            <a:noFill/>
          </a:ln>
          <a:effectLst/>
        </c:spPr>
        <c:marker>
          <c:symbol val="none"/>
        </c:marker>
      </c:pivotFmt>
      <c:pivotFmt>
        <c:idx val="365"/>
        <c:spPr>
          <a:solidFill>
            <a:schemeClr val="accent1"/>
          </a:solidFill>
          <a:ln>
            <a:noFill/>
          </a:ln>
          <a:effectLst/>
        </c:spPr>
        <c:marker>
          <c:symbol val="none"/>
        </c:marker>
      </c:pivotFmt>
      <c:pivotFmt>
        <c:idx val="366"/>
        <c:spPr>
          <a:solidFill>
            <a:schemeClr val="accent1"/>
          </a:solidFill>
          <a:ln>
            <a:noFill/>
          </a:ln>
          <a:effectLst/>
        </c:spPr>
        <c:marker>
          <c:symbol val="none"/>
        </c:marker>
      </c:pivotFmt>
      <c:pivotFmt>
        <c:idx val="367"/>
        <c:spPr>
          <a:solidFill>
            <a:schemeClr val="accent1"/>
          </a:solidFill>
          <a:ln>
            <a:noFill/>
          </a:ln>
          <a:effectLst/>
        </c:spPr>
        <c:marker>
          <c:symbol val="none"/>
        </c:marker>
      </c:pivotFmt>
      <c:pivotFmt>
        <c:idx val="368"/>
        <c:spPr>
          <a:solidFill>
            <a:schemeClr val="accent1"/>
          </a:solidFill>
          <a:ln>
            <a:noFill/>
          </a:ln>
          <a:effectLst/>
        </c:spPr>
        <c:marker>
          <c:symbol val="none"/>
        </c:marker>
      </c:pivotFmt>
      <c:pivotFmt>
        <c:idx val="369"/>
        <c:spPr>
          <a:solidFill>
            <a:schemeClr val="accent1"/>
          </a:solidFill>
          <a:ln>
            <a:noFill/>
          </a:ln>
          <a:effectLst/>
        </c:spPr>
        <c:marker>
          <c:symbol val="none"/>
        </c:marker>
      </c:pivotFmt>
      <c:pivotFmt>
        <c:idx val="370"/>
        <c:spPr>
          <a:solidFill>
            <a:schemeClr val="accent1"/>
          </a:solidFill>
          <a:ln>
            <a:noFill/>
          </a:ln>
          <a:effectLst/>
        </c:spPr>
        <c:marker>
          <c:symbol val="none"/>
        </c:marker>
      </c:pivotFmt>
      <c:pivotFmt>
        <c:idx val="371"/>
        <c:spPr>
          <a:solidFill>
            <a:schemeClr val="accent1"/>
          </a:solidFill>
          <a:ln>
            <a:noFill/>
          </a:ln>
          <a:effectLst/>
        </c:spPr>
        <c:marker>
          <c:symbol val="none"/>
        </c:marker>
      </c:pivotFmt>
      <c:pivotFmt>
        <c:idx val="372"/>
        <c:spPr>
          <a:solidFill>
            <a:schemeClr val="accent1"/>
          </a:solidFill>
          <a:ln>
            <a:noFill/>
          </a:ln>
          <a:effectLst/>
        </c:spPr>
        <c:marker>
          <c:symbol val="none"/>
        </c:marker>
      </c:pivotFmt>
      <c:pivotFmt>
        <c:idx val="373"/>
        <c:spPr>
          <a:solidFill>
            <a:schemeClr val="accent1"/>
          </a:solidFill>
          <a:ln>
            <a:noFill/>
          </a:ln>
          <a:effectLst/>
        </c:spPr>
        <c:marker>
          <c:symbol val="none"/>
        </c:marker>
      </c:pivotFmt>
      <c:pivotFmt>
        <c:idx val="374"/>
        <c:spPr>
          <a:solidFill>
            <a:schemeClr val="accent1"/>
          </a:solidFill>
          <a:ln>
            <a:noFill/>
          </a:ln>
          <a:effectLst/>
        </c:spPr>
        <c:marker>
          <c:symbol val="none"/>
        </c:marker>
      </c:pivotFmt>
      <c:pivotFmt>
        <c:idx val="375"/>
        <c:spPr>
          <a:solidFill>
            <a:schemeClr val="accent1"/>
          </a:solidFill>
          <a:ln>
            <a:noFill/>
          </a:ln>
          <a:effectLst/>
        </c:spPr>
        <c:marker>
          <c:symbol val="none"/>
        </c:marker>
      </c:pivotFmt>
      <c:pivotFmt>
        <c:idx val="376"/>
        <c:spPr>
          <a:solidFill>
            <a:schemeClr val="accent1"/>
          </a:solidFill>
          <a:ln>
            <a:noFill/>
          </a:ln>
          <a:effectLst/>
        </c:spPr>
        <c:marker>
          <c:symbol val="none"/>
        </c:marker>
      </c:pivotFmt>
      <c:pivotFmt>
        <c:idx val="377"/>
        <c:spPr>
          <a:solidFill>
            <a:schemeClr val="accent1"/>
          </a:solidFill>
          <a:ln>
            <a:noFill/>
          </a:ln>
          <a:effectLst/>
        </c:spPr>
        <c:marker>
          <c:symbol val="none"/>
        </c:marker>
      </c:pivotFmt>
      <c:pivotFmt>
        <c:idx val="378"/>
        <c:spPr>
          <a:solidFill>
            <a:schemeClr val="accent1"/>
          </a:solidFill>
          <a:ln>
            <a:noFill/>
          </a:ln>
          <a:effectLst/>
        </c:spPr>
        <c:marker>
          <c:symbol val="none"/>
        </c:marker>
      </c:pivotFmt>
      <c:pivotFmt>
        <c:idx val="379"/>
        <c:spPr>
          <a:solidFill>
            <a:schemeClr val="accent1"/>
          </a:solidFill>
          <a:ln>
            <a:noFill/>
          </a:ln>
          <a:effectLst/>
        </c:spPr>
        <c:marker>
          <c:symbol val="none"/>
        </c:marker>
      </c:pivotFmt>
      <c:pivotFmt>
        <c:idx val="380"/>
        <c:spPr>
          <a:solidFill>
            <a:schemeClr val="accent1"/>
          </a:solidFill>
          <a:ln>
            <a:noFill/>
          </a:ln>
          <a:effectLst/>
        </c:spPr>
        <c:marker>
          <c:symbol val="none"/>
        </c:marker>
      </c:pivotFmt>
      <c:pivotFmt>
        <c:idx val="381"/>
        <c:spPr>
          <a:solidFill>
            <a:schemeClr val="accent1"/>
          </a:solidFill>
          <a:ln>
            <a:noFill/>
          </a:ln>
          <a:effectLst/>
        </c:spPr>
        <c:marker>
          <c:symbol val="none"/>
        </c:marker>
      </c:pivotFmt>
      <c:pivotFmt>
        <c:idx val="382"/>
        <c:spPr>
          <a:solidFill>
            <a:schemeClr val="accent1"/>
          </a:solidFill>
          <a:ln>
            <a:noFill/>
          </a:ln>
          <a:effectLst/>
        </c:spPr>
        <c:marker>
          <c:symbol val="none"/>
        </c:marker>
      </c:pivotFmt>
      <c:pivotFmt>
        <c:idx val="383"/>
        <c:spPr>
          <a:solidFill>
            <a:schemeClr val="accent1"/>
          </a:solidFill>
          <a:ln>
            <a:noFill/>
          </a:ln>
          <a:effectLst/>
        </c:spPr>
        <c:marker>
          <c:symbol val="none"/>
        </c:marker>
      </c:pivotFmt>
      <c:pivotFmt>
        <c:idx val="384"/>
        <c:spPr>
          <a:solidFill>
            <a:schemeClr val="accent1"/>
          </a:solidFill>
          <a:ln>
            <a:noFill/>
          </a:ln>
          <a:effectLst/>
        </c:spPr>
        <c:marker>
          <c:symbol val="none"/>
        </c:marker>
      </c:pivotFmt>
      <c:pivotFmt>
        <c:idx val="385"/>
        <c:spPr>
          <a:solidFill>
            <a:schemeClr val="accent1"/>
          </a:solidFill>
          <a:ln>
            <a:noFill/>
          </a:ln>
          <a:effectLst/>
        </c:spPr>
        <c:marker>
          <c:symbol val="none"/>
        </c:marker>
      </c:pivotFmt>
      <c:pivotFmt>
        <c:idx val="386"/>
        <c:spPr>
          <a:solidFill>
            <a:schemeClr val="accent1"/>
          </a:solidFill>
          <a:ln>
            <a:noFill/>
          </a:ln>
          <a:effectLst/>
        </c:spPr>
        <c:marker>
          <c:symbol val="none"/>
        </c:marker>
      </c:pivotFmt>
      <c:pivotFmt>
        <c:idx val="387"/>
        <c:spPr>
          <a:solidFill>
            <a:schemeClr val="accent1"/>
          </a:solidFill>
          <a:ln>
            <a:noFill/>
          </a:ln>
          <a:effectLst/>
        </c:spPr>
        <c:marker>
          <c:symbol val="none"/>
        </c:marker>
      </c:pivotFmt>
      <c:pivotFmt>
        <c:idx val="388"/>
        <c:spPr>
          <a:solidFill>
            <a:schemeClr val="accent1"/>
          </a:solidFill>
          <a:ln>
            <a:noFill/>
          </a:ln>
          <a:effectLst/>
        </c:spPr>
        <c:marker>
          <c:symbol val="none"/>
        </c:marker>
      </c:pivotFmt>
      <c:pivotFmt>
        <c:idx val="389"/>
        <c:spPr>
          <a:solidFill>
            <a:schemeClr val="accent1"/>
          </a:solidFill>
          <a:ln>
            <a:noFill/>
          </a:ln>
          <a:effectLst/>
        </c:spPr>
        <c:marker>
          <c:symbol val="none"/>
        </c:marker>
      </c:pivotFmt>
      <c:pivotFmt>
        <c:idx val="390"/>
        <c:spPr>
          <a:solidFill>
            <a:schemeClr val="accent1"/>
          </a:solidFill>
          <a:ln>
            <a:noFill/>
          </a:ln>
          <a:effectLst/>
        </c:spPr>
        <c:marker>
          <c:symbol val="none"/>
        </c:marker>
      </c:pivotFmt>
      <c:pivotFmt>
        <c:idx val="391"/>
        <c:spPr>
          <a:solidFill>
            <a:schemeClr val="accent1"/>
          </a:solidFill>
          <a:ln>
            <a:noFill/>
          </a:ln>
          <a:effectLst/>
        </c:spPr>
        <c:marker>
          <c:symbol val="none"/>
        </c:marker>
      </c:pivotFmt>
      <c:pivotFmt>
        <c:idx val="392"/>
        <c:spPr>
          <a:solidFill>
            <a:schemeClr val="accent1"/>
          </a:solidFill>
          <a:ln>
            <a:noFill/>
          </a:ln>
          <a:effectLst/>
        </c:spPr>
        <c:marker>
          <c:symbol val="none"/>
        </c:marker>
      </c:pivotFmt>
      <c:pivotFmt>
        <c:idx val="393"/>
        <c:spPr>
          <a:solidFill>
            <a:schemeClr val="accent1"/>
          </a:solidFill>
          <a:ln>
            <a:noFill/>
          </a:ln>
          <a:effectLst/>
        </c:spPr>
        <c:marker>
          <c:symbol val="none"/>
        </c:marker>
      </c:pivotFmt>
      <c:pivotFmt>
        <c:idx val="394"/>
        <c:spPr>
          <a:solidFill>
            <a:schemeClr val="accent1"/>
          </a:solidFill>
          <a:ln>
            <a:noFill/>
          </a:ln>
          <a:effectLst/>
        </c:spPr>
        <c:marker>
          <c:symbol val="none"/>
        </c:marker>
      </c:pivotFmt>
      <c:pivotFmt>
        <c:idx val="395"/>
        <c:spPr>
          <a:solidFill>
            <a:schemeClr val="accent1"/>
          </a:solidFill>
          <a:ln>
            <a:noFill/>
          </a:ln>
          <a:effectLst/>
        </c:spPr>
        <c:marker>
          <c:symbol val="none"/>
        </c:marker>
      </c:pivotFmt>
      <c:pivotFmt>
        <c:idx val="396"/>
        <c:spPr>
          <a:solidFill>
            <a:schemeClr val="accent1"/>
          </a:solidFill>
          <a:ln>
            <a:noFill/>
          </a:ln>
          <a:effectLst/>
        </c:spPr>
        <c:marker>
          <c:symbol val="none"/>
        </c:marker>
      </c:pivotFmt>
      <c:pivotFmt>
        <c:idx val="397"/>
        <c:spPr>
          <a:solidFill>
            <a:schemeClr val="accent1"/>
          </a:solidFill>
          <a:ln>
            <a:noFill/>
          </a:ln>
          <a:effectLst/>
        </c:spPr>
        <c:marker>
          <c:symbol val="none"/>
        </c:marker>
      </c:pivotFmt>
      <c:pivotFmt>
        <c:idx val="398"/>
        <c:spPr>
          <a:solidFill>
            <a:schemeClr val="accent1"/>
          </a:solidFill>
          <a:ln>
            <a:noFill/>
          </a:ln>
          <a:effectLst/>
        </c:spPr>
        <c:marker>
          <c:symbol val="none"/>
        </c:marker>
      </c:pivotFmt>
      <c:pivotFmt>
        <c:idx val="399"/>
        <c:spPr>
          <a:solidFill>
            <a:schemeClr val="accent1"/>
          </a:solidFill>
          <a:ln>
            <a:noFill/>
          </a:ln>
          <a:effectLst/>
        </c:spPr>
        <c:marker>
          <c:symbol val="none"/>
        </c:marker>
      </c:pivotFmt>
      <c:pivotFmt>
        <c:idx val="400"/>
        <c:spPr>
          <a:solidFill>
            <a:schemeClr val="accent1"/>
          </a:solidFill>
          <a:ln>
            <a:noFill/>
          </a:ln>
          <a:effectLst/>
        </c:spPr>
        <c:marker>
          <c:symbol val="none"/>
        </c:marker>
      </c:pivotFmt>
      <c:pivotFmt>
        <c:idx val="401"/>
        <c:spPr>
          <a:solidFill>
            <a:schemeClr val="accent1"/>
          </a:solidFill>
          <a:ln>
            <a:noFill/>
          </a:ln>
          <a:effectLst/>
        </c:spPr>
        <c:marker>
          <c:symbol val="none"/>
        </c:marker>
      </c:pivotFmt>
      <c:pivotFmt>
        <c:idx val="402"/>
        <c:spPr>
          <a:solidFill>
            <a:schemeClr val="accent1"/>
          </a:solidFill>
          <a:ln>
            <a:noFill/>
          </a:ln>
          <a:effectLst/>
        </c:spPr>
        <c:marker>
          <c:symbol val="none"/>
        </c:marker>
      </c:pivotFmt>
      <c:pivotFmt>
        <c:idx val="403"/>
        <c:spPr>
          <a:solidFill>
            <a:schemeClr val="accent1"/>
          </a:solidFill>
          <a:ln>
            <a:noFill/>
          </a:ln>
          <a:effectLst/>
        </c:spPr>
        <c:marker>
          <c:symbol val="none"/>
        </c:marker>
      </c:pivotFmt>
      <c:pivotFmt>
        <c:idx val="404"/>
        <c:spPr>
          <a:solidFill>
            <a:schemeClr val="accent1"/>
          </a:solidFill>
          <a:ln>
            <a:noFill/>
          </a:ln>
          <a:effectLst/>
        </c:spPr>
        <c:marker>
          <c:symbol val="none"/>
        </c:marker>
      </c:pivotFmt>
      <c:pivotFmt>
        <c:idx val="405"/>
        <c:spPr>
          <a:solidFill>
            <a:schemeClr val="accent1"/>
          </a:solidFill>
          <a:ln>
            <a:noFill/>
          </a:ln>
          <a:effectLst/>
        </c:spPr>
        <c:marker>
          <c:symbol val="none"/>
        </c:marker>
      </c:pivotFmt>
      <c:pivotFmt>
        <c:idx val="406"/>
        <c:spPr>
          <a:solidFill>
            <a:schemeClr val="accent1"/>
          </a:solidFill>
          <a:ln>
            <a:noFill/>
          </a:ln>
          <a:effectLst/>
        </c:spPr>
        <c:marker>
          <c:symbol val="none"/>
        </c:marker>
      </c:pivotFmt>
      <c:pivotFmt>
        <c:idx val="407"/>
        <c:spPr>
          <a:solidFill>
            <a:schemeClr val="accent1"/>
          </a:solidFill>
          <a:ln>
            <a:noFill/>
          </a:ln>
          <a:effectLst/>
        </c:spPr>
        <c:marker>
          <c:symbol val="none"/>
        </c:marker>
      </c:pivotFmt>
      <c:pivotFmt>
        <c:idx val="408"/>
        <c:spPr>
          <a:solidFill>
            <a:schemeClr val="accent1"/>
          </a:solidFill>
          <a:ln>
            <a:noFill/>
          </a:ln>
          <a:effectLst/>
        </c:spPr>
        <c:marker>
          <c:symbol val="none"/>
        </c:marker>
      </c:pivotFmt>
      <c:pivotFmt>
        <c:idx val="409"/>
        <c:spPr>
          <a:solidFill>
            <a:schemeClr val="accent1"/>
          </a:solidFill>
          <a:ln>
            <a:noFill/>
          </a:ln>
          <a:effectLst/>
        </c:spPr>
        <c:marker>
          <c:symbol val="none"/>
        </c:marker>
      </c:pivotFmt>
      <c:pivotFmt>
        <c:idx val="410"/>
        <c:spPr>
          <a:solidFill>
            <a:schemeClr val="accent1"/>
          </a:solidFill>
          <a:ln>
            <a:noFill/>
          </a:ln>
          <a:effectLst/>
        </c:spPr>
        <c:marker>
          <c:symbol val="none"/>
        </c:marker>
      </c:pivotFmt>
      <c:pivotFmt>
        <c:idx val="411"/>
        <c:spPr>
          <a:solidFill>
            <a:schemeClr val="accent1"/>
          </a:solidFill>
          <a:ln>
            <a:noFill/>
          </a:ln>
          <a:effectLst/>
        </c:spPr>
        <c:marker>
          <c:symbol val="none"/>
        </c:marker>
      </c:pivotFmt>
      <c:pivotFmt>
        <c:idx val="412"/>
        <c:spPr>
          <a:solidFill>
            <a:schemeClr val="accent1"/>
          </a:solidFill>
          <a:ln>
            <a:noFill/>
          </a:ln>
          <a:effectLst/>
        </c:spPr>
        <c:marker>
          <c:symbol val="none"/>
        </c:marker>
      </c:pivotFmt>
      <c:pivotFmt>
        <c:idx val="413"/>
        <c:spPr>
          <a:solidFill>
            <a:schemeClr val="accent1"/>
          </a:solidFill>
          <a:ln>
            <a:noFill/>
          </a:ln>
          <a:effectLst/>
        </c:spPr>
        <c:marker>
          <c:symbol val="none"/>
        </c:marker>
      </c:pivotFmt>
      <c:pivotFmt>
        <c:idx val="414"/>
        <c:spPr>
          <a:solidFill>
            <a:schemeClr val="accent1"/>
          </a:solidFill>
          <a:ln>
            <a:noFill/>
          </a:ln>
          <a:effectLst/>
        </c:spPr>
        <c:marker>
          <c:symbol val="none"/>
        </c:marker>
      </c:pivotFmt>
      <c:pivotFmt>
        <c:idx val="415"/>
        <c:spPr>
          <a:solidFill>
            <a:schemeClr val="accent1"/>
          </a:solidFill>
          <a:ln>
            <a:noFill/>
          </a:ln>
          <a:effectLst/>
        </c:spPr>
        <c:marker>
          <c:symbol val="none"/>
        </c:marker>
      </c:pivotFmt>
      <c:pivotFmt>
        <c:idx val="416"/>
        <c:spPr>
          <a:solidFill>
            <a:schemeClr val="accent1"/>
          </a:solidFill>
          <a:ln>
            <a:noFill/>
          </a:ln>
          <a:effectLst/>
        </c:spPr>
        <c:marker>
          <c:symbol val="none"/>
        </c:marker>
      </c:pivotFmt>
      <c:pivotFmt>
        <c:idx val="417"/>
        <c:spPr>
          <a:solidFill>
            <a:schemeClr val="accent1"/>
          </a:solidFill>
          <a:ln>
            <a:noFill/>
          </a:ln>
          <a:effectLst/>
        </c:spPr>
        <c:marker>
          <c:symbol val="none"/>
        </c:marker>
      </c:pivotFmt>
      <c:pivotFmt>
        <c:idx val="418"/>
        <c:spPr>
          <a:solidFill>
            <a:schemeClr val="accent1"/>
          </a:solidFill>
          <a:ln>
            <a:noFill/>
          </a:ln>
          <a:effectLst/>
        </c:spPr>
        <c:marker>
          <c:symbol val="none"/>
        </c:marker>
      </c:pivotFmt>
      <c:pivotFmt>
        <c:idx val="419"/>
        <c:spPr>
          <a:solidFill>
            <a:schemeClr val="accent1"/>
          </a:solidFill>
          <a:ln>
            <a:noFill/>
          </a:ln>
          <a:effectLst/>
        </c:spPr>
        <c:marker>
          <c:symbol val="none"/>
        </c:marker>
      </c:pivotFmt>
      <c:pivotFmt>
        <c:idx val="420"/>
        <c:spPr>
          <a:solidFill>
            <a:schemeClr val="accent1"/>
          </a:solidFill>
          <a:ln>
            <a:noFill/>
          </a:ln>
          <a:effectLst/>
        </c:spPr>
        <c:marker>
          <c:symbol val="none"/>
        </c:marker>
      </c:pivotFmt>
      <c:pivotFmt>
        <c:idx val="421"/>
        <c:spPr>
          <a:solidFill>
            <a:schemeClr val="accent1"/>
          </a:solidFill>
          <a:ln>
            <a:noFill/>
          </a:ln>
          <a:effectLst/>
        </c:spPr>
        <c:marker>
          <c:symbol val="none"/>
        </c:marker>
      </c:pivotFmt>
      <c:pivotFmt>
        <c:idx val="422"/>
        <c:spPr>
          <a:solidFill>
            <a:schemeClr val="accent1"/>
          </a:solidFill>
          <a:ln>
            <a:noFill/>
          </a:ln>
          <a:effectLst/>
        </c:spPr>
        <c:marker>
          <c:symbol val="none"/>
        </c:marker>
      </c:pivotFmt>
      <c:pivotFmt>
        <c:idx val="423"/>
        <c:spPr>
          <a:solidFill>
            <a:schemeClr val="accent1"/>
          </a:solidFill>
          <a:ln>
            <a:noFill/>
          </a:ln>
          <a:effectLst/>
        </c:spPr>
        <c:marker>
          <c:symbol val="none"/>
        </c:marker>
      </c:pivotFmt>
      <c:pivotFmt>
        <c:idx val="424"/>
        <c:spPr>
          <a:solidFill>
            <a:schemeClr val="accent1"/>
          </a:solidFill>
          <a:ln>
            <a:noFill/>
          </a:ln>
          <a:effectLst/>
        </c:spPr>
        <c:marker>
          <c:symbol val="none"/>
        </c:marker>
      </c:pivotFmt>
      <c:pivotFmt>
        <c:idx val="425"/>
        <c:spPr>
          <a:solidFill>
            <a:schemeClr val="accent1"/>
          </a:solidFill>
          <a:ln>
            <a:noFill/>
          </a:ln>
          <a:effectLst/>
        </c:spPr>
        <c:marker>
          <c:symbol val="none"/>
        </c:marker>
      </c:pivotFmt>
      <c:pivotFmt>
        <c:idx val="426"/>
        <c:spPr>
          <a:solidFill>
            <a:schemeClr val="accent1"/>
          </a:solidFill>
          <a:ln>
            <a:noFill/>
          </a:ln>
          <a:effectLst/>
        </c:spPr>
        <c:marker>
          <c:symbol val="none"/>
        </c:marker>
      </c:pivotFmt>
      <c:pivotFmt>
        <c:idx val="427"/>
        <c:spPr>
          <a:solidFill>
            <a:schemeClr val="accent1"/>
          </a:solidFill>
          <a:ln>
            <a:noFill/>
          </a:ln>
          <a:effectLst/>
        </c:spPr>
        <c:marker>
          <c:symbol val="none"/>
        </c:marker>
      </c:pivotFmt>
      <c:pivotFmt>
        <c:idx val="428"/>
        <c:spPr>
          <a:solidFill>
            <a:schemeClr val="accent1"/>
          </a:solidFill>
          <a:ln>
            <a:noFill/>
          </a:ln>
          <a:effectLst/>
        </c:spPr>
        <c:marker>
          <c:symbol val="none"/>
        </c:marker>
      </c:pivotFmt>
      <c:pivotFmt>
        <c:idx val="429"/>
        <c:spPr>
          <a:solidFill>
            <a:schemeClr val="accent1"/>
          </a:solidFill>
          <a:ln>
            <a:noFill/>
          </a:ln>
          <a:effectLst/>
        </c:spPr>
        <c:marker>
          <c:symbol val="none"/>
        </c:marker>
      </c:pivotFmt>
      <c:pivotFmt>
        <c:idx val="430"/>
        <c:spPr>
          <a:solidFill>
            <a:schemeClr val="accent1"/>
          </a:solidFill>
          <a:ln>
            <a:noFill/>
          </a:ln>
          <a:effectLst/>
        </c:spPr>
        <c:marker>
          <c:symbol val="none"/>
        </c:marker>
      </c:pivotFmt>
      <c:pivotFmt>
        <c:idx val="431"/>
        <c:spPr>
          <a:solidFill>
            <a:schemeClr val="accent1"/>
          </a:solidFill>
          <a:ln>
            <a:noFill/>
          </a:ln>
          <a:effectLst/>
        </c:spPr>
        <c:marker>
          <c:symbol val="none"/>
        </c:marker>
      </c:pivotFmt>
      <c:pivotFmt>
        <c:idx val="432"/>
        <c:spPr>
          <a:solidFill>
            <a:schemeClr val="accent1"/>
          </a:solidFill>
          <a:ln>
            <a:noFill/>
          </a:ln>
          <a:effectLst/>
        </c:spPr>
        <c:marker>
          <c:symbol val="none"/>
        </c:marker>
      </c:pivotFmt>
      <c:pivotFmt>
        <c:idx val="433"/>
        <c:spPr>
          <a:solidFill>
            <a:schemeClr val="accent1"/>
          </a:solidFill>
          <a:ln>
            <a:noFill/>
          </a:ln>
          <a:effectLst/>
        </c:spPr>
        <c:marker>
          <c:symbol val="none"/>
        </c:marker>
      </c:pivotFmt>
      <c:pivotFmt>
        <c:idx val="434"/>
        <c:spPr>
          <a:solidFill>
            <a:schemeClr val="accent1"/>
          </a:solidFill>
          <a:ln>
            <a:noFill/>
          </a:ln>
          <a:effectLst/>
        </c:spPr>
        <c:marker>
          <c:symbol val="none"/>
        </c:marker>
      </c:pivotFmt>
      <c:pivotFmt>
        <c:idx val="435"/>
        <c:spPr>
          <a:solidFill>
            <a:schemeClr val="accent1"/>
          </a:solidFill>
          <a:ln>
            <a:noFill/>
          </a:ln>
          <a:effectLst/>
        </c:spPr>
        <c:marker>
          <c:symbol val="none"/>
        </c:marker>
      </c:pivotFmt>
      <c:pivotFmt>
        <c:idx val="436"/>
        <c:spPr>
          <a:solidFill>
            <a:schemeClr val="accent1"/>
          </a:solidFill>
          <a:ln>
            <a:noFill/>
          </a:ln>
          <a:effectLst/>
        </c:spPr>
        <c:marker>
          <c:symbol val="none"/>
        </c:marker>
      </c:pivotFmt>
      <c:pivotFmt>
        <c:idx val="437"/>
        <c:spPr>
          <a:solidFill>
            <a:schemeClr val="accent1"/>
          </a:solidFill>
          <a:ln>
            <a:noFill/>
          </a:ln>
          <a:effectLst/>
        </c:spPr>
        <c:marker>
          <c:symbol val="none"/>
        </c:marker>
      </c:pivotFmt>
      <c:pivotFmt>
        <c:idx val="438"/>
        <c:spPr>
          <a:solidFill>
            <a:schemeClr val="accent1"/>
          </a:solidFill>
          <a:ln>
            <a:noFill/>
          </a:ln>
          <a:effectLst/>
        </c:spPr>
        <c:marker>
          <c:symbol val="none"/>
        </c:marker>
      </c:pivotFmt>
      <c:pivotFmt>
        <c:idx val="439"/>
        <c:spPr>
          <a:solidFill>
            <a:schemeClr val="accent1"/>
          </a:solidFill>
          <a:ln>
            <a:noFill/>
          </a:ln>
          <a:effectLst/>
        </c:spPr>
        <c:marker>
          <c:symbol val="none"/>
        </c:marker>
      </c:pivotFmt>
      <c:pivotFmt>
        <c:idx val="440"/>
        <c:spPr>
          <a:solidFill>
            <a:schemeClr val="accent1"/>
          </a:solidFill>
          <a:ln>
            <a:noFill/>
          </a:ln>
          <a:effectLst/>
        </c:spPr>
        <c:marker>
          <c:symbol val="none"/>
        </c:marker>
      </c:pivotFmt>
      <c:pivotFmt>
        <c:idx val="441"/>
        <c:spPr>
          <a:solidFill>
            <a:schemeClr val="accent1"/>
          </a:solidFill>
          <a:ln>
            <a:noFill/>
          </a:ln>
          <a:effectLst/>
        </c:spPr>
        <c:marker>
          <c:symbol val="none"/>
        </c:marker>
      </c:pivotFmt>
      <c:pivotFmt>
        <c:idx val="442"/>
        <c:spPr>
          <a:solidFill>
            <a:schemeClr val="accent1"/>
          </a:solidFill>
          <a:ln>
            <a:noFill/>
          </a:ln>
          <a:effectLst/>
        </c:spPr>
        <c:marker>
          <c:symbol val="none"/>
        </c:marker>
      </c:pivotFmt>
      <c:pivotFmt>
        <c:idx val="443"/>
        <c:spPr>
          <a:solidFill>
            <a:schemeClr val="accent1"/>
          </a:solidFill>
          <a:ln>
            <a:noFill/>
          </a:ln>
          <a:effectLst/>
        </c:spPr>
        <c:marker>
          <c:symbol val="none"/>
        </c:marker>
      </c:pivotFmt>
      <c:pivotFmt>
        <c:idx val="444"/>
        <c:spPr>
          <a:solidFill>
            <a:schemeClr val="accent1"/>
          </a:solidFill>
          <a:ln>
            <a:noFill/>
          </a:ln>
          <a:effectLst/>
        </c:spPr>
        <c:marker>
          <c:symbol val="none"/>
        </c:marker>
      </c:pivotFmt>
      <c:pivotFmt>
        <c:idx val="445"/>
        <c:spPr>
          <a:solidFill>
            <a:schemeClr val="accent1"/>
          </a:solidFill>
          <a:ln>
            <a:noFill/>
          </a:ln>
          <a:effectLst/>
        </c:spPr>
        <c:marker>
          <c:symbol val="none"/>
        </c:marker>
      </c:pivotFmt>
      <c:pivotFmt>
        <c:idx val="446"/>
        <c:spPr>
          <a:solidFill>
            <a:schemeClr val="accent1"/>
          </a:solidFill>
          <a:ln>
            <a:noFill/>
          </a:ln>
          <a:effectLst/>
        </c:spPr>
        <c:marker>
          <c:symbol val="none"/>
        </c:marker>
      </c:pivotFmt>
      <c:pivotFmt>
        <c:idx val="447"/>
        <c:spPr>
          <a:solidFill>
            <a:schemeClr val="accent1"/>
          </a:solidFill>
          <a:ln>
            <a:noFill/>
          </a:ln>
          <a:effectLst/>
        </c:spPr>
        <c:marker>
          <c:symbol val="none"/>
        </c:marker>
      </c:pivotFmt>
      <c:pivotFmt>
        <c:idx val="448"/>
        <c:spPr>
          <a:solidFill>
            <a:schemeClr val="accent1"/>
          </a:solidFill>
          <a:ln>
            <a:noFill/>
          </a:ln>
          <a:effectLst/>
        </c:spPr>
        <c:marker>
          <c:symbol val="none"/>
        </c:marker>
      </c:pivotFmt>
      <c:pivotFmt>
        <c:idx val="449"/>
        <c:spPr>
          <a:solidFill>
            <a:schemeClr val="accent1"/>
          </a:solidFill>
          <a:ln>
            <a:noFill/>
          </a:ln>
          <a:effectLst/>
        </c:spPr>
        <c:marker>
          <c:symbol val="none"/>
        </c:marker>
      </c:pivotFmt>
      <c:pivotFmt>
        <c:idx val="450"/>
        <c:spPr>
          <a:solidFill>
            <a:schemeClr val="accent1"/>
          </a:solidFill>
          <a:ln>
            <a:noFill/>
          </a:ln>
          <a:effectLst/>
        </c:spPr>
        <c:marker>
          <c:symbol val="none"/>
        </c:marker>
      </c:pivotFmt>
      <c:pivotFmt>
        <c:idx val="451"/>
        <c:spPr>
          <a:solidFill>
            <a:schemeClr val="accent1"/>
          </a:solidFill>
          <a:ln>
            <a:noFill/>
          </a:ln>
          <a:effectLst/>
        </c:spPr>
        <c:marker>
          <c:symbol val="none"/>
        </c:marker>
      </c:pivotFmt>
      <c:pivotFmt>
        <c:idx val="452"/>
        <c:spPr>
          <a:solidFill>
            <a:schemeClr val="accent1"/>
          </a:solidFill>
          <a:ln>
            <a:noFill/>
          </a:ln>
          <a:effectLst/>
        </c:spPr>
        <c:marker>
          <c:symbol val="none"/>
        </c:marker>
      </c:pivotFmt>
      <c:pivotFmt>
        <c:idx val="453"/>
        <c:spPr>
          <a:solidFill>
            <a:schemeClr val="accent1"/>
          </a:solidFill>
          <a:ln>
            <a:noFill/>
          </a:ln>
          <a:effectLst/>
        </c:spPr>
        <c:marker>
          <c:symbol val="none"/>
        </c:marker>
      </c:pivotFmt>
      <c:pivotFmt>
        <c:idx val="454"/>
        <c:spPr>
          <a:solidFill>
            <a:schemeClr val="accent1"/>
          </a:solidFill>
          <a:ln>
            <a:noFill/>
          </a:ln>
          <a:effectLst/>
        </c:spPr>
        <c:marker>
          <c:symbol val="none"/>
        </c:marker>
      </c:pivotFmt>
      <c:pivotFmt>
        <c:idx val="455"/>
        <c:spPr>
          <a:solidFill>
            <a:schemeClr val="accent1"/>
          </a:solidFill>
          <a:ln>
            <a:noFill/>
          </a:ln>
          <a:effectLst/>
        </c:spPr>
        <c:marker>
          <c:symbol val="none"/>
        </c:marker>
      </c:pivotFmt>
      <c:pivotFmt>
        <c:idx val="456"/>
        <c:spPr>
          <a:solidFill>
            <a:schemeClr val="accent1"/>
          </a:solidFill>
          <a:ln>
            <a:noFill/>
          </a:ln>
          <a:effectLst/>
        </c:spPr>
        <c:marker>
          <c:symbol val="none"/>
        </c:marker>
      </c:pivotFmt>
      <c:pivotFmt>
        <c:idx val="457"/>
        <c:spPr>
          <a:solidFill>
            <a:schemeClr val="accent1"/>
          </a:solidFill>
          <a:ln>
            <a:noFill/>
          </a:ln>
          <a:effectLst/>
        </c:spPr>
        <c:marker>
          <c:symbol val="none"/>
        </c:marker>
      </c:pivotFmt>
      <c:pivotFmt>
        <c:idx val="458"/>
        <c:spPr>
          <a:solidFill>
            <a:schemeClr val="accent1"/>
          </a:solidFill>
          <a:ln>
            <a:noFill/>
          </a:ln>
          <a:effectLst/>
        </c:spPr>
        <c:marker>
          <c:symbol val="none"/>
        </c:marker>
      </c:pivotFmt>
      <c:pivotFmt>
        <c:idx val="459"/>
        <c:spPr>
          <a:solidFill>
            <a:schemeClr val="accent1"/>
          </a:solidFill>
          <a:ln>
            <a:noFill/>
          </a:ln>
          <a:effectLst/>
        </c:spPr>
        <c:marker>
          <c:symbol val="none"/>
        </c:marker>
      </c:pivotFmt>
      <c:pivotFmt>
        <c:idx val="460"/>
        <c:spPr>
          <a:solidFill>
            <a:schemeClr val="accent1"/>
          </a:solidFill>
          <a:ln>
            <a:noFill/>
          </a:ln>
          <a:effectLst/>
        </c:spPr>
        <c:marker>
          <c:symbol val="none"/>
        </c:marker>
      </c:pivotFmt>
      <c:pivotFmt>
        <c:idx val="461"/>
        <c:spPr>
          <a:solidFill>
            <a:schemeClr val="accent1"/>
          </a:solidFill>
          <a:ln>
            <a:noFill/>
          </a:ln>
          <a:effectLst/>
        </c:spPr>
        <c:marker>
          <c:symbol val="none"/>
        </c:marker>
      </c:pivotFmt>
      <c:pivotFmt>
        <c:idx val="462"/>
        <c:spPr>
          <a:solidFill>
            <a:schemeClr val="accent1"/>
          </a:solidFill>
          <a:ln>
            <a:noFill/>
          </a:ln>
          <a:effectLst/>
        </c:spPr>
        <c:marker>
          <c:symbol val="none"/>
        </c:marker>
      </c:pivotFmt>
      <c:pivotFmt>
        <c:idx val="463"/>
        <c:spPr>
          <a:solidFill>
            <a:schemeClr val="accent1"/>
          </a:solidFill>
          <a:ln>
            <a:noFill/>
          </a:ln>
          <a:effectLst/>
        </c:spPr>
        <c:marker>
          <c:symbol val="none"/>
        </c:marker>
      </c:pivotFmt>
      <c:pivotFmt>
        <c:idx val="464"/>
        <c:spPr>
          <a:solidFill>
            <a:schemeClr val="accent1"/>
          </a:solidFill>
          <a:ln>
            <a:noFill/>
          </a:ln>
          <a:effectLst/>
        </c:spPr>
        <c:marker>
          <c:symbol val="none"/>
        </c:marker>
      </c:pivotFmt>
      <c:pivotFmt>
        <c:idx val="465"/>
        <c:spPr>
          <a:solidFill>
            <a:schemeClr val="accent1"/>
          </a:solidFill>
          <a:ln>
            <a:noFill/>
          </a:ln>
          <a:effectLst/>
        </c:spPr>
        <c:marker>
          <c:symbol val="none"/>
        </c:marker>
      </c:pivotFmt>
      <c:pivotFmt>
        <c:idx val="466"/>
        <c:spPr>
          <a:solidFill>
            <a:schemeClr val="accent1"/>
          </a:solidFill>
          <a:ln>
            <a:noFill/>
          </a:ln>
          <a:effectLst/>
        </c:spPr>
        <c:marker>
          <c:symbol val="none"/>
        </c:marker>
      </c:pivotFmt>
      <c:pivotFmt>
        <c:idx val="467"/>
        <c:spPr>
          <a:solidFill>
            <a:schemeClr val="accent1"/>
          </a:solidFill>
          <a:ln>
            <a:noFill/>
          </a:ln>
          <a:effectLst/>
        </c:spPr>
        <c:marker>
          <c:symbol val="none"/>
        </c:marker>
      </c:pivotFmt>
      <c:pivotFmt>
        <c:idx val="468"/>
        <c:spPr>
          <a:solidFill>
            <a:schemeClr val="accent1"/>
          </a:solidFill>
          <a:ln>
            <a:noFill/>
          </a:ln>
          <a:effectLst/>
        </c:spPr>
        <c:marker>
          <c:symbol val="none"/>
        </c:marker>
      </c:pivotFmt>
      <c:pivotFmt>
        <c:idx val="469"/>
        <c:spPr>
          <a:solidFill>
            <a:schemeClr val="accent1"/>
          </a:solidFill>
          <a:ln>
            <a:noFill/>
          </a:ln>
          <a:effectLst/>
        </c:spPr>
        <c:marker>
          <c:symbol val="none"/>
        </c:marker>
      </c:pivotFmt>
      <c:pivotFmt>
        <c:idx val="470"/>
        <c:spPr>
          <a:solidFill>
            <a:schemeClr val="accent1"/>
          </a:solidFill>
          <a:ln>
            <a:noFill/>
          </a:ln>
          <a:effectLst/>
        </c:spPr>
        <c:marker>
          <c:symbol val="none"/>
        </c:marker>
      </c:pivotFmt>
      <c:pivotFmt>
        <c:idx val="471"/>
        <c:spPr>
          <a:solidFill>
            <a:schemeClr val="accent1"/>
          </a:solidFill>
          <a:ln>
            <a:noFill/>
          </a:ln>
          <a:effectLst/>
        </c:spPr>
        <c:marker>
          <c:symbol val="none"/>
        </c:marker>
      </c:pivotFmt>
      <c:pivotFmt>
        <c:idx val="472"/>
        <c:spPr>
          <a:solidFill>
            <a:schemeClr val="accent1"/>
          </a:solidFill>
          <a:ln>
            <a:noFill/>
          </a:ln>
          <a:effectLst/>
        </c:spPr>
        <c:marker>
          <c:symbol val="none"/>
        </c:marker>
      </c:pivotFmt>
      <c:pivotFmt>
        <c:idx val="473"/>
        <c:spPr>
          <a:solidFill>
            <a:schemeClr val="accent1"/>
          </a:solidFill>
          <a:ln>
            <a:noFill/>
          </a:ln>
          <a:effectLst/>
        </c:spPr>
        <c:marker>
          <c:symbol val="none"/>
        </c:marker>
      </c:pivotFmt>
      <c:pivotFmt>
        <c:idx val="474"/>
        <c:spPr>
          <a:solidFill>
            <a:schemeClr val="accent1"/>
          </a:solidFill>
          <a:ln>
            <a:noFill/>
          </a:ln>
          <a:effectLst/>
        </c:spPr>
        <c:marker>
          <c:symbol val="none"/>
        </c:marker>
      </c:pivotFmt>
      <c:pivotFmt>
        <c:idx val="475"/>
        <c:spPr>
          <a:solidFill>
            <a:schemeClr val="accent1"/>
          </a:solidFill>
          <a:ln>
            <a:noFill/>
          </a:ln>
          <a:effectLst/>
        </c:spPr>
        <c:marker>
          <c:symbol val="none"/>
        </c:marker>
      </c:pivotFmt>
      <c:pivotFmt>
        <c:idx val="476"/>
        <c:spPr>
          <a:solidFill>
            <a:schemeClr val="accent1"/>
          </a:solidFill>
          <a:ln>
            <a:noFill/>
          </a:ln>
          <a:effectLst/>
        </c:spPr>
        <c:marker>
          <c:symbol val="none"/>
        </c:marker>
      </c:pivotFmt>
      <c:pivotFmt>
        <c:idx val="477"/>
        <c:spPr>
          <a:solidFill>
            <a:schemeClr val="accent1"/>
          </a:solidFill>
          <a:ln>
            <a:noFill/>
          </a:ln>
          <a:effectLst/>
        </c:spPr>
        <c:marker>
          <c:symbol val="none"/>
        </c:marker>
      </c:pivotFmt>
      <c:pivotFmt>
        <c:idx val="478"/>
        <c:spPr>
          <a:solidFill>
            <a:schemeClr val="accent1"/>
          </a:solidFill>
          <a:ln>
            <a:noFill/>
          </a:ln>
          <a:effectLst/>
        </c:spPr>
        <c:marker>
          <c:symbol val="none"/>
        </c:marker>
      </c:pivotFmt>
      <c:pivotFmt>
        <c:idx val="479"/>
        <c:spPr>
          <a:solidFill>
            <a:schemeClr val="accent1"/>
          </a:solidFill>
          <a:ln>
            <a:noFill/>
          </a:ln>
          <a:effectLst/>
        </c:spPr>
        <c:marker>
          <c:symbol val="none"/>
        </c:marker>
      </c:pivotFmt>
      <c:pivotFmt>
        <c:idx val="480"/>
        <c:spPr>
          <a:solidFill>
            <a:schemeClr val="accent1"/>
          </a:solidFill>
          <a:ln>
            <a:noFill/>
          </a:ln>
          <a:effectLst/>
        </c:spPr>
        <c:marker>
          <c:symbol val="none"/>
        </c:marker>
      </c:pivotFmt>
      <c:pivotFmt>
        <c:idx val="481"/>
        <c:spPr>
          <a:solidFill>
            <a:schemeClr val="accent1"/>
          </a:solidFill>
          <a:ln>
            <a:noFill/>
          </a:ln>
          <a:effectLst/>
        </c:spPr>
        <c:marker>
          <c:symbol val="none"/>
        </c:marker>
      </c:pivotFmt>
      <c:pivotFmt>
        <c:idx val="482"/>
        <c:spPr>
          <a:solidFill>
            <a:schemeClr val="accent1"/>
          </a:solidFill>
          <a:ln>
            <a:noFill/>
          </a:ln>
          <a:effectLst/>
        </c:spPr>
        <c:marker>
          <c:symbol val="none"/>
        </c:marker>
      </c:pivotFmt>
      <c:pivotFmt>
        <c:idx val="483"/>
        <c:spPr>
          <a:solidFill>
            <a:schemeClr val="accent1"/>
          </a:solidFill>
          <a:ln>
            <a:noFill/>
          </a:ln>
          <a:effectLst/>
        </c:spPr>
        <c:marker>
          <c:symbol val="none"/>
        </c:marker>
      </c:pivotFmt>
      <c:pivotFmt>
        <c:idx val="484"/>
        <c:spPr>
          <a:solidFill>
            <a:schemeClr val="accent1"/>
          </a:solidFill>
          <a:ln>
            <a:noFill/>
          </a:ln>
          <a:effectLst/>
        </c:spPr>
        <c:marker>
          <c:symbol val="none"/>
        </c:marker>
      </c:pivotFmt>
      <c:pivotFmt>
        <c:idx val="485"/>
        <c:spPr>
          <a:solidFill>
            <a:schemeClr val="accent1"/>
          </a:solidFill>
          <a:ln>
            <a:noFill/>
          </a:ln>
          <a:effectLst/>
        </c:spPr>
        <c:marker>
          <c:symbol val="none"/>
        </c:marker>
      </c:pivotFmt>
      <c:pivotFmt>
        <c:idx val="486"/>
        <c:spPr>
          <a:solidFill>
            <a:schemeClr val="accent1"/>
          </a:solidFill>
          <a:ln>
            <a:noFill/>
          </a:ln>
          <a:effectLst/>
        </c:spPr>
        <c:marker>
          <c:symbol val="none"/>
        </c:marker>
      </c:pivotFmt>
      <c:pivotFmt>
        <c:idx val="487"/>
        <c:spPr>
          <a:solidFill>
            <a:schemeClr val="accent1"/>
          </a:solidFill>
          <a:ln>
            <a:noFill/>
          </a:ln>
          <a:effectLst/>
        </c:spPr>
        <c:marker>
          <c:symbol val="none"/>
        </c:marker>
      </c:pivotFmt>
      <c:pivotFmt>
        <c:idx val="488"/>
        <c:spPr>
          <a:solidFill>
            <a:schemeClr val="accent1"/>
          </a:solidFill>
          <a:ln>
            <a:noFill/>
          </a:ln>
          <a:effectLst/>
        </c:spPr>
        <c:marker>
          <c:symbol val="none"/>
        </c:marker>
      </c:pivotFmt>
      <c:pivotFmt>
        <c:idx val="489"/>
        <c:spPr>
          <a:solidFill>
            <a:schemeClr val="accent1"/>
          </a:solidFill>
          <a:ln>
            <a:noFill/>
          </a:ln>
          <a:effectLst/>
        </c:spPr>
        <c:marker>
          <c:symbol val="none"/>
        </c:marker>
      </c:pivotFmt>
      <c:pivotFmt>
        <c:idx val="490"/>
        <c:spPr>
          <a:solidFill>
            <a:schemeClr val="accent1"/>
          </a:solidFill>
          <a:ln>
            <a:noFill/>
          </a:ln>
          <a:effectLst/>
        </c:spPr>
        <c:marker>
          <c:symbol val="none"/>
        </c:marker>
      </c:pivotFmt>
      <c:pivotFmt>
        <c:idx val="491"/>
        <c:spPr>
          <a:solidFill>
            <a:schemeClr val="accent1"/>
          </a:solidFill>
          <a:ln>
            <a:noFill/>
          </a:ln>
          <a:effectLst/>
        </c:spPr>
        <c:marker>
          <c:symbol val="none"/>
        </c:marker>
      </c:pivotFmt>
      <c:pivotFmt>
        <c:idx val="492"/>
        <c:spPr>
          <a:solidFill>
            <a:schemeClr val="accent1"/>
          </a:solidFill>
          <a:ln>
            <a:noFill/>
          </a:ln>
          <a:effectLst/>
        </c:spPr>
        <c:marker>
          <c:symbol val="none"/>
        </c:marker>
      </c:pivotFmt>
      <c:pivotFmt>
        <c:idx val="493"/>
        <c:spPr>
          <a:solidFill>
            <a:schemeClr val="accent1"/>
          </a:solidFill>
          <a:ln>
            <a:noFill/>
          </a:ln>
          <a:effectLst/>
        </c:spPr>
        <c:marker>
          <c:symbol val="none"/>
        </c:marker>
      </c:pivotFmt>
      <c:pivotFmt>
        <c:idx val="494"/>
        <c:spPr>
          <a:solidFill>
            <a:schemeClr val="accent1"/>
          </a:solidFill>
          <a:ln>
            <a:noFill/>
          </a:ln>
          <a:effectLst/>
        </c:spPr>
        <c:marker>
          <c:symbol val="none"/>
        </c:marker>
      </c:pivotFmt>
      <c:pivotFmt>
        <c:idx val="495"/>
        <c:spPr>
          <a:solidFill>
            <a:schemeClr val="accent1"/>
          </a:solidFill>
          <a:ln>
            <a:noFill/>
          </a:ln>
          <a:effectLst/>
        </c:spPr>
        <c:marker>
          <c:symbol val="none"/>
        </c:marker>
      </c:pivotFmt>
      <c:pivotFmt>
        <c:idx val="496"/>
        <c:spPr>
          <a:solidFill>
            <a:schemeClr val="accent1"/>
          </a:solidFill>
          <a:ln>
            <a:noFill/>
          </a:ln>
          <a:effectLst/>
        </c:spPr>
        <c:marker>
          <c:symbol val="none"/>
        </c:marker>
      </c:pivotFmt>
      <c:pivotFmt>
        <c:idx val="497"/>
        <c:spPr>
          <a:solidFill>
            <a:schemeClr val="accent1"/>
          </a:solidFill>
          <a:ln>
            <a:noFill/>
          </a:ln>
          <a:effectLst/>
        </c:spPr>
        <c:marker>
          <c:symbol val="none"/>
        </c:marker>
      </c:pivotFmt>
      <c:pivotFmt>
        <c:idx val="498"/>
        <c:spPr>
          <a:solidFill>
            <a:schemeClr val="accent1"/>
          </a:solidFill>
          <a:ln>
            <a:noFill/>
          </a:ln>
          <a:effectLst/>
        </c:spPr>
        <c:marker>
          <c:symbol val="none"/>
        </c:marker>
      </c:pivotFmt>
      <c:pivotFmt>
        <c:idx val="499"/>
        <c:spPr>
          <a:solidFill>
            <a:schemeClr val="accent1"/>
          </a:solidFill>
          <a:ln>
            <a:noFill/>
          </a:ln>
          <a:effectLst/>
        </c:spPr>
        <c:marker>
          <c:symbol val="none"/>
        </c:marker>
      </c:pivotFmt>
      <c:pivotFmt>
        <c:idx val="500"/>
        <c:spPr>
          <a:solidFill>
            <a:schemeClr val="accent1"/>
          </a:solidFill>
          <a:ln>
            <a:noFill/>
          </a:ln>
          <a:effectLst/>
        </c:spPr>
        <c:marker>
          <c:symbol val="none"/>
        </c:marker>
      </c:pivotFmt>
      <c:pivotFmt>
        <c:idx val="501"/>
        <c:spPr>
          <a:solidFill>
            <a:schemeClr val="accent1"/>
          </a:solidFill>
          <a:ln>
            <a:noFill/>
          </a:ln>
          <a:effectLst/>
        </c:spPr>
        <c:marker>
          <c:symbol val="none"/>
        </c:marker>
      </c:pivotFmt>
      <c:pivotFmt>
        <c:idx val="502"/>
        <c:spPr>
          <a:solidFill>
            <a:schemeClr val="accent1"/>
          </a:solidFill>
          <a:ln>
            <a:noFill/>
          </a:ln>
          <a:effectLst/>
        </c:spPr>
        <c:marker>
          <c:symbol val="none"/>
        </c:marker>
      </c:pivotFmt>
      <c:pivotFmt>
        <c:idx val="503"/>
        <c:spPr>
          <a:solidFill>
            <a:schemeClr val="accent1"/>
          </a:solidFill>
          <a:ln>
            <a:noFill/>
          </a:ln>
          <a:effectLst/>
        </c:spPr>
        <c:marker>
          <c:symbol val="none"/>
        </c:marker>
      </c:pivotFmt>
      <c:pivotFmt>
        <c:idx val="504"/>
        <c:spPr>
          <a:solidFill>
            <a:schemeClr val="accent1"/>
          </a:solidFill>
          <a:ln>
            <a:noFill/>
          </a:ln>
          <a:effectLst/>
        </c:spPr>
        <c:marker>
          <c:symbol val="none"/>
        </c:marker>
      </c:pivotFmt>
      <c:pivotFmt>
        <c:idx val="505"/>
        <c:spPr>
          <a:solidFill>
            <a:schemeClr val="accent1"/>
          </a:solidFill>
          <a:ln>
            <a:noFill/>
          </a:ln>
          <a:effectLst/>
        </c:spPr>
        <c:marker>
          <c:symbol val="none"/>
        </c:marker>
      </c:pivotFmt>
      <c:pivotFmt>
        <c:idx val="506"/>
        <c:spPr>
          <a:solidFill>
            <a:schemeClr val="accent1"/>
          </a:solidFill>
          <a:ln>
            <a:noFill/>
          </a:ln>
          <a:effectLst/>
        </c:spPr>
        <c:marker>
          <c:symbol val="none"/>
        </c:marker>
      </c:pivotFmt>
      <c:pivotFmt>
        <c:idx val="507"/>
        <c:spPr>
          <a:solidFill>
            <a:schemeClr val="accent1"/>
          </a:solidFill>
          <a:ln>
            <a:noFill/>
          </a:ln>
          <a:effectLst/>
        </c:spPr>
        <c:marker>
          <c:symbol val="none"/>
        </c:marker>
      </c:pivotFmt>
      <c:pivotFmt>
        <c:idx val="508"/>
        <c:spPr>
          <a:solidFill>
            <a:schemeClr val="accent1"/>
          </a:solidFill>
          <a:ln>
            <a:noFill/>
          </a:ln>
          <a:effectLst/>
        </c:spPr>
        <c:marker>
          <c:symbol val="none"/>
        </c:marker>
      </c:pivotFmt>
      <c:pivotFmt>
        <c:idx val="509"/>
        <c:spPr>
          <a:solidFill>
            <a:schemeClr val="accent1"/>
          </a:solidFill>
          <a:ln>
            <a:noFill/>
          </a:ln>
          <a:effectLst/>
        </c:spPr>
        <c:marker>
          <c:symbol val="none"/>
        </c:marker>
      </c:pivotFmt>
      <c:pivotFmt>
        <c:idx val="510"/>
        <c:spPr>
          <a:solidFill>
            <a:schemeClr val="accent1"/>
          </a:solidFill>
          <a:ln>
            <a:noFill/>
          </a:ln>
          <a:effectLst/>
        </c:spPr>
        <c:marker>
          <c:symbol val="none"/>
        </c:marker>
      </c:pivotFmt>
      <c:pivotFmt>
        <c:idx val="511"/>
        <c:spPr>
          <a:solidFill>
            <a:schemeClr val="accent1"/>
          </a:solidFill>
          <a:ln>
            <a:noFill/>
          </a:ln>
          <a:effectLst/>
        </c:spPr>
        <c:marker>
          <c:symbol val="none"/>
        </c:marker>
      </c:pivotFmt>
      <c:pivotFmt>
        <c:idx val="512"/>
        <c:spPr>
          <a:solidFill>
            <a:schemeClr val="accent1"/>
          </a:solidFill>
          <a:ln>
            <a:noFill/>
          </a:ln>
          <a:effectLst/>
        </c:spPr>
        <c:marker>
          <c:symbol val="none"/>
        </c:marker>
      </c:pivotFmt>
      <c:pivotFmt>
        <c:idx val="513"/>
        <c:spPr>
          <a:solidFill>
            <a:schemeClr val="accent1"/>
          </a:solidFill>
          <a:ln>
            <a:noFill/>
          </a:ln>
          <a:effectLst/>
        </c:spPr>
        <c:marker>
          <c:symbol val="none"/>
        </c:marker>
      </c:pivotFmt>
      <c:pivotFmt>
        <c:idx val="514"/>
        <c:spPr>
          <a:solidFill>
            <a:schemeClr val="accent1"/>
          </a:solidFill>
          <a:ln>
            <a:noFill/>
          </a:ln>
          <a:effectLst/>
        </c:spPr>
        <c:marker>
          <c:symbol val="none"/>
        </c:marker>
      </c:pivotFmt>
      <c:pivotFmt>
        <c:idx val="515"/>
        <c:spPr>
          <a:solidFill>
            <a:schemeClr val="accent1"/>
          </a:solidFill>
          <a:ln>
            <a:noFill/>
          </a:ln>
          <a:effectLst/>
        </c:spPr>
        <c:marker>
          <c:symbol val="none"/>
        </c:marker>
      </c:pivotFmt>
      <c:pivotFmt>
        <c:idx val="516"/>
        <c:spPr>
          <a:solidFill>
            <a:schemeClr val="accent1"/>
          </a:solidFill>
          <a:ln>
            <a:noFill/>
          </a:ln>
          <a:effectLst/>
        </c:spPr>
        <c:marker>
          <c:symbol val="none"/>
        </c:marker>
      </c:pivotFmt>
      <c:pivotFmt>
        <c:idx val="517"/>
        <c:spPr>
          <a:solidFill>
            <a:schemeClr val="accent1"/>
          </a:solidFill>
          <a:ln>
            <a:noFill/>
          </a:ln>
          <a:effectLst/>
        </c:spPr>
        <c:marker>
          <c:symbol val="none"/>
        </c:marker>
      </c:pivotFmt>
      <c:pivotFmt>
        <c:idx val="518"/>
        <c:spPr>
          <a:solidFill>
            <a:schemeClr val="accent1"/>
          </a:solidFill>
          <a:ln>
            <a:noFill/>
          </a:ln>
          <a:effectLst/>
        </c:spPr>
        <c:marker>
          <c:symbol val="none"/>
        </c:marker>
      </c:pivotFmt>
      <c:pivotFmt>
        <c:idx val="519"/>
        <c:spPr>
          <a:solidFill>
            <a:schemeClr val="accent1"/>
          </a:solidFill>
          <a:ln>
            <a:noFill/>
          </a:ln>
          <a:effectLst/>
        </c:spPr>
        <c:marker>
          <c:symbol val="none"/>
        </c:marker>
      </c:pivotFmt>
      <c:pivotFmt>
        <c:idx val="520"/>
        <c:spPr>
          <a:solidFill>
            <a:schemeClr val="accent1"/>
          </a:solidFill>
          <a:ln>
            <a:noFill/>
          </a:ln>
          <a:effectLst/>
        </c:spPr>
        <c:marker>
          <c:symbol val="none"/>
        </c:marker>
      </c:pivotFmt>
      <c:pivotFmt>
        <c:idx val="521"/>
        <c:spPr>
          <a:solidFill>
            <a:schemeClr val="accent1"/>
          </a:solidFill>
          <a:ln>
            <a:noFill/>
          </a:ln>
          <a:effectLst/>
        </c:spPr>
        <c:marker>
          <c:symbol val="none"/>
        </c:marker>
      </c:pivotFmt>
      <c:pivotFmt>
        <c:idx val="522"/>
        <c:spPr>
          <a:solidFill>
            <a:schemeClr val="accent1"/>
          </a:solidFill>
          <a:ln>
            <a:noFill/>
          </a:ln>
          <a:effectLst/>
        </c:spPr>
        <c:marker>
          <c:symbol val="none"/>
        </c:marker>
      </c:pivotFmt>
      <c:pivotFmt>
        <c:idx val="523"/>
        <c:spPr>
          <a:solidFill>
            <a:schemeClr val="accent1"/>
          </a:solidFill>
          <a:ln>
            <a:noFill/>
          </a:ln>
          <a:effectLst/>
        </c:spPr>
        <c:marker>
          <c:symbol val="none"/>
        </c:marker>
      </c:pivotFmt>
      <c:pivotFmt>
        <c:idx val="524"/>
        <c:spPr>
          <a:solidFill>
            <a:schemeClr val="accent1"/>
          </a:solidFill>
          <a:ln>
            <a:noFill/>
          </a:ln>
          <a:effectLst/>
        </c:spPr>
        <c:marker>
          <c:symbol val="none"/>
        </c:marker>
      </c:pivotFmt>
      <c:pivotFmt>
        <c:idx val="525"/>
        <c:spPr>
          <a:solidFill>
            <a:schemeClr val="accent1"/>
          </a:solidFill>
          <a:ln>
            <a:noFill/>
          </a:ln>
          <a:effectLst/>
        </c:spPr>
        <c:marker>
          <c:symbol val="none"/>
        </c:marker>
      </c:pivotFmt>
      <c:pivotFmt>
        <c:idx val="526"/>
        <c:spPr>
          <a:solidFill>
            <a:schemeClr val="accent1"/>
          </a:solidFill>
          <a:ln>
            <a:noFill/>
          </a:ln>
          <a:effectLst/>
        </c:spPr>
        <c:marker>
          <c:symbol val="none"/>
        </c:marker>
      </c:pivotFmt>
      <c:pivotFmt>
        <c:idx val="527"/>
        <c:spPr>
          <a:solidFill>
            <a:schemeClr val="accent1"/>
          </a:solidFill>
          <a:ln>
            <a:noFill/>
          </a:ln>
          <a:effectLst/>
        </c:spPr>
        <c:marker>
          <c:symbol val="none"/>
        </c:marker>
      </c:pivotFmt>
      <c:pivotFmt>
        <c:idx val="528"/>
        <c:spPr>
          <a:solidFill>
            <a:schemeClr val="accent1"/>
          </a:solidFill>
          <a:ln>
            <a:noFill/>
          </a:ln>
          <a:effectLst/>
        </c:spPr>
        <c:marker>
          <c:symbol val="none"/>
        </c:marker>
      </c:pivotFmt>
      <c:pivotFmt>
        <c:idx val="529"/>
        <c:spPr>
          <a:solidFill>
            <a:schemeClr val="accent1"/>
          </a:solidFill>
          <a:ln>
            <a:noFill/>
          </a:ln>
          <a:effectLst/>
        </c:spPr>
        <c:marker>
          <c:symbol val="none"/>
        </c:marker>
      </c:pivotFmt>
      <c:pivotFmt>
        <c:idx val="530"/>
        <c:spPr>
          <a:solidFill>
            <a:schemeClr val="accent1"/>
          </a:solidFill>
          <a:ln>
            <a:noFill/>
          </a:ln>
          <a:effectLst/>
        </c:spPr>
        <c:marker>
          <c:symbol val="none"/>
        </c:marker>
      </c:pivotFmt>
      <c:pivotFmt>
        <c:idx val="531"/>
        <c:spPr>
          <a:solidFill>
            <a:schemeClr val="accent1"/>
          </a:solidFill>
          <a:ln>
            <a:noFill/>
          </a:ln>
          <a:effectLst/>
        </c:spPr>
        <c:marker>
          <c:symbol val="none"/>
        </c:marker>
      </c:pivotFmt>
      <c:pivotFmt>
        <c:idx val="532"/>
        <c:spPr>
          <a:solidFill>
            <a:schemeClr val="accent1"/>
          </a:solidFill>
          <a:ln>
            <a:noFill/>
          </a:ln>
          <a:effectLst/>
        </c:spPr>
        <c:marker>
          <c:symbol val="none"/>
        </c:marker>
      </c:pivotFmt>
      <c:pivotFmt>
        <c:idx val="533"/>
        <c:spPr>
          <a:solidFill>
            <a:schemeClr val="accent1"/>
          </a:solidFill>
          <a:ln>
            <a:noFill/>
          </a:ln>
          <a:effectLst/>
        </c:spPr>
        <c:marker>
          <c:symbol val="none"/>
        </c:marker>
      </c:pivotFmt>
      <c:pivotFmt>
        <c:idx val="534"/>
        <c:spPr>
          <a:solidFill>
            <a:schemeClr val="accent1"/>
          </a:solidFill>
          <a:ln>
            <a:noFill/>
          </a:ln>
          <a:effectLst/>
        </c:spPr>
        <c:marker>
          <c:symbol val="none"/>
        </c:marker>
      </c:pivotFmt>
      <c:pivotFmt>
        <c:idx val="535"/>
        <c:spPr>
          <a:solidFill>
            <a:schemeClr val="accent1"/>
          </a:solidFill>
          <a:ln>
            <a:noFill/>
          </a:ln>
          <a:effectLst/>
        </c:spPr>
        <c:marker>
          <c:symbol val="none"/>
        </c:marker>
      </c:pivotFmt>
      <c:pivotFmt>
        <c:idx val="536"/>
        <c:spPr>
          <a:solidFill>
            <a:schemeClr val="accent1"/>
          </a:solidFill>
          <a:ln>
            <a:noFill/>
          </a:ln>
          <a:effectLst/>
        </c:spPr>
        <c:marker>
          <c:symbol val="none"/>
        </c:marker>
      </c:pivotFmt>
      <c:pivotFmt>
        <c:idx val="537"/>
        <c:spPr>
          <a:solidFill>
            <a:schemeClr val="accent1"/>
          </a:solidFill>
          <a:ln>
            <a:noFill/>
          </a:ln>
          <a:effectLst/>
        </c:spPr>
        <c:marker>
          <c:symbol val="none"/>
        </c:marker>
      </c:pivotFmt>
      <c:pivotFmt>
        <c:idx val="538"/>
        <c:spPr>
          <a:solidFill>
            <a:schemeClr val="accent1"/>
          </a:solidFill>
          <a:ln>
            <a:noFill/>
          </a:ln>
          <a:effectLst/>
        </c:spPr>
        <c:marker>
          <c:symbol val="none"/>
        </c:marker>
      </c:pivotFmt>
      <c:pivotFmt>
        <c:idx val="539"/>
        <c:spPr>
          <a:solidFill>
            <a:schemeClr val="accent1"/>
          </a:solidFill>
          <a:ln>
            <a:noFill/>
          </a:ln>
          <a:effectLst/>
        </c:spPr>
        <c:marker>
          <c:symbol val="none"/>
        </c:marker>
      </c:pivotFmt>
      <c:pivotFmt>
        <c:idx val="540"/>
        <c:spPr>
          <a:solidFill>
            <a:schemeClr val="accent1"/>
          </a:solidFill>
          <a:ln>
            <a:noFill/>
          </a:ln>
          <a:effectLst/>
        </c:spPr>
        <c:marker>
          <c:symbol val="none"/>
        </c:marker>
      </c:pivotFmt>
      <c:pivotFmt>
        <c:idx val="541"/>
        <c:spPr>
          <a:solidFill>
            <a:schemeClr val="accent1"/>
          </a:solidFill>
          <a:ln>
            <a:noFill/>
          </a:ln>
          <a:effectLst/>
        </c:spPr>
        <c:marker>
          <c:symbol val="none"/>
        </c:marker>
      </c:pivotFmt>
      <c:pivotFmt>
        <c:idx val="542"/>
        <c:spPr>
          <a:solidFill>
            <a:schemeClr val="accent1"/>
          </a:solidFill>
          <a:ln>
            <a:noFill/>
          </a:ln>
          <a:effectLst/>
        </c:spPr>
        <c:marker>
          <c:symbol val="none"/>
        </c:marker>
      </c:pivotFmt>
      <c:pivotFmt>
        <c:idx val="543"/>
        <c:spPr>
          <a:solidFill>
            <a:schemeClr val="accent1"/>
          </a:solidFill>
          <a:ln>
            <a:noFill/>
          </a:ln>
          <a:effectLst/>
        </c:spPr>
        <c:marker>
          <c:symbol val="none"/>
        </c:marker>
      </c:pivotFmt>
      <c:pivotFmt>
        <c:idx val="544"/>
        <c:spPr>
          <a:solidFill>
            <a:schemeClr val="accent1"/>
          </a:solidFill>
          <a:ln>
            <a:noFill/>
          </a:ln>
          <a:effectLst/>
        </c:spPr>
        <c:marker>
          <c:symbol val="none"/>
        </c:marker>
      </c:pivotFmt>
      <c:pivotFmt>
        <c:idx val="545"/>
        <c:spPr>
          <a:solidFill>
            <a:schemeClr val="accent1"/>
          </a:solidFill>
          <a:ln>
            <a:noFill/>
          </a:ln>
          <a:effectLst/>
        </c:spPr>
        <c:marker>
          <c:symbol val="none"/>
        </c:marker>
      </c:pivotFmt>
      <c:pivotFmt>
        <c:idx val="546"/>
        <c:spPr>
          <a:solidFill>
            <a:schemeClr val="accent1"/>
          </a:solidFill>
          <a:ln>
            <a:noFill/>
          </a:ln>
          <a:effectLst/>
        </c:spPr>
        <c:marker>
          <c:symbol val="none"/>
        </c:marker>
      </c:pivotFmt>
      <c:pivotFmt>
        <c:idx val="547"/>
        <c:spPr>
          <a:solidFill>
            <a:schemeClr val="accent1"/>
          </a:solidFill>
          <a:ln>
            <a:noFill/>
          </a:ln>
          <a:effectLst/>
        </c:spPr>
        <c:marker>
          <c:symbol val="none"/>
        </c:marker>
      </c:pivotFmt>
      <c:pivotFmt>
        <c:idx val="548"/>
        <c:spPr>
          <a:solidFill>
            <a:schemeClr val="accent1"/>
          </a:solidFill>
          <a:ln>
            <a:noFill/>
          </a:ln>
          <a:effectLst/>
        </c:spPr>
        <c:marker>
          <c:symbol val="none"/>
        </c:marker>
      </c:pivotFmt>
      <c:pivotFmt>
        <c:idx val="549"/>
        <c:spPr>
          <a:solidFill>
            <a:schemeClr val="accent1"/>
          </a:solidFill>
          <a:ln>
            <a:noFill/>
          </a:ln>
          <a:effectLst/>
        </c:spPr>
        <c:marker>
          <c:symbol val="none"/>
        </c:marker>
      </c:pivotFmt>
      <c:pivotFmt>
        <c:idx val="550"/>
        <c:spPr>
          <a:solidFill>
            <a:schemeClr val="accent1"/>
          </a:solidFill>
          <a:ln>
            <a:noFill/>
          </a:ln>
          <a:effectLst/>
        </c:spPr>
        <c:marker>
          <c:symbol val="none"/>
        </c:marker>
      </c:pivotFmt>
      <c:pivotFmt>
        <c:idx val="551"/>
        <c:spPr>
          <a:solidFill>
            <a:schemeClr val="accent1"/>
          </a:solidFill>
          <a:ln>
            <a:noFill/>
          </a:ln>
          <a:effectLst/>
        </c:spPr>
        <c:marker>
          <c:symbol val="none"/>
        </c:marker>
      </c:pivotFmt>
      <c:pivotFmt>
        <c:idx val="552"/>
        <c:spPr>
          <a:solidFill>
            <a:schemeClr val="accent1"/>
          </a:solidFill>
          <a:ln>
            <a:noFill/>
          </a:ln>
          <a:effectLst/>
        </c:spPr>
        <c:marker>
          <c:symbol val="none"/>
        </c:marker>
      </c:pivotFmt>
      <c:pivotFmt>
        <c:idx val="553"/>
        <c:spPr>
          <a:solidFill>
            <a:schemeClr val="accent1"/>
          </a:solidFill>
          <a:ln>
            <a:noFill/>
          </a:ln>
          <a:effectLst/>
        </c:spPr>
        <c:marker>
          <c:symbol val="none"/>
        </c:marker>
      </c:pivotFmt>
      <c:pivotFmt>
        <c:idx val="554"/>
        <c:spPr>
          <a:solidFill>
            <a:schemeClr val="accent1"/>
          </a:solidFill>
          <a:ln>
            <a:noFill/>
          </a:ln>
          <a:effectLst/>
        </c:spPr>
        <c:marker>
          <c:symbol val="none"/>
        </c:marker>
      </c:pivotFmt>
      <c:pivotFmt>
        <c:idx val="555"/>
        <c:spPr>
          <a:solidFill>
            <a:schemeClr val="accent1"/>
          </a:solidFill>
          <a:ln>
            <a:noFill/>
          </a:ln>
          <a:effectLst/>
        </c:spPr>
        <c:marker>
          <c:symbol val="none"/>
        </c:marker>
      </c:pivotFmt>
      <c:pivotFmt>
        <c:idx val="556"/>
        <c:spPr>
          <a:solidFill>
            <a:schemeClr val="accent1"/>
          </a:solidFill>
          <a:ln>
            <a:noFill/>
          </a:ln>
          <a:effectLst/>
        </c:spPr>
        <c:marker>
          <c:symbol val="none"/>
        </c:marker>
      </c:pivotFmt>
      <c:pivotFmt>
        <c:idx val="557"/>
        <c:spPr>
          <a:solidFill>
            <a:schemeClr val="accent1"/>
          </a:solidFill>
          <a:ln>
            <a:noFill/>
          </a:ln>
          <a:effectLst/>
        </c:spPr>
        <c:marker>
          <c:symbol val="none"/>
        </c:marker>
      </c:pivotFmt>
      <c:pivotFmt>
        <c:idx val="558"/>
        <c:spPr>
          <a:solidFill>
            <a:schemeClr val="accent1"/>
          </a:solidFill>
          <a:ln>
            <a:noFill/>
          </a:ln>
          <a:effectLst/>
        </c:spPr>
        <c:marker>
          <c:symbol val="none"/>
        </c:marker>
      </c:pivotFmt>
      <c:pivotFmt>
        <c:idx val="559"/>
        <c:spPr>
          <a:solidFill>
            <a:schemeClr val="accent1"/>
          </a:solidFill>
          <a:ln>
            <a:noFill/>
          </a:ln>
          <a:effectLst/>
        </c:spPr>
        <c:marker>
          <c:symbol val="none"/>
        </c:marker>
      </c:pivotFmt>
      <c:pivotFmt>
        <c:idx val="560"/>
        <c:spPr>
          <a:solidFill>
            <a:schemeClr val="accent1"/>
          </a:solidFill>
          <a:ln>
            <a:noFill/>
          </a:ln>
          <a:effectLst/>
        </c:spPr>
        <c:marker>
          <c:symbol val="none"/>
        </c:marker>
      </c:pivotFmt>
      <c:pivotFmt>
        <c:idx val="561"/>
        <c:spPr>
          <a:solidFill>
            <a:schemeClr val="accent1"/>
          </a:solidFill>
          <a:ln>
            <a:noFill/>
          </a:ln>
          <a:effectLst/>
        </c:spPr>
        <c:marker>
          <c:symbol val="none"/>
        </c:marker>
      </c:pivotFmt>
      <c:pivotFmt>
        <c:idx val="562"/>
        <c:spPr>
          <a:solidFill>
            <a:schemeClr val="accent1"/>
          </a:solidFill>
          <a:ln>
            <a:noFill/>
          </a:ln>
          <a:effectLst/>
        </c:spPr>
        <c:marker>
          <c:symbol val="none"/>
        </c:marker>
      </c:pivotFmt>
      <c:pivotFmt>
        <c:idx val="563"/>
        <c:spPr>
          <a:solidFill>
            <a:schemeClr val="accent1"/>
          </a:solidFill>
          <a:ln>
            <a:noFill/>
          </a:ln>
          <a:effectLst/>
        </c:spPr>
        <c:marker>
          <c:symbol val="none"/>
        </c:marker>
      </c:pivotFmt>
      <c:pivotFmt>
        <c:idx val="564"/>
        <c:spPr>
          <a:solidFill>
            <a:schemeClr val="accent1"/>
          </a:solidFill>
          <a:ln>
            <a:noFill/>
          </a:ln>
          <a:effectLst/>
        </c:spPr>
        <c:marker>
          <c:symbol val="none"/>
        </c:marker>
      </c:pivotFmt>
      <c:pivotFmt>
        <c:idx val="565"/>
        <c:spPr>
          <a:solidFill>
            <a:schemeClr val="accent1"/>
          </a:solidFill>
          <a:ln>
            <a:noFill/>
          </a:ln>
          <a:effectLst/>
        </c:spPr>
        <c:marker>
          <c:symbol val="none"/>
        </c:marker>
      </c:pivotFmt>
      <c:pivotFmt>
        <c:idx val="566"/>
        <c:spPr>
          <a:solidFill>
            <a:schemeClr val="accent1"/>
          </a:solidFill>
          <a:ln>
            <a:noFill/>
          </a:ln>
          <a:effectLst/>
        </c:spPr>
        <c:marker>
          <c:symbol val="none"/>
        </c:marker>
      </c:pivotFmt>
      <c:pivotFmt>
        <c:idx val="567"/>
        <c:spPr>
          <a:solidFill>
            <a:schemeClr val="accent1"/>
          </a:solidFill>
          <a:ln>
            <a:noFill/>
          </a:ln>
          <a:effectLst/>
        </c:spPr>
        <c:marker>
          <c:symbol val="none"/>
        </c:marker>
      </c:pivotFmt>
      <c:pivotFmt>
        <c:idx val="568"/>
        <c:spPr>
          <a:solidFill>
            <a:schemeClr val="accent1"/>
          </a:solidFill>
          <a:ln>
            <a:noFill/>
          </a:ln>
          <a:effectLst/>
        </c:spPr>
        <c:marker>
          <c:symbol val="none"/>
        </c:marker>
      </c:pivotFmt>
      <c:pivotFmt>
        <c:idx val="569"/>
        <c:spPr>
          <a:solidFill>
            <a:schemeClr val="accent1"/>
          </a:solidFill>
          <a:ln>
            <a:noFill/>
          </a:ln>
          <a:effectLst/>
        </c:spPr>
        <c:marker>
          <c:symbol val="none"/>
        </c:marker>
      </c:pivotFmt>
      <c:pivotFmt>
        <c:idx val="570"/>
        <c:spPr>
          <a:solidFill>
            <a:schemeClr val="accent1"/>
          </a:solidFill>
          <a:ln>
            <a:noFill/>
          </a:ln>
          <a:effectLst/>
        </c:spPr>
        <c:marker>
          <c:symbol val="none"/>
        </c:marker>
      </c:pivotFmt>
      <c:pivotFmt>
        <c:idx val="571"/>
        <c:spPr>
          <a:solidFill>
            <a:schemeClr val="accent1"/>
          </a:solidFill>
          <a:ln>
            <a:noFill/>
          </a:ln>
          <a:effectLst/>
        </c:spPr>
        <c:marker>
          <c:symbol val="none"/>
        </c:marker>
      </c:pivotFmt>
      <c:pivotFmt>
        <c:idx val="572"/>
        <c:spPr>
          <a:solidFill>
            <a:schemeClr val="accent1"/>
          </a:solidFill>
          <a:ln>
            <a:noFill/>
          </a:ln>
          <a:effectLst/>
        </c:spPr>
        <c:marker>
          <c:symbol val="none"/>
        </c:marker>
      </c:pivotFmt>
      <c:pivotFmt>
        <c:idx val="573"/>
        <c:spPr>
          <a:solidFill>
            <a:schemeClr val="accent1"/>
          </a:solidFill>
          <a:ln>
            <a:noFill/>
          </a:ln>
          <a:effectLst/>
        </c:spPr>
        <c:marker>
          <c:symbol val="none"/>
        </c:marker>
      </c:pivotFmt>
      <c:pivotFmt>
        <c:idx val="574"/>
        <c:spPr>
          <a:solidFill>
            <a:schemeClr val="accent1"/>
          </a:solidFill>
          <a:ln>
            <a:noFill/>
          </a:ln>
          <a:effectLst/>
        </c:spPr>
        <c:marker>
          <c:symbol val="none"/>
        </c:marker>
      </c:pivotFmt>
      <c:pivotFmt>
        <c:idx val="575"/>
        <c:spPr>
          <a:solidFill>
            <a:schemeClr val="accent1"/>
          </a:solidFill>
          <a:ln>
            <a:noFill/>
          </a:ln>
          <a:effectLst/>
        </c:spPr>
        <c:marker>
          <c:symbol val="none"/>
        </c:marker>
      </c:pivotFmt>
      <c:pivotFmt>
        <c:idx val="576"/>
        <c:spPr>
          <a:solidFill>
            <a:schemeClr val="accent1"/>
          </a:solidFill>
          <a:ln>
            <a:noFill/>
          </a:ln>
          <a:effectLst/>
        </c:spPr>
        <c:marker>
          <c:symbol val="none"/>
        </c:marker>
      </c:pivotFmt>
      <c:pivotFmt>
        <c:idx val="577"/>
        <c:spPr>
          <a:solidFill>
            <a:schemeClr val="accent1"/>
          </a:solidFill>
          <a:ln>
            <a:noFill/>
          </a:ln>
          <a:effectLst/>
        </c:spPr>
        <c:marker>
          <c:symbol val="none"/>
        </c:marker>
      </c:pivotFmt>
      <c:pivotFmt>
        <c:idx val="578"/>
        <c:spPr>
          <a:solidFill>
            <a:schemeClr val="accent1"/>
          </a:solidFill>
          <a:ln>
            <a:noFill/>
          </a:ln>
          <a:effectLst/>
        </c:spPr>
        <c:marker>
          <c:symbol val="none"/>
        </c:marker>
      </c:pivotFmt>
      <c:pivotFmt>
        <c:idx val="579"/>
        <c:spPr>
          <a:solidFill>
            <a:schemeClr val="accent1"/>
          </a:solidFill>
          <a:ln>
            <a:noFill/>
          </a:ln>
          <a:effectLst/>
        </c:spPr>
        <c:marker>
          <c:symbol val="none"/>
        </c:marker>
      </c:pivotFmt>
      <c:pivotFmt>
        <c:idx val="580"/>
        <c:spPr>
          <a:solidFill>
            <a:schemeClr val="accent1"/>
          </a:solidFill>
          <a:ln>
            <a:noFill/>
          </a:ln>
          <a:effectLst/>
        </c:spPr>
        <c:marker>
          <c:symbol val="none"/>
        </c:marker>
      </c:pivotFmt>
      <c:pivotFmt>
        <c:idx val="581"/>
        <c:spPr>
          <a:solidFill>
            <a:schemeClr val="accent1"/>
          </a:solidFill>
          <a:ln>
            <a:noFill/>
          </a:ln>
          <a:effectLst/>
        </c:spPr>
        <c:marker>
          <c:symbol val="none"/>
        </c:marker>
      </c:pivotFmt>
      <c:pivotFmt>
        <c:idx val="582"/>
        <c:spPr>
          <a:solidFill>
            <a:schemeClr val="accent1"/>
          </a:solidFill>
          <a:ln>
            <a:noFill/>
          </a:ln>
          <a:effectLst/>
        </c:spPr>
        <c:marker>
          <c:symbol val="none"/>
        </c:marker>
      </c:pivotFmt>
      <c:pivotFmt>
        <c:idx val="583"/>
        <c:spPr>
          <a:solidFill>
            <a:schemeClr val="accent1"/>
          </a:solidFill>
          <a:ln>
            <a:noFill/>
          </a:ln>
          <a:effectLst/>
        </c:spPr>
        <c:marker>
          <c:symbol val="none"/>
        </c:marker>
      </c:pivotFmt>
      <c:pivotFmt>
        <c:idx val="584"/>
        <c:spPr>
          <a:solidFill>
            <a:schemeClr val="accent1"/>
          </a:solidFill>
          <a:ln>
            <a:noFill/>
          </a:ln>
          <a:effectLst/>
        </c:spPr>
        <c:marker>
          <c:symbol val="none"/>
        </c:marker>
      </c:pivotFmt>
      <c:pivotFmt>
        <c:idx val="585"/>
        <c:spPr>
          <a:solidFill>
            <a:schemeClr val="accent1"/>
          </a:solidFill>
          <a:ln>
            <a:noFill/>
          </a:ln>
          <a:effectLst/>
        </c:spPr>
        <c:marker>
          <c:symbol val="none"/>
        </c:marker>
      </c:pivotFmt>
      <c:pivotFmt>
        <c:idx val="586"/>
        <c:spPr>
          <a:solidFill>
            <a:schemeClr val="accent1"/>
          </a:solidFill>
          <a:ln>
            <a:noFill/>
          </a:ln>
          <a:effectLst/>
        </c:spPr>
        <c:marker>
          <c:symbol val="none"/>
        </c:marker>
      </c:pivotFmt>
      <c:pivotFmt>
        <c:idx val="587"/>
        <c:spPr>
          <a:solidFill>
            <a:schemeClr val="accent1"/>
          </a:solidFill>
          <a:ln>
            <a:noFill/>
          </a:ln>
          <a:effectLst/>
        </c:spPr>
        <c:marker>
          <c:symbol val="none"/>
        </c:marker>
      </c:pivotFmt>
      <c:pivotFmt>
        <c:idx val="588"/>
        <c:spPr>
          <a:solidFill>
            <a:schemeClr val="accent1"/>
          </a:solidFill>
          <a:ln>
            <a:noFill/>
          </a:ln>
          <a:effectLst/>
        </c:spPr>
        <c:marker>
          <c:symbol val="none"/>
        </c:marker>
      </c:pivotFmt>
      <c:pivotFmt>
        <c:idx val="589"/>
        <c:spPr>
          <a:solidFill>
            <a:schemeClr val="accent1"/>
          </a:solidFill>
          <a:ln>
            <a:noFill/>
          </a:ln>
          <a:effectLst/>
        </c:spPr>
        <c:marker>
          <c:symbol val="none"/>
        </c:marker>
      </c:pivotFmt>
      <c:pivotFmt>
        <c:idx val="590"/>
        <c:spPr>
          <a:solidFill>
            <a:schemeClr val="accent1"/>
          </a:solidFill>
          <a:ln>
            <a:noFill/>
          </a:ln>
          <a:effectLst/>
        </c:spPr>
        <c:marker>
          <c:symbol val="none"/>
        </c:marker>
      </c:pivotFmt>
      <c:pivotFmt>
        <c:idx val="591"/>
        <c:spPr>
          <a:solidFill>
            <a:schemeClr val="accent1"/>
          </a:solidFill>
          <a:ln>
            <a:noFill/>
          </a:ln>
          <a:effectLst/>
        </c:spPr>
        <c:marker>
          <c:symbol val="none"/>
        </c:marker>
      </c:pivotFmt>
      <c:pivotFmt>
        <c:idx val="592"/>
        <c:spPr>
          <a:solidFill>
            <a:schemeClr val="accent1"/>
          </a:solidFill>
          <a:ln>
            <a:noFill/>
          </a:ln>
          <a:effectLst/>
        </c:spPr>
        <c:marker>
          <c:symbol val="none"/>
        </c:marker>
      </c:pivotFmt>
    </c:pivotFmts>
    <c:plotArea>
      <c:layout/>
      <c:barChart>
        <c:barDir val="col"/>
        <c:grouping val="clustered"/>
        <c:varyColors val="0"/>
        <c:ser>
          <c:idx val="0"/>
          <c:order val="0"/>
          <c:tx>
            <c:strRef>
              <c:f>'Horaires d''écoute de la radio'!$A$6</c:f>
              <c:strCache>
                <c:ptCount val="1"/>
                <c:pt idx="0">
                  <c:v>5h00-6h00</c:v>
                </c:pt>
              </c:strCache>
            </c:strRef>
          </c:tx>
          <c:spPr>
            <a:solidFill>
              <a:schemeClr val="accent1"/>
            </a:solidFill>
            <a:ln>
              <a:noFill/>
            </a:ln>
            <a:effectLst/>
          </c:spPr>
          <c:invertIfNegative val="0"/>
          <c:cat>
            <c:strRef>
              <c:f>'Horaires d''écoute de la radio'!$A$7</c:f>
              <c:strCache>
                <c:ptCount val="1"/>
                <c:pt idx="0">
                  <c:v>Total</c:v>
                </c:pt>
              </c:strCache>
            </c:strRef>
          </c:cat>
          <c:val>
            <c:numRef>
              <c:f>'Horaires d''écoute de la radio'!$A$7</c:f>
              <c:numCache>
                <c:formatCode>General</c:formatCode>
                <c:ptCount val="1"/>
                <c:pt idx="0">
                  <c:v>65</c:v>
                </c:pt>
              </c:numCache>
            </c:numRef>
          </c:val>
          <c:extLst>
            <c:ext xmlns:c16="http://schemas.microsoft.com/office/drawing/2014/chart" uri="{C3380CC4-5D6E-409C-BE32-E72D297353CC}">
              <c16:uniqueId val="{00000000-7BC6-4464-AAF9-95C5160B11FD}"/>
            </c:ext>
          </c:extLst>
        </c:ser>
        <c:ser>
          <c:idx val="1"/>
          <c:order val="1"/>
          <c:tx>
            <c:strRef>
              <c:f>'Horaires d''écoute de la radio'!$B$6</c:f>
              <c:strCache>
                <c:ptCount val="1"/>
                <c:pt idx="0">
                  <c:v>6h00-7h00</c:v>
                </c:pt>
              </c:strCache>
            </c:strRef>
          </c:tx>
          <c:spPr>
            <a:solidFill>
              <a:schemeClr val="accent2"/>
            </a:solidFill>
            <a:ln>
              <a:noFill/>
            </a:ln>
            <a:effectLst/>
          </c:spPr>
          <c:invertIfNegative val="0"/>
          <c:cat>
            <c:strRef>
              <c:f>'Horaires d''écoute de la radio'!$A$7</c:f>
              <c:strCache>
                <c:ptCount val="1"/>
                <c:pt idx="0">
                  <c:v>Total</c:v>
                </c:pt>
              </c:strCache>
            </c:strRef>
          </c:cat>
          <c:val>
            <c:numRef>
              <c:f>'Horaires d''écoute de la radio'!$B$7</c:f>
              <c:numCache>
                <c:formatCode>General</c:formatCode>
                <c:ptCount val="1"/>
                <c:pt idx="0">
                  <c:v>134</c:v>
                </c:pt>
              </c:numCache>
            </c:numRef>
          </c:val>
          <c:extLst>
            <c:ext xmlns:c16="http://schemas.microsoft.com/office/drawing/2014/chart" uri="{C3380CC4-5D6E-409C-BE32-E72D297353CC}">
              <c16:uniqueId val="{00000001-7BC6-4464-AAF9-95C5160B11FD}"/>
            </c:ext>
          </c:extLst>
        </c:ser>
        <c:ser>
          <c:idx val="2"/>
          <c:order val="2"/>
          <c:tx>
            <c:strRef>
              <c:f>'Horaires d''écoute de la radio'!$C$6</c:f>
              <c:strCache>
                <c:ptCount val="1"/>
                <c:pt idx="0">
                  <c:v>7h00-8h00</c:v>
                </c:pt>
              </c:strCache>
            </c:strRef>
          </c:tx>
          <c:spPr>
            <a:solidFill>
              <a:schemeClr val="accent3"/>
            </a:solidFill>
            <a:ln>
              <a:noFill/>
            </a:ln>
            <a:effectLst/>
          </c:spPr>
          <c:invertIfNegative val="0"/>
          <c:cat>
            <c:strRef>
              <c:f>'Horaires d''écoute de la radio'!$A$7</c:f>
              <c:strCache>
                <c:ptCount val="1"/>
                <c:pt idx="0">
                  <c:v>Total</c:v>
                </c:pt>
              </c:strCache>
            </c:strRef>
          </c:cat>
          <c:val>
            <c:numRef>
              <c:f>'Horaires d''écoute de la radio'!$C$7</c:f>
              <c:numCache>
                <c:formatCode>General</c:formatCode>
                <c:ptCount val="1"/>
                <c:pt idx="0">
                  <c:v>98</c:v>
                </c:pt>
              </c:numCache>
            </c:numRef>
          </c:val>
          <c:extLst>
            <c:ext xmlns:c16="http://schemas.microsoft.com/office/drawing/2014/chart" uri="{C3380CC4-5D6E-409C-BE32-E72D297353CC}">
              <c16:uniqueId val="{00000002-7BC6-4464-AAF9-95C5160B11FD}"/>
            </c:ext>
          </c:extLst>
        </c:ser>
        <c:ser>
          <c:idx val="3"/>
          <c:order val="3"/>
          <c:tx>
            <c:strRef>
              <c:f>'Horaires d''écoute de la radio'!$D$6</c:f>
              <c:strCache>
                <c:ptCount val="1"/>
                <c:pt idx="0">
                  <c:v>8h00-9h00</c:v>
                </c:pt>
              </c:strCache>
            </c:strRef>
          </c:tx>
          <c:spPr>
            <a:solidFill>
              <a:schemeClr val="accent4"/>
            </a:solidFill>
            <a:ln>
              <a:noFill/>
            </a:ln>
            <a:effectLst/>
          </c:spPr>
          <c:invertIfNegative val="0"/>
          <c:cat>
            <c:strRef>
              <c:f>'Horaires d''écoute de la radio'!$A$7</c:f>
              <c:strCache>
                <c:ptCount val="1"/>
                <c:pt idx="0">
                  <c:v>Total</c:v>
                </c:pt>
              </c:strCache>
            </c:strRef>
          </c:cat>
          <c:val>
            <c:numRef>
              <c:f>'Horaires d''écoute de la radio'!$D$7</c:f>
              <c:numCache>
                <c:formatCode>General</c:formatCode>
                <c:ptCount val="1"/>
                <c:pt idx="0">
                  <c:v>107</c:v>
                </c:pt>
              </c:numCache>
            </c:numRef>
          </c:val>
          <c:extLst>
            <c:ext xmlns:c16="http://schemas.microsoft.com/office/drawing/2014/chart" uri="{C3380CC4-5D6E-409C-BE32-E72D297353CC}">
              <c16:uniqueId val="{00000003-7BC6-4464-AAF9-95C5160B11FD}"/>
            </c:ext>
          </c:extLst>
        </c:ser>
        <c:dLbls>
          <c:showLegendKey val="0"/>
          <c:showVal val="0"/>
          <c:showCatName val="0"/>
          <c:showSerName val="0"/>
          <c:showPercent val="0"/>
          <c:showBubbleSize val="0"/>
        </c:dLbls>
        <c:gapWidth val="219"/>
        <c:overlap val="-27"/>
        <c:axId val="102833536"/>
        <c:axId val="102839424"/>
      </c:barChart>
      <c:catAx>
        <c:axId val="10283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2839424"/>
        <c:crosses val="autoZero"/>
        <c:auto val="1"/>
        <c:lblAlgn val="ctr"/>
        <c:lblOffset val="100"/>
        <c:noMultiLvlLbl val="0"/>
      </c:catAx>
      <c:valAx>
        <c:axId val="10283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283353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[FINAL ENQUETE HIRONDELLE - all versions - False - 2019-02-19-08-09-01.xlsx]Horaires d'écoute de la radio!Tableau croisé dynamique18</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1"/>
          </a:solidFill>
          <a:ln>
            <a:noFill/>
          </a:ln>
          <a:effectLst/>
        </c:spPr>
        <c:marker>
          <c:symbol val="none"/>
        </c:marker>
      </c:pivotFmt>
      <c:pivotFmt>
        <c:idx val="44"/>
        <c:spPr>
          <a:solidFill>
            <a:schemeClr val="accent1"/>
          </a:solidFill>
          <a:ln>
            <a:noFill/>
          </a:ln>
          <a:effectLst/>
        </c:spPr>
        <c:marker>
          <c:symbol val="none"/>
        </c:marker>
      </c:pivotFmt>
      <c:pivotFmt>
        <c:idx val="45"/>
        <c:spPr>
          <a:solidFill>
            <a:schemeClr val="accent1"/>
          </a:solidFill>
          <a:ln>
            <a:noFill/>
          </a:ln>
          <a:effectLst/>
        </c:spPr>
        <c:marker>
          <c:symbol val="none"/>
        </c:marker>
      </c:pivotFmt>
      <c:pivotFmt>
        <c:idx val="46"/>
        <c:spPr>
          <a:solidFill>
            <a:schemeClr val="accent1"/>
          </a:solidFill>
          <a:ln>
            <a:noFill/>
          </a:ln>
          <a:effectLst/>
        </c:spPr>
        <c:marker>
          <c:symbol val="none"/>
        </c:marker>
      </c:pivotFmt>
      <c:pivotFmt>
        <c:idx val="47"/>
        <c:spPr>
          <a:solidFill>
            <a:schemeClr val="accent1"/>
          </a:solidFill>
          <a:ln>
            <a:noFill/>
          </a:ln>
          <a:effectLst/>
        </c:spPr>
        <c:marker>
          <c:symbol val="none"/>
        </c:marker>
      </c:pivotFmt>
      <c:pivotFmt>
        <c:idx val="48"/>
        <c:spPr>
          <a:solidFill>
            <a:schemeClr val="accent1"/>
          </a:solidFill>
          <a:ln>
            <a:noFill/>
          </a:ln>
          <a:effectLst/>
        </c:spPr>
        <c:marker>
          <c:symbol val="none"/>
        </c:marker>
      </c:pivotFmt>
      <c:pivotFmt>
        <c:idx val="49"/>
        <c:spPr>
          <a:solidFill>
            <a:schemeClr val="accent1"/>
          </a:solidFill>
          <a:ln>
            <a:noFill/>
          </a:ln>
          <a:effectLst/>
        </c:spPr>
        <c:marker>
          <c:symbol val="none"/>
        </c:marker>
      </c:pivotFmt>
      <c:pivotFmt>
        <c:idx val="50"/>
        <c:spPr>
          <a:solidFill>
            <a:schemeClr val="accent1"/>
          </a:solidFill>
          <a:ln>
            <a:noFill/>
          </a:ln>
          <a:effectLst/>
        </c:spPr>
        <c:marker>
          <c:symbol val="none"/>
        </c:marker>
      </c:pivotFmt>
      <c:pivotFmt>
        <c:idx val="51"/>
        <c:spPr>
          <a:solidFill>
            <a:schemeClr val="accent1"/>
          </a:solidFill>
          <a:ln>
            <a:noFill/>
          </a:ln>
          <a:effectLst/>
        </c:spPr>
        <c:marker>
          <c:symbol val="none"/>
        </c:marker>
      </c:pivotFmt>
      <c:pivotFmt>
        <c:idx val="52"/>
        <c:spPr>
          <a:solidFill>
            <a:schemeClr val="accent1"/>
          </a:solidFill>
          <a:ln>
            <a:noFill/>
          </a:ln>
          <a:effectLst/>
        </c:spPr>
        <c:marker>
          <c:symbol val="none"/>
        </c:marker>
      </c:pivotFmt>
      <c:pivotFmt>
        <c:idx val="53"/>
        <c:spPr>
          <a:solidFill>
            <a:schemeClr val="accent1"/>
          </a:solidFill>
          <a:ln>
            <a:noFill/>
          </a:ln>
          <a:effectLst/>
        </c:spPr>
        <c:marker>
          <c:symbol val="none"/>
        </c:marker>
      </c:pivotFmt>
      <c:pivotFmt>
        <c:idx val="54"/>
        <c:spPr>
          <a:solidFill>
            <a:schemeClr val="accent1"/>
          </a:solidFill>
          <a:ln>
            <a:noFill/>
          </a:ln>
          <a:effectLst/>
        </c:spPr>
        <c:marker>
          <c:symbol val="none"/>
        </c:marker>
      </c:pivotFmt>
      <c:pivotFmt>
        <c:idx val="55"/>
        <c:spPr>
          <a:solidFill>
            <a:schemeClr val="accent1"/>
          </a:solidFill>
          <a:ln>
            <a:noFill/>
          </a:ln>
          <a:effectLst/>
        </c:spPr>
        <c:marker>
          <c:symbol val="none"/>
        </c:marker>
      </c:pivotFmt>
      <c:pivotFmt>
        <c:idx val="56"/>
        <c:spPr>
          <a:solidFill>
            <a:schemeClr val="accent1"/>
          </a:solidFill>
          <a:ln>
            <a:noFill/>
          </a:ln>
          <a:effectLst/>
        </c:spPr>
        <c:marker>
          <c:symbol val="none"/>
        </c:marker>
      </c:pivotFmt>
      <c:pivotFmt>
        <c:idx val="57"/>
        <c:spPr>
          <a:solidFill>
            <a:schemeClr val="accent1"/>
          </a:solidFill>
          <a:ln>
            <a:noFill/>
          </a:ln>
          <a:effectLst/>
        </c:spPr>
        <c:marker>
          <c:symbol val="none"/>
        </c:marker>
      </c:pivotFmt>
      <c:pivotFmt>
        <c:idx val="58"/>
        <c:spPr>
          <a:solidFill>
            <a:schemeClr val="accent1"/>
          </a:solidFill>
          <a:ln>
            <a:noFill/>
          </a:ln>
          <a:effectLst/>
        </c:spPr>
        <c:marker>
          <c:symbol val="none"/>
        </c:marker>
      </c:pivotFmt>
      <c:pivotFmt>
        <c:idx val="59"/>
        <c:spPr>
          <a:solidFill>
            <a:schemeClr val="accent1"/>
          </a:solidFill>
          <a:ln>
            <a:noFill/>
          </a:ln>
          <a:effectLst/>
        </c:spPr>
        <c:marker>
          <c:symbol val="none"/>
        </c:marker>
      </c:pivotFmt>
      <c:pivotFmt>
        <c:idx val="60"/>
        <c:spPr>
          <a:solidFill>
            <a:schemeClr val="accent1"/>
          </a:solidFill>
          <a:ln>
            <a:noFill/>
          </a:ln>
          <a:effectLst/>
        </c:spPr>
        <c:marker>
          <c:symbol val="none"/>
        </c:marker>
      </c:pivotFmt>
      <c:pivotFmt>
        <c:idx val="61"/>
        <c:spPr>
          <a:solidFill>
            <a:schemeClr val="accent1"/>
          </a:solidFill>
          <a:ln>
            <a:noFill/>
          </a:ln>
          <a:effectLst/>
        </c:spPr>
        <c:marker>
          <c:symbol val="none"/>
        </c:marker>
      </c:pivotFmt>
      <c:pivotFmt>
        <c:idx val="62"/>
        <c:spPr>
          <a:solidFill>
            <a:schemeClr val="accent1"/>
          </a:solidFill>
          <a:ln>
            <a:noFill/>
          </a:ln>
          <a:effectLst/>
        </c:spPr>
        <c:marker>
          <c:symbol val="none"/>
        </c:marker>
      </c:pivotFmt>
      <c:pivotFmt>
        <c:idx val="63"/>
        <c:spPr>
          <a:solidFill>
            <a:schemeClr val="accent1"/>
          </a:solidFill>
          <a:ln>
            <a:noFill/>
          </a:ln>
          <a:effectLst/>
        </c:spPr>
        <c:marker>
          <c:symbol val="none"/>
        </c:marker>
      </c:pivotFmt>
      <c:pivotFmt>
        <c:idx val="64"/>
        <c:spPr>
          <a:solidFill>
            <a:schemeClr val="accent1"/>
          </a:solidFill>
          <a:ln>
            <a:noFill/>
          </a:ln>
          <a:effectLst/>
        </c:spPr>
        <c:marker>
          <c:symbol val="none"/>
        </c:marker>
      </c:pivotFmt>
      <c:pivotFmt>
        <c:idx val="65"/>
        <c:spPr>
          <a:solidFill>
            <a:schemeClr val="accent1"/>
          </a:solidFill>
          <a:ln>
            <a:noFill/>
          </a:ln>
          <a:effectLst/>
        </c:spPr>
        <c:marker>
          <c:symbol val="none"/>
        </c:marker>
      </c:pivotFmt>
      <c:pivotFmt>
        <c:idx val="66"/>
        <c:spPr>
          <a:solidFill>
            <a:schemeClr val="accent1"/>
          </a:solidFill>
          <a:ln>
            <a:noFill/>
          </a:ln>
          <a:effectLst/>
        </c:spPr>
        <c:marker>
          <c:symbol val="none"/>
        </c:marker>
      </c:pivotFmt>
      <c:pivotFmt>
        <c:idx val="67"/>
        <c:spPr>
          <a:solidFill>
            <a:schemeClr val="accent1"/>
          </a:solidFill>
          <a:ln>
            <a:noFill/>
          </a:ln>
          <a:effectLst/>
        </c:spPr>
        <c:marker>
          <c:symbol val="none"/>
        </c:marker>
      </c:pivotFmt>
      <c:pivotFmt>
        <c:idx val="68"/>
        <c:spPr>
          <a:solidFill>
            <a:schemeClr val="accent1"/>
          </a:solidFill>
          <a:ln>
            <a:noFill/>
          </a:ln>
          <a:effectLst/>
        </c:spPr>
        <c:marker>
          <c:symbol val="none"/>
        </c:marker>
      </c:pivotFmt>
      <c:pivotFmt>
        <c:idx val="69"/>
        <c:spPr>
          <a:solidFill>
            <a:schemeClr val="accent1"/>
          </a:solidFill>
          <a:ln>
            <a:noFill/>
          </a:ln>
          <a:effectLst/>
        </c:spPr>
        <c:marker>
          <c:symbol val="none"/>
        </c:marker>
      </c:pivotFmt>
      <c:pivotFmt>
        <c:idx val="70"/>
        <c:spPr>
          <a:solidFill>
            <a:schemeClr val="accent1"/>
          </a:solidFill>
          <a:ln>
            <a:noFill/>
          </a:ln>
          <a:effectLst/>
        </c:spPr>
        <c:marker>
          <c:symbol val="none"/>
        </c:marker>
      </c:pivotFmt>
      <c:pivotFmt>
        <c:idx val="71"/>
        <c:spPr>
          <a:solidFill>
            <a:schemeClr val="accent1"/>
          </a:solidFill>
          <a:ln>
            <a:noFill/>
          </a:ln>
          <a:effectLst/>
        </c:spPr>
        <c:marker>
          <c:symbol val="none"/>
        </c:marker>
      </c:pivotFmt>
      <c:pivotFmt>
        <c:idx val="72"/>
        <c:spPr>
          <a:solidFill>
            <a:schemeClr val="accent1"/>
          </a:solidFill>
          <a:ln>
            <a:noFill/>
          </a:ln>
          <a:effectLst/>
        </c:spPr>
        <c:marker>
          <c:symbol val="none"/>
        </c:marker>
      </c:pivotFmt>
      <c:pivotFmt>
        <c:idx val="73"/>
        <c:spPr>
          <a:solidFill>
            <a:schemeClr val="accent1"/>
          </a:solidFill>
          <a:ln>
            <a:noFill/>
          </a:ln>
          <a:effectLst/>
        </c:spPr>
        <c:marker>
          <c:symbol val="none"/>
        </c:marker>
      </c:pivotFmt>
      <c:pivotFmt>
        <c:idx val="74"/>
        <c:spPr>
          <a:solidFill>
            <a:schemeClr val="accent1"/>
          </a:solidFill>
          <a:ln>
            <a:noFill/>
          </a:ln>
          <a:effectLst/>
        </c:spPr>
        <c:marker>
          <c:symbol val="none"/>
        </c:marker>
      </c:pivotFmt>
      <c:pivotFmt>
        <c:idx val="75"/>
        <c:spPr>
          <a:solidFill>
            <a:schemeClr val="accent1"/>
          </a:solidFill>
          <a:ln>
            <a:noFill/>
          </a:ln>
          <a:effectLst/>
        </c:spPr>
        <c:marker>
          <c:symbol val="none"/>
        </c:marker>
      </c:pivotFmt>
      <c:pivotFmt>
        <c:idx val="76"/>
        <c:spPr>
          <a:solidFill>
            <a:schemeClr val="accent1"/>
          </a:solidFill>
          <a:ln>
            <a:noFill/>
          </a:ln>
          <a:effectLst/>
        </c:spPr>
        <c:marker>
          <c:symbol val="none"/>
        </c:marker>
      </c:pivotFmt>
      <c:pivotFmt>
        <c:idx val="77"/>
        <c:spPr>
          <a:solidFill>
            <a:schemeClr val="accent1"/>
          </a:solidFill>
          <a:ln>
            <a:noFill/>
          </a:ln>
          <a:effectLst/>
        </c:spPr>
        <c:marker>
          <c:symbol val="none"/>
        </c:marker>
      </c:pivotFmt>
      <c:pivotFmt>
        <c:idx val="78"/>
        <c:spPr>
          <a:solidFill>
            <a:schemeClr val="accent1"/>
          </a:solidFill>
          <a:ln>
            <a:noFill/>
          </a:ln>
          <a:effectLst/>
        </c:spPr>
        <c:marker>
          <c:symbol val="none"/>
        </c:marker>
      </c:pivotFmt>
      <c:pivotFmt>
        <c:idx val="79"/>
        <c:spPr>
          <a:solidFill>
            <a:schemeClr val="accent1"/>
          </a:solidFill>
          <a:ln>
            <a:noFill/>
          </a:ln>
          <a:effectLst/>
        </c:spPr>
        <c:marker>
          <c:symbol val="none"/>
        </c:marker>
      </c:pivotFmt>
      <c:pivotFmt>
        <c:idx val="80"/>
        <c:spPr>
          <a:solidFill>
            <a:schemeClr val="accent1"/>
          </a:solidFill>
          <a:ln>
            <a:noFill/>
          </a:ln>
          <a:effectLst/>
        </c:spPr>
        <c:marker>
          <c:symbol val="none"/>
        </c:marker>
      </c:pivotFmt>
      <c:pivotFmt>
        <c:idx val="81"/>
        <c:spPr>
          <a:solidFill>
            <a:schemeClr val="accent1"/>
          </a:solidFill>
          <a:ln>
            <a:noFill/>
          </a:ln>
          <a:effectLst/>
        </c:spPr>
        <c:marker>
          <c:symbol val="none"/>
        </c:marker>
      </c:pivotFmt>
      <c:pivotFmt>
        <c:idx val="82"/>
        <c:spPr>
          <a:solidFill>
            <a:schemeClr val="accent1"/>
          </a:solidFill>
          <a:ln>
            <a:noFill/>
          </a:ln>
          <a:effectLst/>
        </c:spPr>
        <c:marker>
          <c:symbol val="none"/>
        </c:marker>
      </c:pivotFmt>
      <c:pivotFmt>
        <c:idx val="83"/>
        <c:spPr>
          <a:solidFill>
            <a:schemeClr val="accent1"/>
          </a:solidFill>
          <a:ln>
            <a:noFill/>
          </a:ln>
          <a:effectLst/>
        </c:spPr>
        <c:marker>
          <c:symbol val="none"/>
        </c:marker>
      </c:pivotFmt>
      <c:pivotFmt>
        <c:idx val="84"/>
        <c:spPr>
          <a:solidFill>
            <a:schemeClr val="accent1"/>
          </a:solidFill>
          <a:ln>
            <a:noFill/>
          </a:ln>
          <a:effectLst/>
        </c:spPr>
        <c:marker>
          <c:symbol val="none"/>
        </c:marker>
      </c:pivotFmt>
      <c:pivotFmt>
        <c:idx val="85"/>
        <c:spPr>
          <a:solidFill>
            <a:schemeClr val="accent1"/>
          </a:solidFill>
          <a:ln>
            <a:noFill/>
          </a:ln>
          <a:effectLst/>
        </c:spPr>
        <c:marker>
          <c:symbol val="none"/>
        </c:marker>
      </c:pivotFmt>
      <c:pivotFmt>
        <c:idx val="86"/>
        <c:spPr>
          <a:solidFill>
            <a:schemeClr val="accent1"/>
          </a:solidFill>
          <a:ln>
            <a:noFill/>
          </a:ln>
          <a:effectLst/>
        </c:spPr>
        <c:marker>
          <c:symbol val="none"/>
        </c:marker>
      </c:pivotFmt>
      <c:pivotFmt>
        <c:idx val="87"/>
        <c:spPr>
          <a:solidFill>
            <a:schemeClr val="accent1"/>
          </a:solidFill>
          <a:ln>
            <a:noFill/>
          </a:ln>
          <a:effectLst/>
        </c:spPr>
        <c:marker>
          <c:symbol val="none"/>
        </c:marker>
      </c:pivotFmt>
      <c:pivotFmt>
        <c:idx val="88"/>
        <c:spPr>
          <a:solidFill>
            <a:schemeClr val="accent1"/>
          </a:solidFill>
          <a:ln>
            <a:noFill/>
          </a:ln>
          <a:effectLst/>
        </c:spPr>
        <c:marker>
          <c:symbol val="none"/>
        </c:marker>
      </c:pivotFmt>
      <c:pivotFmt>
        <c:idx val="89"/>
        <c:spPr>
          <a:solidFill>
            <a:schemeClr val="accent1"/>
          </a:solidFill>
          <a:ln>
            <a:noFill/>
          </a:ln>
          <a:effectLst/>
        </c:spPr>
        <c:marker>
          <c:symbol val="none"/>
        </c:marker>
      </c:pivotFmt>
      <c:pivotFmt>
        <c:idx val="90"/>
        <c:spPr>
          <a:solidFill>
            <a:schemeClr val="accent1"/>
          </a:solidFill>
          <a:ln>
            <a:noFill/>
          </a:ln>
          <a:effectLst/>
        </c:spPr>
        <c:marker>
          <c:symbol val="none"/>
        </c:marker>
      </c:pivotFmt>
      <c:pivotFmt>
        <c:idx val="91"/>
        <c:spPr>
          <a:solidFill>
            <a:schemeClr val="accent1"/>
          </a:solidFill>
          <a:ln>
            <a:noFill/>
          </a:ln>
          <a:effectLst/>
        </c:spPr>
        <c:marker>
          <c:symbol val="none"/>
        </c:marker>
      </c:pivotFmt>
      <c:pivotFmt>
        <c:idx val="92"/>
        <c:spPr>
          <a:solidFill>
            <a:schemeClr val="accent1"/>
          </a:solidFill>
          <a:ln>
            <a:noFill/>
          </a:ln>
          <a:effectLst/>
        </c:spPr>
        <c:marker>
          <c:symbol val="none"/>
        </c:marker>
      </c:pivotFmt>
      <c:pivotFmt>
        <c:idx val="93"/>
        <c:spPr>
          <a:solidFill>
            <a:schemeClr val="accent1"/>
          </a:solidFill>
          <a:ln>
            <a:noFill/>
          </a:ln>
          <a:effectLst/>
        </c:spPr>
        <c:marker>
          <c:symbol val="none"/>
        </c:marker>
      </c:pivotFmt>
      <c:pivotFmt>
        <c:idx val="94"/>
        <c:spPr>
          <a:solidFill>
            <a:schemeClr val="accent1"/>
          </a:solidFill>
          <a:ln>
            <a:noFill/>
          </a:ln>
          <a:effectLst/>
        </c:spPr>
        <c:marker>
          <c:symbol val="none"/>
        </c:marker>
      </c:pivotFmt>
      <c:pivotFmt>
        <c:idx val="95"/>
        <c:spPr>
          <a:solidFill>
            <a:schemeClr val="accent1"/>
          </a:solidFill>
          <a:ln>
            <a:noFill/>
          </a:ln>
          <a:effectLst/>
        </c:spPr>
        <c:marker>
          <c:symbol val="none"/>
        </c:marker>
      </c:pivotFmt>
      <c:pivotFmt>
        <c:idx val="96"/>
        <c:spPr>
          <a:solidFill>
            <a:schemeClr val="accent1"/>
          </a:solidFill>
          <a:ln>
            <a:noFill/>
          </a:ln>
          <a:effectLst/>
        </c:spPr>
        <c:marker>
          <c:symbol val="none"/>
        </c:marker>
      </c:pivotFmt>
      <c:pivotFmt>
        <c:idx val="97"/>
        <c:spPr>
          <a:solidFill>
            <a:schemeClr val="accent1"/>
          </a:solidFill>
          <a:ln>
            <a:noFill/>
          </a:ln>
          <a:effectLst/>
        </c:spPr>
        <c:marker>
          <c:symbol val="none"/>
        </c:marker>
      </c:pivotFmt>
      <c:pivotFmt>
        <c:idx val="98"/>
        <c:spPr>
          <a:solidFill>
            <a:schemeClr val="accent1"/>
          </a:solidFill>
          <a:ln>
            <a:noFill/>
          </a:ln>
          <a:effectLst/>
        </c:spPr>
        <c:marker>
          <c:symbol val="none"/>
        </c:marker>
      </c:pivotFmt>
      <c:pivotFmt>
        <c:idx val="99"/>
        <c:spPr>
          <a:solidFill>
            <a:schemeClr val="accent1"/>
          </a:solidFill>
          <a:ln>
            <a:noFill/>
          </a:ln>
          <a:effectLst/>
        </c:spPr>
        <c:marker>
          <c:symbol val="none"/>
        </c:marker>
      </c:pivotFmt>
      <c:pivotFmt>
        <c:idx val="100"/>
        <c:spPr>
          <a:solidFill>
            <a:schemeClr val="accent1"/>
          </a:solidFill>
          <a:ln>
            <a:noFill/>
          </a:ln>
          <a:effectLst/>
        </c:spPr>
        <c:marker>
          <c:symbol val="none"/>
        </c:marker>
      </c:pivotFmt>
      <c:pivotFmt>
        <c:idx val="101"/>
        <c:spPr>
          <a:solidFill>
            <a:schemeClr val="accent1"/>
          </a:solidFill>
          <a:ln>
            <a:noFill/>
          </a:ln>
          <a:effectLst/>
        </c:spPr>
        <c:marker>
          <c:symbol val="none"/>
        </c:marker>
      </c:pivotFmt>
      <c:pivotFmt>
        <c:idx val="102"/>
        <c:spPr>
          <a:solidFill>
            <a:schemeClr val="accent1"/>
          </a:solidFill>
          <a:ln>
            <a:noFill/>
          </a:ln>
          <a:effectLst/>
        </c:spPr>
        <c:marker>
          <c:symbol val="none"/>
        </c:marker>
      </c:pivotFmt>
      <c:pivotFmt>
        <c:idx val="103"/>
        <c:spPr>
          <a:solidFill>
            <a:schemeClr val="accent1"/>
          </a:solidFill>
          <a:ln>
            <a:noFill/>
          </a:ln>
          <a:effectLst/>
        </c:spPr>
        <c:marker>
          <c:symbol val="none"/>
        </c:marker>
      </c:pivotFmt>
      <c:pivotFmt>
        <c:idx val="104"/>
        <c:spPr>
          <a:solidFill>
            <a:schemeClr val="accent1"/>
          </a:solidFill>
          <a:ln>
            <a:noFill/>
          </a:ln>
          <a:effectLst/>
        </c:spPr>
        <c:marker>
          <c:symbol val="none"/>
        </c:marker>
      </c:pivotFmt>
      <c:pivotFmt>
        <c:idx val="105"/>
        <c:spPr>
          <a:solidFill>
            <a:schemeClr val="accent1"/>
          </a:solidFill>
          <a:ln>
            <a:noFill/>
          </a:ln>
          <a:effectLst/>
        </c:spPr>
        <c:marker>
          <c:symbol val="none"/>
        </c:marker>
      </c:pivotFmt>
      <c:pivotFmt>
        <c:idx val="106"/>
        <c:spPr>
          <a:solidFill>
            <a:schemeClr val="accent1"/>
          </a:solidFill>
          <a:ln>
            <a:noFill/>
          </a:ln>
          <a:effectLst/>
        </c:spPr>
        <c:marker>
          <c:symbol val="none"/>
        </c:marker>
      </c:pivotFmt>
      <c:pivotFmt>
        <c:idx val="107"/>
        <c:spPr>
          <a:solidFill>
            <a:schemeClr val="accent1"/>
          </a:solidFill>
          <a:ln>
            <a:noFill/>
          </a:ln>
          <a:effectLst/>
        </c:spPr>
        <c:marker>
          <c:symbol val="none"/>
        </c:marker>
      </c:pivotFmt>
      <c:pivotFmt>
        <c:idx val="108"/>
        <c:spPr>
          <a:solidFill>
            <a:schemeClr val="accent1"/>
          </a:solidFill>
          <a:ln>
            <a:noFill/>
          </a:ln>
          <a:effectLst/>
        </c:spPr>
        <c:marker>
          <c:symbol val="none"/>
        </c:marker>
      </c:pivotFmt>
      <c:pivotFmt>
        <c:idx val="109"/>
        <c:spPr>
          <a:solidFill>
            <a:schemeClr val="accent1"/>
          </a:solidFill>
          <a:ln>
            <a:noFill/>
          </a:ln>
          <a:effectLst/>
        </c:spPr>
        <c:marker>
          <c:symbol val="none"/>
        </c:marker>
      </c:pivotFmt>
      <c:pivotFmt>
        <c:idx val="110"/>
        <c:spPr>
          <a:solidFill>
            <a:schemeClr val="accent1"/>
          </a:solidFill>
          <a:ln>
            <a:noFill/>
          </a:ln>
          <a:effectLst/>
        </c:spPr>
        <c:marker>
          <c:symbol val="none"/>
        </c:marker>
      </c:pivotFmt>
      <c:pivotFmt>
        <c:idx val="111"/>
        <c:spPr>
          <a:solidFill>
            <a:schemeClr val="accent1"/>
          </a:solidFill>
          <a:ln>
            <a:noFill/>
          </a:ln>
          <a:effectLst/>
        </c:spPr>
        <c:marker>
          <c:symbol val="none"/>
        </c:marker>
      </c:pivotFmt>
      <c:pivotFmt>
        <c:idx val="112"/>
        <c:spPr>
          <a:solidFill>
            <a:schemeClr val="accent1"/>
          </a:solidFill>
          <a:ln>
            <a:noFill/>
          </a:ln>
          <a:effectLst/>
        </c:spPr>
        <c:marker>
          <c:symbol val="none"/>
        </c:marker>
      </c:pivotFmt>
      <c:pivotFmt>
        <c:idx val="113"/>
        <c:spPr>
          <a:solidFill>
            <a:schemeClr val="accent1"/>
          </a:solidFill>
          <a:ln>
            <a:noFill/>
          </a:ln>
          <a:effectLst/>
        </c:spPr>
        <c:marker>
          <c:symbol val="none"/>
        </c:marker>
      </c:pivotFmt>
      <c:pivotFmt>
        <c:idx val="114"/>
        <c:spPr>
          <a:solidFill>
            <a:schemeClr val="accent1"/>
          </a:solidFill>
          <a:ln>
            <a:noFill/>
          </a:ln>
          <a:effectLst/>
        </c:spPr>
        <c:marker>
          <c:symbol val="none"/>
        </c:marker>
      </c:pivotFmt>
      <c:pivotFmt>
        <c:idx val="115"/>
        <c:spPr>
          <a:solidFill>
            <a:schemeClr val="accent1"/>
          </a:solidFill>
          <a:ln>
            <a:noFill/>
          </a:ln>
          <a:effectLst/>
        </c:spPr>
        <c:marker>
          <c:symbol val="none"/>
        </c:marker>
      </c:pivotFmt>
      <c:pivotFmt>
        <c:idx val="116"/>
        <c:spPr>
          <a:solidFill>
            <a:schemeClr val="accent1"/>
          </a:solidFill>
          <a:ln>
            <a:noFill/>
          </a:ln>
          <a:effectLst/>
        </c:spPr>
        <c:marker>
          <c:symbol val="none"/>
        </c:marker>
      </c:pivotFmt>
      <c:pivotFmt>
        <c:idx val="117"/>
        <c:spPr>
          <a:solidFill>
            <a:schemeClr val="accent1"/>
          </a:solidFill>
          <a:ln>
            <a:noFill/>
          </a:ln>
          <a:effectLst/>
        </c:spPr>
        <c:marker>
          <c:symbol val="none"/>
        </c:marker>
      </c:pivotFmt>
      <c:pivotFmt>
        <c:idx val="118"/>
        <c:spPr>
          <a:solidFill>
            <a:schemeClr val="accent1"/>
          </a:solidFill>
          <a:ln>
            <a:noFill/>
          </a:ln>
          <a:effectLst/>
        </c:spPr>
        <c:marker>
          <c:symbol val="none"/>
        </c:marker>
      </c:pivotFmt>
      <c:pivotFmt>
        <c:idx val="119"/>
        <c:spPr>
          <a:solidFill>
            <a:schemeClr val="accent1"/>
          </a:solidFill>
          <a:ln>
            <a:noFill/>
          </a:ln>
          <a:effectLst/>
        </c:spPr>
        <c:marker>
          <c:symbol val="none"/>
        </c:marker>
      </c:pivotFmt>
      <c:pivotFmt>
        <c:idx val="120"/>
        <c:spPr>
          <a:solidFill>
            <a:schemeClr val="accent1"/>
          </a:solidFill>
          <a:ln>
            <a:noFill/>
          </a:ln>
          <a:effectLst/>
        </c:spPr>
        <c:marker>
          <c:symbol val="none"/>
        </c:marker>
      </c:pivotFmt>
      <c:pivotFmt>
        <c:idx val="121"/>
        <c:spPr>
          <a:solidFill>
            <a:schemeClr val="accent1"/>
          </a:solidFill>
          <a:ln>
            <a:noFill/>
          </a:ln>
          <a:effectLst/>
        </c:spPr>
        <c:marker>
          <c:symbol val="none"/>
        </c:marker>
      </c:pivotFmt>
      <c:pivotFmt>
        <c:idx val="122"/>
        <c:spPr>
          <a:solidFill>
            <a:schemeClr val="accent1"/>
          </a:solidFill>
          <a:ln>
            <a:noFill/>
          </a:ln>
          <a:effectLst/>
        </c:spPr>
        <c:marker>
          <c:symbol val="none"/>
        </c:marker>
      </c:pivotFmt>
      <c:pivotFmt>
        <c:idx val="123"/>
        <c:spPr>
          <a:solidFill>
            <a:schemeClr val="accent1"/>
          </a:solidFill>
          <a:ln>
            <a:noFill/>
          </a:ln>
          <a:effectLst/>
        </c:spPr>
        <c:marker>
          <c:symbol val="none"/>
        </c:marker>
      </c:pivotFmt>
      <c:pivotFmt>
        <c:idx val="124"/>
        <c:spPr>
          <a:solidFill>
            <a:schemeClr val="accent1"/>
          </a:solidFill>
          <a:ln>
            <a:noFill/>
          </a:ln>
          <a:effectLst/>
        </c:spPr>
        <c:marker>
          <c:symbol val="none"/>
        </c:marker>
      </c:pivotFmt>
      <c:pivotFmt>
        <c:idx val="125"/>
        <c:spPr>
          <a:solidFill>
            <a:schemeClr val="accent1"/>
          </a:solidFill>
          <a:ln>
            <a:noFill/>
          </a:ln>
          <a:effectLst/>
        </c:spPr>
        <c:marker>
          <c:symbol val="none"/>
        </c:marker>
      </c:pivotFmt>
      <c:pivotFmt>
        <c:idx val="126"/>
        <c:spPr>
          <a:solidFill>
            <a:schemeClr val="accent1"/>
          </a:solidFill>
          <a:ln>
            <a:noFill/>
          </a:ln>
          <a:effectLst/>
        </c:spPr>
        <c:marker>
          <c:symbol val="none"/>
        </c:marker>
      </c:pivotFmt>
      <c:pivotFmt>
        <c:idx val="127"/>
        <c:spPr>
          <a:solidFill>
            <a:schemeClr val="accent1"/>
          </a:solidFill>
          <a:ln>
            <a:noFill/>
          </a:ln>
          <a:effectLst/>
        </c:spPr>
        <c:marker>
          <c:symbol val="none"/>
        </c:marker>
      </c:pivotFmt>
      <c:pivotFmt>
        <c:idx val="128"/>
        <c:spPr>
          <a:solidFill>
            <a:schemeClr val="accent1"/>
          </a:solidFill>
          <a:ln>
            <a:noFill/>
          </a:ln>
          <a:effectLst/>
        </c:spPr>
        <c:marker>
          <c:symbol val="none"/>
        </c:marker>
      </c:pivotFmt>
      <c:pivotFmt>
        <c:idx val="129"/>
        <c:spPr>
          <a:solidFill>
            <a:schemeClr val="accent1"/>
          </a:solidFill>
          <a:ln>
            <a:noFill/>
          </a:ln>
          <a:effectLst/>
        </c:spPr>
        <c:marker>
          <c:symbol val="none"/>
        </c:marker>
      </c:pivotFmt>
      <c:pivotFmt>
        <c:idx val="130"/>
        <c:spPr>
          <a:solidFill>
            <a:schemeClr val="accent1"/>
          </a:solidFill>
          <a:ln>
            <a:noFill/>
          </a:ln>
          <a:effectLst/>
        </c:spPr>
        <c:marker>
          <c:symbol val="none"/>
        </c:marker>
      </c:pivotFmt>
      <c:pivotFmt>
        <c:idx val="131"/>
        <c:spPr>
          <a:solidFill>
            <a:schemeClr val="accent1"/>
          </a:solidFill>
          <a:ln>
            <a:noFill/>
          </a:ln>
          <a:effectLst/>
        </c:spPr>
        <c:marker>
          <c:symbol val="none"/>
        </c:marker>
      </c:pivotFmt>
      <c:pivotFmt>
        <c:idx val="132"/>
        <c:spPr>
          <a:solidFill>
            <a:schemeClr val="accent1"/>
          </a:solidFill>
          <a:ln>
            <a:noFill/>
          </a:ln>
          <a:effectLst/>
        </c:spPr>
        <c:marker>
          <c:symbol val="none"/>
        </c:marker>
      </c:pivotFmt>
      <c:pivotFmt>
        <c:idx val="133"/>
        <c:spPr>
          <a:solidFill>
            <a:schemeClr val="accent1"/>
          </a:solidFill>
          <a:ln>
            <a:noFill/>
          </a:ln>
          <a:effectLst/>
        </c:spPr>
        <c:marker>
          <c:symbol val="none"/>
        </c:marker>
      </c:pivotFmt>
      <c:pivotFmt>
        <c:idx val="134"/>
        <c:spPr>
          <a:solidFill>
            <a:schemeClr val="accent1"/>
          </a:solidFill>
          <a:ln>
            <a:noFill/>
          </a:ln>
          <a:effectLst/>
        </c:spPr>
        <c:marker>
          <c:symbol val="none"/>
        </c:marker>
      </c:pivotFmt>
      <c:pivotFmt>
        <c:idx val="135"/>
        <c:spPr>
          <a:solidFill>
            <a:schemeClr val="accent1"/>
          </a:solidFill>
          <a:ln>
            <a:noFill/>
          </a:ln>
          <a:effectLst/>
        </c:spPr>
        <c:marker>
          <c:symbol val="none"/>
        </c:marker>
      </c:pivotFmt>
      <c:pivotFmt>
        <c:idx val="136"/>
        <c:spPr>
          <a:solidFill>
            <a:schemeClr val="accent1"/>
          </a:solidFill>
          <a:ln>
            <a:noFill/>
          </a:ln>
          <a:effectLst/>
        </c:spPr>
        <c:marker>
          <c:symbol val="none"/>
        </c:marker>
      </c:pivotFmt>
      <c:pivotFmt>
        <c:idx val="137"/>
        <c:spPr>
          <a:solidFill>
            <a:schemeClr val="accent1"/>
          </a:solidFill>
          <a:ln>
            <a:noFill/>
          </a:ln>
          <a:effectLst/>
        </c:spPr>
        <c:marker>
          <c:symbol val="none"/>
        </c:marker>
      </c:pivotFmt>
      <c:pivotFmt>
        <c:idx val="138"/>
        <c:spPr>
          <a:solidFill>
            <a:schemeClr val="accent1"/>
          </a:solidFill>
          <a:ln>
            <a:noFill/>
          </a:ln>
          <a:effectLst/>
        </c:spPr>
        <c:marker>
          <c:symbol val="none"/>
        </c:marker>
      </c:pivotFmt>
      <c:pivotFmt>
        <c:idx val="139"/>
        <c:spPr>
          <a:solidFill>
            <a:schemeClr val="accent1"/>
          </a:solidFill>
          <a:ln>
            <a:noFill/>
          </a:ln>
          <a:effectLst/>
        </c:spPr>
        <c:marker>
          <c:symbol val="none"/>
        </c:marker>
      </c:pivotFmt>
      <c:pivotFmt>
        <c:idx val="140"/>
        <c:spPr>
          <a:solidFill>
            <a:schemeClr val="accent1"/>
          </a:solidFill>
          <a:ln>
            <a:noFill/>
          </a:ln>
          <a:effectLst/>
        </c:spPr>
        <c:marker>
          <c:symbol val="none"/>
        </c:marker>
      </c:pivotFmt>
      <c:pivotFmt>
        <c:idx val="141"/>
        <c:spPr>
          <a:solidFill>
            <a:schemeClr val="accent1"/>
          </a:solidFill>
          <a:ln>
            <a:noFill/>
          </a:ln>
          <a:effectLst/>
        </c:spPr>
        <c:marker>
          <c:symbol val="none"/>
        </c:marker>
      </c:pivotFmt>
      <c:pivotFmt>
        <c:idx val="142"/>
        <c:spPr>
          <a:solidFill>
            <a:schemeClr val="accent1"/>
          </a:solidFill>
          <a:ln>
            <a:noFill/>
          </a:ln>
          <a:effectLst/>
        </c:spPr>
        <c:marker>
          <c:symbol val="none"/>
        </c:marker>
      </c:pivotFmt>
      <c:pivotFmt>
        <c:idx val="143"/>
        <c:spPr>
          <a:solidFill>
            <a:schemeClr val="accent1"/>
          </a:solidFill>
          <a:ln>
            <a:noFill/>
          </a:ln>
          <a:effectLst/>
        </c:spPr>
        <c:marker>
          <c:symbol val="none"/>
        </c:marker>
      </c:pivotFmt>
      <c:pivotFmt>
        <c:idx val="144"/>
        <c:spPr>
          <a:solidFill>
            <a:schemeClr val="accent1"/>
          </a:solidFill>
          <a:ln>
            <a:noFill/>
          </a:ln>
          <a:effectLst/>
        </c:spPr>
        <c:marker>
          <c:symbol val="none"/>
        </c:marker>
      </c:pivotFmt>
      <c:pivotFmt>
        <c:idx val="145"/>
        <c:spPr>
          <a:solidFill>
            <a:schemeClr val="accent1"/>
          </a:solidFill>
          <a:ln>
            <a:noFill/>
          </a:ln>
          <a:effectLst/>
        </c:spPr>
        <c:marker>
          <c:symbol val="none"/>
        </c:marker>
      </c:pivotFmt>
      <c:pivotFmt>
        <c:idx val="146"/>
        <c:spPr>
          <a:solidFill>
            <a:schemeClr val="accent1"/>
          </a:solidFill>
          <a:ln>
            <a:noFill/>
          </a:ln>
          <a:effectLst/>
        </c:spPr>
        <c:marker>
          <c:symbol val="none"/>
        </c:marker>
      </c:pivotFmt>
      <c:pivotFmt>
        <c:idx val="147"/>
        <c:spPr>
          <a:solidFill>
            <a:schemeClr val="accent1"/>
          </a:solidFill>
          <a:ln>
            <a:noFill/>
          </a:ln>
          <a:effectLst/>
        </c:spPr>
        <c:marker>
          <c:symbol val="none"/>
        </c:marker>
      </c:pivotFmt>
      <c:pivotFmt>
        <c:idx val="148"/>
        <c:spPr>
          <a:solidFill>
            <a:schemeClr val="accent1"/>
          </a:solidFill>
          <a:ln>
            <a:noFill/>
          </a:ln>
          <a:effectLst/>
        </c:spPr>
        <c:marker>
          <c:symbol val="none"/>
        </c:marker>
      </c:pivotFmt>
      <c:pivotFmt>
        <c:idx val="149"/>
        <c:spPr>
          <a:solidFill>
            <a:schemeClr val="accent1"/>
          </a:solidFill>
          <a:ln>
            <a:noFill/>
          </a:ln>
          <a:effectLst/>
        </c:spPr>
        <c:marker>
          <c:symbol val="none"/>
        </c:marker>
      </c:pivotFmt>
      <c:pivotFmt>
        <c:idx val="150"/>
        <c:spPr>
          <a:solidFill>
            <a:schemeClr val="accent1"/>
          </a:solidFill>
          <a:ln>
            <a:noFill/>
          </a:ln>
          <a:effectLst/>
        </c:spPr>
        <c:marker>
          <c:symbol val="none"/>
        </c:marker>
      </c:pivotFmt>
      <c:pivotFmt>
        <c:idx val="151"/>
        <c:spPr>
          <a:solidFill>
            <a:schemeClr val="accent1"/>
          </a:solidFill>
          <a:ln>
            <a:noFill/>
          </a:ln>
          <a:effectLst/>
        </c:spPr>
        <c:marker>
          <c:symbol val="none"/>
        </c:marker>
      </c:pivotFmt>
      <c:pivotFmt>
        <c:idx val="152"/>
        <c:spPr>
          <a:solidFill>
            <a:schemeClr val="accent1"/>
          </a:solidFill>
          <a:ln>
            <a:noFill/>
          </a:ln>
          <a:effectLst/>
        </c:spPr>
        <c:marker>
          <c:symbol val="none"/>
        </c:marker>
      </c:pivotFmt>
      <c:pivotFmt>
        <c:idx val="153"/>
        <c:spPr>
          <a:solidFill>
            <a:schemeClr val="accent1"/>
          </a:solidFill>
          <a:ln>
            <a:noFill/>
          </a:ln>
          <a:effectLst/>
        </c:spPr>
        <c:marker>
          <c:symbol val="none"/>
        </c:marker>
      </c:pivotFmt>
      <c:pivotFmt>
        <c:idx val="154"/>
        <c:spPr>
          <a:solidFill>
            <a:schemeClr val="accent1"/>
          </a:solidFill>
          <a:ln>
            <a:noFill/>
          </a:ln>
          <a:effectLst/>
        </c:spPr>
        <c:marker>
          <c:symbol val="none"/>
        </c:marker>
      </c:pivotFmt>
      <c:pivotFmt>
        <c:idx val="155"/>
        <c:spPr>
          <a:solidFill>
            <a:schemeClr val="accent1"/>
          </a:solidFill>
          <a:ln>
            <a:noFill/>
          </a:ln>
          <a:effectLst/>
        </c:spPr>
        <c:marker>
          <c:symbol val="none"/>
        </c:marker>
      </c:pivotFmt>
      <c:pivotFmt>
        <c:idx val="156"/>
        <c:spPr>
          <a:solidFill>
            <a:schemeClr val="accent1"/>
          </a:solidFill>
          <a:ln>
            <a:noFill/>
          </a:ln>
          <a:effectLst/>
        </c:spPr>
        <c:marker>
          <c:symbol val="none"/>
        </c:marker>
      </c:pivotFmt>
      <c:pivotFmt>
        <c:idx val="157"/>
        <c:spPr>
          <a:solidFill>
            <a:schemeClr val="accent1"/>
          </a:solidFill>
          <a:ln>
            <a:noFill/>
          </a:ln>
          <a:effectLst/>
        </c:spPr>
        <c:marker>
          <c:symbol val="none"/>
        </c:marker>
      </c:pivotFmt>
      <c:pivotFmt>
        <c:idx val="158"/>
        <c:spPr>
          <a:solidFill>
            <a:schemeClr val="accent1"/>
          </a:solidFill>
          <a:ln>
            <a:noFill/>
          </a:ln>
          <a:effectLst/>
        </c:spPr>
        <c:marker>
          <c:symbol val="none"/>
        </c:marker>
      </c:pivotFmt>
      <c:pivotFmt>
        <c:idx val="159"/>
        <c:spPr>
          <a:solidFill>
            <a:schemeClr val="accent1"/>
          </a:solidFill>
          <a:ln>
            <a:noFill/>
          </a:ln>
          <a:effectLst/>
        </c:spPr>
        <c:marker>
          <c:symbol val="none"/>
        </c:marker>
      </c:pivotFmt>
      <c:pivotFmt>
        <c:idx val="160"/>
        <c:spPr>
          <a:solidFill>
            <a:schemeClr val="accent1"/>
          </a:solidFill>
          <a:ln>
            <a:noFill/>
          </a:ln>
          <a:effectLst/>
        </c:spPr>
        <c:marker>
          <c:symbol val="none"/>
        </c:marker>
      </c:pivotFmt>
      <c:pivotFmt>
        <c:idx val="161"/>
        <c:spPr>
          <a:solidFill>
            <a:schemeClr val="accent1"/>
          </a:solidFill>
          <a:ln>
            <a:noFill/>
          </a:ln>
          <a:effectLst/>
        </c:spPr>
        <c:marker>
          <c:symbol val="none"/>
        </c:marker>
      </c:pivotFmt>
      <c:pivotFmt>
        <c:idx val="162"/>
        <c:spPr>
          <a:solidFill>
            <a:schemeClr val="accent1"/>
          </a:solidFill>
          <a:ln>
            <a:noFill/>
          </a:ln>
          <a:effectLst/>
        </c:spPr>
        <c:marker>
          <c:symbol val="none"/>
        </c:marker>
      </c:pivotFmt>
      <c:pivotFmt>
        <c:idx val="163"/>
        <c:spPr>
          <a:solidFill>
            <a:schemeClr val="accent1"/>
          </a:solidFill>
          <a:ln>
            <a:noFill/>
          </a:ln>
          <a:effectLst/>
        </c:spPr>
        <c:marker>
          <c:symbol val="none"/>
        </c:marker>
      </c:pivotFmt>
      <c:pivotFmt>
        <c:idx val="164"/>
        <c:spPr>
          <a:solidFill>
            <a:schemeClr val="accent1"/>
          </a:solidFill>
          <a:ln>
            <a:noFill/>
          </a:ln>
          <a:effectLst/>
        </c:spPr>
        <c:marker>
          <c:symbol val="none"/>
        </c:marker>
      </c:pivotFmt>
      <c:pivotFmt>
        <c:idx val="165"/>
        <c:spPr>
          <a:solidFill>
            <a:schemeClr val="accent1"/>
          </a:solidFill>
          <a:ln>
            <a:noFill/>
          </a:ln>
          <a:effectLst/>
        </c:spPr>
        <c:marker>
          <c:symbol val="none"/>
        </c:marker>
      </c:pivotFmt>
      <c:pivotFmt>
        <c:idx val="166"/>
        <c:spPr>
          <a:solidFill>
            <a:schemeClr val="accent1"/>
          </a:solidFill>
          <a:ln>
            <a:noFill/>
          </a:ln>
          <a:effectLst/>
        </c:spPr>
        <c:marker>
          <c:symbol val="none"/>
        </c:marker>
      </c:pivotFmt>
      <c:pivotFmt>
        <c:idx val="167"/>
        <c:spPr>
          <a:solidFill>
            <a:schemeClr val="accent1"/>
          </a:solidFill>
          <a:ln>
            <a:noFill/>
          </a:ln>
          <a:effectLst/>
        </c:spPr>
        <c:marker>
          <c:symbol val="none"/>
        </c:marker>
      </c:pivotFmt>
      <c:pivotFmt>
        <c:idx val="168"/>
        <c:spPr>
          <a:solidFill>
            <a:schemeClr val="accent1"/>
          </a:solidFill>
          <a:ln>
            <a:noFill/>
          </a:ln>
          <a:effectLst/>
        </c:spPr>
        <c:marker>
          <c:symbol val="none"/>
        </c:marker>
      </c:pivotFmt>
      <c:pivotFmt>
        <c:idx val="169"/>
        <c:spPr>
          <a:solidFill>
            <a:schemeClr val="accent1"/>
          </a:solidFill>
          <a:ln>
            <a:noFill/>
          </a:ln>
          <a:effectLst/>
        </c:spPr>
        <c:marker>
          <c:symbol val="none"/>
        </c:marker>
      </c:pivotFmt>
      <c:pivotFmt>
        <c:idx val="170"/>
        <c:spPr>
          <a:solidFill>
            <a:schemeClr val="accent1"/>
          </a:solidFill>
          <a:ln>
            <a:noFill/>
          </a:ln>
          <a:effectLst/>
        </c:spPr>
        <c:marker>
          <c:symbol val="none"/>
        </c:marker>
      </c:pivotFmt>
      <c:pivotFmt>
        <c:idx val="171"/>
        <c:spPr>
          <a:solidFill>
            <a:schemeClr val="accent1"/>
          </a:solidFill>
          <a:ln>
            <a:noFill/>
          </a:ln>
          <a:effectLst/>
        </c:spPr>
        <c:marker>
          <c:symbol val="none"/>
        </c:marker>
      </c:pivotFmt>
      <c:pivotFmt>
        <c:idx val="172"/>
        <c:spPr>
          <a:solidFill>
            <a:schemeClr val="accent1"/>
          </a:solidFill>
          <a:ln>
            <a:noFill/>
          </a:ln>
          <a:effectLst/>
        </c:spPr>
        <c:marker>
          <c:symbol val="none"/>
        </c:marker>
      </c:pivotFmt>
      <c:pivotFmt>
        <c:idx val="173"/>
        <c:spPr>
          <a:solidFill>
            <a:schemeClr val="accent1"/>
          </a:solidFill>
          <a:ln>
            <a:noFill/>
          </a:ln>
          <a:effectLst/>
        </c:spPr>
        <c:marker>
          <c:symbol val="none"/>
        </c:marker>
      </c:pivotFmt>
      <c:pivotFmt>
        <c:idx val="174"/>
        <c:spPr>
          <a:solidFill>
            <a:schemeClr val="accent1"/>
          </a:solidFill>
          <a:ln>
            <a:noFill/>
          </a:ln>
          <a:effectLst/>
        </c:spPr>
        <c:marker>
          <c:symbol val="none"/>
        </c:marker>
      </c:pivotFmt>
      <c:pivotFmt>
        <c:idx val="175"/>
        <c:spPr>
          <a:solidFill>
            <a:schemeClr val="accent1"/>
          </a:solidFill>
          <a:ln>
            <a:noFill/>
          </a:ln>
          <a:effectLst/>
        </c:spPr>
        <c:marker>
          <c:symbol val="none"/>
        </c:marker>
      </c:pivotFmt>
      <c:pivotFmt>
        <c:idx val="176"/>
        <c:spPr>
          <a:solidFill>
            <a:schemeClr val="accent1"/>
          </a:solidFill>
          <a:ln>
            <a:noFill/>
          </a:ln>
          <a:effectLst/>
        </c:spPr>
        <c:marker>
          <c:symbol val="none"/>
        </c:marker>
      </c:pivotFmt>
      <c:pivotFmt>
        <c:idx val="177"/>
        <c:spPr>
          <a:solidFill>
            <a:schemeClr val="accent1"/>
          </a:solidFill>
          <a:ln>
            <a:noFill/>
          </a:ln>
          <a:effectLst/>
        </c:spPr>
        <c:marker>
          <c:symbol val="none"/>
        </c:marker>
      </c:pivotFmt>
      <c:pivotFmt>
        <c:idx val="178"/>
        <c:spPr>
          <a:solidFill>
            <a:schemeClr val="accent1"/>
          </a:solidFill>
          <a:ln>
            <a:noFill/>
          </a:ln>
          <a:effectLst/>
        </c:spPr>
        <c:marker>
          <c:symbol val="none"/>
        </c:marker>
      </c:pivotFmt>
      <c:pivotFmt>
        <c:idx val="179"/>
        <c:spPr>
          <a:solidFill>
            <a:schemeClr val="accent1"/>
          </a:solidFill>
          <a:ln>
            <a:noFill/>
          </a:ln>
          <a:effectLst/>
        </c:spPr>
        <c:marker>
          <c:symbol val="none"/>
        </c:marker>
      </c:pivotFmt>
      <c:pivotFmt>
        <c:idx val="180"/>
        <c:spPr>
          <a:solidFill>
            <a:schemeClr val="accent1"/>
          </a:solidFill>
          <a:ln>
            <a:noFill/>
          </a:ln>
          <a:effectLst/>
        </c:spPr>
        <c:marker>
          <c:symbol val="none"/>
        </c:marker>
      </c:pivotFmt>
      <c:pivotFmt>
        <c:idx val="181"/>
        <c:spPr>
          <a:solidFill>
            <a:schemeClr val="accent1"/>
          </a:solidFill>
          <a:ln>
            <a:noFill/>
          </a:ln>
          <a:effectLst/>
        </c:spPr>
        <c:marker>
          <c:symbol val="none"/>
        </c:marker>
      </c:pivotFmt>
      <c:pivotFmt>
        <c:idx val="182"/>
        <c:spPr>
          <a:solidFill>
            <a:schemeClr val="accent1"/>
          </a:solidFill>
          <a:ln>
            <a:noFill/>
          </a:ln>
          <a:effectLst/>
        </c:spPr>
        <c:marker>
          <c:symbol val="none"/>
        </c:marker>
      </c:pivotFmt>
      <c:pivotFmt>
        <c:idx val="183"/>
        <c:spPr>
          <a:solidFill>
            <a:schemeClr val="accent1"/>
          </a:solidFill>
          <a:ln>
            <a:noFill/>
          </a:ln>
          <a:effectLst/>
        </c:spPr>
        <c:marker>
          <c:symbol val="none"/>
        </c:marker>
      </c:pivotFmt>
      <c:pivotFmt>
        <c:idx val="184"/>
        <c:spPr>
          <a:solidFill>
            <a:schemeClr val="accent1"/>
          </a:solidFill>
          <a:ln>
            <a:noFill/>
          </a:ln>
          <a:effectLst/>
        </c:spPr>
        <c:marker>
          <c:symbol val="none"/>
        </c:marker>
      </c:pivotFmt>
      <c:pivotFmt>
        <c:idx val="185"/>
        <c:spPr>
          <a:solidFill>
            <a:schemeClr val="accent1"/>
          </a:solidFill>
          <a:ln>
            <a:noFill/>
          </a:ln>
          <a:effectLst/>
        </c:spPr>
        <c:marker>
          <c:symbol val="none"/>
        </c:marker>
      </c:pivotFmt>
      <c:pivotFmt>
        <c:idx val="186"/>
        <c:spPr>
          <a:solidFill>
            <a:schemeClr val="accent1"/>
          </a:solidFill>
          <a:ln>
            <a:noFill/>
          </a:ln>
          <a:effectLst/>
        </c:spPr>
        <c:marker>
          <c:symbol val="none"/>
        </c:marker>
      </c:pivotFmt>
      <c:pivotFmt>
        <c:idx val="187"/>
        <c:spPr>
          <a:solidFill>
            <a:schemeClr val="accent1"/>
          </a:solidFill>
          <a:ln>
            <a:noFill/>
          </a:ln>
          <a:effectLst/>
        </c:spPr>
        <c:marker>
          <c:symbol val="none"/>
        </c:marker>
      </c:pivotFmt>
      <c:pivotFmt>
        <c:idx val="188"/>
        <c:spPr>
          <a:solidFill>
            <a:schemeClr val="accent1"/>
          </a:solidFill>
          <a:ln>
            <a:noFill/>
          </a:ln>
          <a:effectLst/>
        </c:spPr>
        <c:marker>
          <c:symbol val="none"/>
        </c:marker>
      </c:pivotFmt>
      <c:pivotFmt>
        <c:idx val="189"/>
        <c:spPr>
          <a:solidFill>
            <a:schemeClr val="accent1"/>
          </a:solidFill>
          <a:ln>
            <a:noFill/>
          </a:ln>
          <a:effectLst/>
        </c:spPr>
        <c:marker>
          <c:symbol val="none"/>
        </c:marker>
      </c:pivotFmt>
      <c:pivotFmt>
        <c:idx val="190"/>
        <c:spPr>
          <a:solidFill>
            <a:schemeClr val="accent1"/>
          </a:solidFill>
          <a:ln>
            <a:noFill/>
          </a:ln>
          <a:effectLst/>
        </c:spPr>
        <c:marker>
          <c:symbol val="none"/>
        </c:marker>
      </c:pivotFmt>
      <c:pivotFmt>
        <c:idx val="191"/>
        <c:spPr>
          <a:solidFill>
            <a:schemeClr val="accent1"/>
          </a:solidFill>
          <a:ln>
            <a:noFill/>
          </a:ln>
          <a:effectLst/>
        </c:spPr>
        <c:marker>
          <c:symbol val="none"/>
        </c:marker>
      </c:pivotFmt>
      <c:pivotFmt>
        <c:idx val="192"/>
        <c:spPr>
          <a:solidFill>
            <a:schemeClr val="accent1"/>
          </a:solidFill>
          <a:ln>
            <a:noFill/>
          </a:ln>
          <a:effectLst/>
        </c:spPr>
        <c:marker>
          <c:symbol val="none"/>
        </c:marker>
      </c:pivotFmt>
      <c:pivotFmt>
        <c:idx val="193"/>
        <c:spPr>
          <a:solidFill>
            <a:schemeClr val="accent1"/>
          </a:solidFill>
          <a:ln>
            <a:noFill/>
          </a:ln>
          <a:effectLst/>
        </c:spPr>
        <c:marker>
          <c:symbol val="none"/>
        </c:marker>
      </c:pivotFmt>
      <c:pivotFmt>
        <c:idx val="194"/>
        <c:spPr>
          <a:solidFill>
            <a:schemeClr val="accent1"/>
          </a:solidFill>
          <a:ln>
            <a:noFill/>
          </a:ln>
          <a:effectLst/>
        </c:spPr>
        <c:marker>
          <c:symbol val="none"/>
        </c:marker>
      </c:pivotFmt>
      <c:pivotFmt>
        <c:idx val="195"/>
        <c:spPr>
          <a:solidFill>
            <a:schemeClr val="accent1"/>
          </a:solidFill>
          <a:ln>
            <a:noFill/>
          </a:ln>
          <a:effectLst/>
        </c:spPr>
        <c:marker>
          <c:symbol val="none"/>
        </c:marker>
      </c:pivotFmt>
      <c:pivotFmt>
        <c:idx val="196"/>
        <c:spPr>
          <a:solidFill>
            <a:schemeClr val="accent1"/>
          </a:solidFill>
          <a:ln>
            <a:noFill/>
          </a:ln>
          <a:effectLst/>
        </c:spPr>
        <c:marker>
          <c:symbol val="none"/>
        </c:marker>
      </c:pivotFmt>
      <c:pivotFmt>
        <c:idx val="197"/>
        <c:spPr>
          <a:solidFill>
            <a:schemeClr val="accent1"/>
          </a:solidFill>
          <a:ln>
            <a:noFill/>
          </a:ln>
          <a:effectLst/>
        </c:spPr>
        <c:marker>
          <c:symbol val="none"/>
        </c:marker>
      </c:pivotFmt>
      <c:pivotFmt>
        <c:idx val="198"/>
        <c:spPr>
          <a:solidFill>
            <a:schemeClr val="accent1"/>
          </a:solidFill>
          <a:ln>
            <a:noFill/>
          </a:ln>
          <a:effectLst/>
        </c:spPr>
        <c:marker>
          <c:symbol val="none"/>
        </c:marker>
      </c:pivotFmt>
      <c:pivotFmt>
        <c:idx val="199"/>
        <c:spPr>
          <a:solidFill>
            <a:schemeClr val="accent1"/>
          </a:solidFill>
          <a:ln>
            <a:noFill/>
          </a:ln>
          <a:effectLst/>
        </c:spPr>
        <c:marker>
          <c:symbol val="none"/>
        </c:marker>
      </c:pivotFmt>
      <c:pivotFmt>
        <c:idx val="200"/>
        <c:spPr>
          <a:solidFill>
            <a:schemeClr val="accent1"/>
          </a:solidFill>
          <a:ln>
            <a:noFill/>
          </a:ln>
          <a:effectLst/>
        </c:spPr>
        <c:marker>
          <c:symbol val="none"/>
        </c:marker>
      </c:pivotFmt>
      <c:pivotFmt>
        <c:idx val="201"/>
        <c:spPr>
          <a:solidFill>
            <a:schemeClr val="accent1"/>
          </a:solidFill>
          <a:ln>
            <a:noFill/>
          </a:ln>
          <a:effectLst/>
        </c:spPr>
        <c:marker>
          <c:symbol val="none"/>
        </c:marker>
      </c:pivotFmt>
      <c:pivotFmt>
        <c:idx val="202"/>
        <c:spPr>
          <a:solidFill>
            <a:schemeClr val="accent1"/>
          </a:solidFill>
          <a:ln>
            <a:noFill/>
          </a:ln>
          <a:effectLst/>
        </c:spPr>
        <c:marker>
          <c:symbol val="none"/>
        </c:marker>
      </c:pivotFmt>
      <c:pivotFmt>
        <c:idx val="203"/>
        <c:spPr>
          <a:solidFill>
            <a:schemeClr val="accent1"/>
          </a:solidFill>
          <a:ln>
            <a:noFill/>
          </a:ln>
          <a:effectLst/>
        </c:spPr>
        <c:marker>
          <c:symbol val="none"/>
        </c:marker>
      </c:pivotFmt>
      <c:pivotFmt>
        <c:idx val="204"/>
        <c:spPr>
          <a:solidFill>
            <a:schemeClr val="accent1"/>
          </a:solidFill>
          <a:ln>
            <a:noFill/>
          </a:ln>
          <a:effectLst/>
        </c:spPr>
        <c:marker>
          <c:symbol val="none"/>
        </c:marker>
      </c:pivotFmt>
      <c:pivotFmt>
        <c:idx val="205"/>
        <c:spPr>
          <a:solidFill>
            <a:schemeClr val="accent1"/>
          </a:solidFill>
          <a:ln>
            <a:noFill/>
          </a:ln>
          <a:effectLst/>
        </c:spPr>
        <c:marker>
          <c:symbol val="none"/>
        </c:marker>
      </c:pivotFmt>
      <c:pivotFmt>
        <c:idx val="206"/>
        <c:spPr>
          <a:solidFill>
            <a:schemeClr val="accent1"/>
          </a:solidFill>
          <a:ln>
            <a:noFill/>
          </a:ln>
          <a:effectLst/>
        </c:spPr>
        <c:marker>
          <c:symbol val="none"/>
        </c:marker>
      </c:pivotFmt>
      <c:pivotFmt>
        <c:idx val="207"/>
        <c:spPr>
          <a:solidFill>
            <a:schemeClr val="accent1"/>
          </a:solidFill>
          <a:ln>
            <a:noFill/>
          </a:ln>
          <a:effectLst/>
        </c:spPr>
        <c:marker>
          <c:symbol val="none"/>
        </c:marker>
      </c:pivotFmt>
      <c:pivotFmt>
        <c:idx val="208"/>
        <c:spPr>
          <a:solidFill>
            <a:schemeClr val="accent1"/>
          </a:solidFill>
          <a:ln>
            <a:noFill/>
          </a:ln>
          <a:effectLst/>
        </c:spPr>
        <c:marker>
          <c:symbol val="none"/>
        </c:marker>
      </c:pivotFmt>
      <c:pivotFmt>
        <c:idx val="209"/>
        <c:spPr>
          <a:solidFill>
            <a:schemeClr val="accent1"/>
          </a:solidFill>
          <a:ln>
            <a:noFill/>
          </a:ln>
          <a:effectLst/>
        </c:spPr>
        <c:marker>
          <c:symbol val="none"/>
        </c:marker>
      </c:pivotFmt>
      <c:pivotFmt>
        <c:idx val="210"/>
        <c:spPr>
          <a:solidFill>
            <a:schemeClr val="accent1"/>
          </a:solidFill>
          <a:ln>
            <a:noFill/>
          </a:ln>
          <a:effectLst/>
        </c:spPr>
        <c:marker>
          <c:symbol val="none"/>
        </c:marker>
      </c:pivotFmt>
      <c:pivotFmt>
        <c:idx val="211"/>
        <c:spPr>
          <a:solidFill>
            <a:schemeClr val="accent1"/>
          </a:solidFill>
          <a:ln>
            <a:noFill/>
          </a:ln>
          <a:effectLst/>
        </c:spPr>
        <c:marker>
          <c:symbol val="none"/>
        </c:marker>
      </c:pivotFmt>
      <c:pivotFmt>
        <c:idx val="212"/>
        <c:spPr>
          <a:solidFill>
            <a:schemeClr val="accent1"/>
          </a:solidFill>
          <a:ln>
            <a:noFill/>
          </a:ln>
          <a:effectLst/>
        </c:spPr>
        <c:marker>
          <c:symbol val="none"/>
        </c:marker>
      </c:pivotFmt>
      <c:pivotFmt>
        <c:idx val="213"/>
        <c:spPr>
          <a:solidFill>
            <a:schemeClr val="accent1"/>
          </a:solidFill>
          <a:ln>
            <a:noFill/>
          </a:ln>
          <a:effectLst/>
        </c:spPr>
        <c:marker>
          <c:symbol val="none"/>
        </c:marker>
      </c:pivotFmt>
      <c:pivotFmt>
        <c:idx val="214"/>
        <c:spPr>
          <a:solidFill>
            <a:schemeClr val="accent1"/>
          </a:solidFill>
          <a:ln>
            <a:noFill/>
          </a:ln>
          <a:effectLst/>
        </c:spPr>
        <c:marker>
          <c:symbol val="none"/>
        </c:marker>
      </c:pivotFmt>
      <c:pivotFmt>
        <c:idx val="215"/>
        <c:spPr>
          <a:solidFill>
            <a:schemeClr val="accent1"/>
          </a:solidFill>
          <a:ln>
            <a:noFill/>
          </a:ln>
          <a:effectLst/>
        </c:spPr>
        <c:marker>
          <c:symbol val="none"/>
        </c:marker>
      </c:pivotFmt>
      <c:pivotFmt>
        <c:idx val="216"/>
        <c:spPr>
          <a:solidFill>
            <a:schemeClr val="accent1"/>
          </a:solidFill>
          <a:ln>
            <a:noFill/>
          </a:ln>
          <a:effectLst/>
        </c:spPr>
        <c:marker>
          <c:symbol val="none"/>
        </c:marker>
      </c:pivotFmt>
      <c:pivotFmt>
        <c:idx val="217"/>
        <c:spPr>
          <a:solidFill>
            <a:schemeClr val="accent1"/>
          </a:solidFill>
          <a:ln>
            <a:noFill/>
          </a:ln>
          <a:effectLst/>
        </c:spPr>
        <c:marker>
          <c:symbol val="none"/>
        </c:marker>
      </c:pivotFmt>
      <c:pivotFmt>
        <c:idx val="218"/>
        <c:spPr>
          <a:solidFill>
            <a:schemeClr val="accent1"/>
          </a:solidFill>
          <a:ln>
            <a:noFill/>
          </a:ln>
          <a:effectLst/>
        </c:spPr>
        <c:marker>
          <c:symbol val="none"/>
        </c:marker>
      </c:pivotFmt>
      <c:pivotFmt>
        <c:idx val="219"/>
        <c:spPr>
          <a:solidFill>
            <a:schemeClr val="accent1"/>
          </a:solidFill>
          <a:ln>
            <a:noFill/>
          </a:ln>
          <a:effectLst/>
        </c:spPr>
        <c:marker>
          <c:symbol val="none"/>
        </c:marker>
      </c:pivotFmt>
      <c:pivotFmt>
        <c:idx val="220"/>
        <c:spPr>
          <a:solidFill>
            <a:schemeClr val="accent1"/>
          </a:solidFill>
          <a:ln>
            <a:noFill/>
          </a:ln>
          <a:effectLst/>
        </c:spPr>
        <c:marker>
          <c:symbol val="none"/>
        </c:marker>
      </c:pivotFmt>
      <c:pivotFmt>
        <c:idx val="221"/>
        <c:spPr>
          <a:solidFill>
            <a:schemeClr val="accent1"/>
          </a:solidFill>
          <a:ln>
            <a:noFill/>
          </a:ln>
          <a:effectLst/>
        </c:spPr>
        <c:marker>
          <c:symbol val="none"/>
        </c:marker>
      </c:pivotFmt>
      <c:pivotFmt>
        <c:idx val="222"/>
        <c:spPr>
          <a:solidFill>
            <a:schemeClr val="accent1"/>
          </a:solidFill>
          <a:ln>
            <a:noFill/>
          </a:ln>
          <a:effectLst/>
        </c:spPr>
        <c:marker>
          <c:symbol val="none"/>
        </c:marker>
      </c:pivotFmt>
      <c:pivotFmt>
        <c:idx val="223"/>
        <c:spPr>
          <a:solidFill>
            <a:schemeClr val="accent1"/>
          </a:solidFill>
          <a:ln>
            <a:noFill/>
          </a:ln>
          <a:effectLst/>
        </c:spPr>
        <c:marker>
          <c:symbol val="none"/>
        </c:marker>
      </c:pivotFmt>
      <c:pivotFmt>
        <c:idx val="224"/>
        <c:spPr>
          <a:solidFill>
            <a:schemeClr val="accent1"/>
          </a:solidFill>
          <a:ln>
            <a:noFill/>
          </a:ln>
          <a:effectLst/>
        </c:spPr>
        <c:marker>
          <c:symbol val="none"/>
        </c:marker>
      </c:pivotFmt>
      <c:pivotFmt>
        <c:idx val="225"/>
        <c:spPr>
          <a:solidFill>
            <a:schemeClr val="accent1"/>
          </a:solidFill>
          <a:ln>
            <a:noFill/>
          </a:ln>
          <a:effectLst/>
        </c:spPr>
        <c:marker>
          <c:symbol val="none"/>
        </c:marker>
      </c:pivotFmt>
      <c:pivotFmt>
        <c:idx val="226"/>
        <c:spPr>
          <a:solidFill>
            <a:schemeClr val="accent1"/>
          </a:solidFill>
          <a:ln>
            <a:noFill/>
          </a:ln>
          <a:effectLst/>
        </c:spPr>
        <c:marker>
          <c:symbol val="none"/>
        </c:marker>
      </c:pivotFmt>
      <c:pivotFmt>
        <c:idx val="227"/>
        <c:spPr>
          <a:solidFill>
            <a:schemeClr val="accent1"/>
          </a:solidFill>
          <a:ln>
            <a:noFill/>
          </a:ln>
          <a:effectLst/>
        </c:spPr>
        <c:marker>
          <c:symbol val="none"/>
        </c:marker>
      </c:pivotFmt>
      <c:pivotFmt>
        <c:idx val="228"/>
        <c:spPr>
          <a:solidFill>
            <a:schemeClr val="accent1"/>
          </a:solidFill>
          <a:ln>
            <a:noFill/>
          </a:ln>
          <a:effectLst/>
        </c:spPr>
        <c:marker>
          <c:symbol val="none"/>
        </c:marker>
      </c:pivotFmt>
      <c:pivotFmt>
        <c:idx val="229"/>
        <c:spPr>
          <a:solidFill>
            <a:schemeClr val="accent1"/>
          </a:solidFill>
          <a:ln>
            <a:noFill/>
          </a:ln>
          <a:effectLst/>
        </c:spPr>
        <c:marker>
          <c:symbol val="none"/>
        </c:marker>
      </c:pivotFmt>
      <c:pivotFmt>
        <c:idx val="230"/>
        <c:spPr>
          <a:solidFill>
            <a:schemeClr val="accent1"/>
          </a:solidFill>
          <a:ln>
            <a:noFill/>
          </a:ln>
          <a:effectLst/>
        </c:spPr>
        <c:marker>
          <c:symbol val="none"/>
        </c:marker>
      </c:pivotFmt>
      <c:pivotFmt>
        <c:idx val="231"/>
        <c:spPr>
          <a:solidFill>
            <a:schemeClr val="accent1"/>
          </a:solidFill>
          <a:ln>
            <a:noFill/>
          </a:ln>
          <a:effectLst/>
        </c:spPr>
        <c:marker>
          <c:symbol val="none"/>
        </c:marker>
      </c:pivotFmt>
      <c:pivotFmt>
        <c:idx val="232"/>
        <c:spPr>
          <a:solidFill>
            <a:schemeClr val="accent1"/>
          </a:solidFill>
          <a:ln>
            <a:noFill/>
          </a:ln>
          <a:effectLst/>
        </c:spPr>
        <c:marker>
          <c:symbol val="none"/>
        </c:marker>
      </c:pivotFmt>
      <c:pivotFmt>
        <c:idx val="233"/>
        <c:spPr>
          <a:solidFill>
            <a:schemeClr val="accent1"/>
          </a:solidFill>
          <a:ln>
            <a:noFill/>
          </a:ln>
          <a:effectLst/>
        </c:spPr>
        <c:marker>
          <c:symbol val="none"/>
        </c:marker>
      </c:pivotFmt>
      <c:pivotFmt>
        <c:idx val="234"/>
        <c:spPr>
          <a:solidFill>
            <a:schemeClr val="accent1"/>
          </a:solidFill>
          <a:ln>
            <a:noFill/>
          </a:ln>
          <a:effectLst/>
        </c:spPr>
        <c:marker>
          <c:symbol val="none"/>
        </c:marker>
      </c:pivotFmt>
      <c:pivotFmt>
        <c:idx val="235"/>
        <c:spPr>
          <a:solidFill>
            <a:schemeClr val="accent1"/>
          </a:solidFill>
          <a:ln>
            <a:noFill/>
          </a:ln>
          <a:effectLst/>
        </c:spPr>
        <c:marker>
          <c:symbol val="none"/>
        </c:marker>
      </c:pivotFmt>
      <c:pivotFmt>
        <c:idx val="236"/>
        <c:spPr>
          <a:solidFill>
            <a:schemeClr val="accent1"/>
          </a:solidFill>
          <a:ln>
            <a:noFill/>
          </a:ln>
          <a:effectLst/>
        </c:spPr>
        <c:marker>
          <c:symbol val="none"/>
        </c:marker>
      </c:pivotFmt>
      <c:pivotFmt>
        <c:idx val="237"/>
        <c:spPr>
          <a:solidFill>
            <a:schemeClr val="accent1"/>
          </a:solidFill>
          <a:ln>
            <a:noFill/>
          </a:ln>
          <a:effectLst/>
        </c:spPr>
        <c:marker>
          <c:symbol val="none"/>
        </c:marker>
      </c:pivotFmt>
      <c:pivotFmt>
        <c:idx val="238"/>
        <c:spPr>
          <a:solidFill>
            <a:schemeClr val="accent1"/>
          </a:solidFill>
          <a:ln>
            <a:noFill/>
          </a:ln>
          <a:effectLst/>
        </c:spPr>
        <c:marker>
          <c:symbol val="none"/>
        </c:marker>
      </c:pivotFmt>
      <c:pivotFmt>
        <c:idx val="239"/>
        <c:spPr>
          <a:solidFill>
            <a:schemeClr val="accent1"/>
          </a:solidFill>
          <a:ln>
            <a:noFill/>
          </a:ln>
          <a:effectLst/>
        </c:spPr>
        <c:marker>
          <c:symbol val="none"/>
        </c:marker>
      </c:pivotFmt>
      <c:pivotFmt>
        <c:idx val="240"/>
        <c:spPr>
          <a:solidFill>
            <a:schemeClr val="accent1"/>
          </a:solidFill>
          <a:ln>
            <a:noFill/>
          </a:ln>
          <a:effectLst/>
        </c:spPr>
        <c:marker>
          <c:symbol val="none"/>
        </c:marker>
      </c:pivotFmt>
      <c:pivotFmt>
        <c:idx val="241"/>
        <c:spPr>
          <a:solidFill>
            <a:schemeClr val="accent1"/>
          </a:solidFill>
          <a:ln>
            <a:noFill/>
          </a:ln>
          <a:effectLst/>
        </c:spPr>
        <c:marker>
          <c:symbol val="none"/>
        </c:marker>
      </c:pivotFmt>
      <c:pivotFmt>
        <c:idx val="242"/>
        <c:spPr>
          <a:solidFill>
            <a:schemeClr val="accent1"/>
          </a:solidFill>
          <a:ln>
            <a:noFill/>
          </a:ln>
          <a:effectLst/>
        </c:spPr>
        <c:marker>
          <c:symbol val="none"/>
        </c:marker>
      </c:pivotFmt>
      <c:pivotFmt>
        <c:idx val="243"/>
        <c:spPr>
          <a:solidFill>
            <a:schemeClr val="accent1"/>
          </a:solidFill>
          <a:ln>
            <a:noFill/>
          </a:ln>
          <a:effectLst/>
        </c:spPr>
        <c:marker>
          <c:symbol val="none"/>
        </c:marker>
      </c:pivotFmt>
      <c:pivotFmt>
        <c:idx val="244"/>
        <c:spPr>
          <a:solidFill>
            <a:schemeClr val="accent1"/>
          </a:solidFill>
          <a:ln>
            <a:noFill/>
          </a:ln>
          <a:effectLst/>
        </c:spPr>
        <c:marker>
          <c:symbol val="none"/>
        </c:marker>
      </c:pivotFmt>
      <c:pivotFmt>
        <c:idx val="245"/>
        <c:spPr>
          <a:solidFill>
            <a:schemeClr val="accent1"/>
          </a:solidFill>
          <a:ln>
            <a:noFill/>
          </a:ln>
          <a:effectLst/>
        </c:spPr>
        <c:marker>
          <c:symbol val="none"/>
        </c:marker>
      </c:pivotFmt>
      <c:pivotFmt>
        <c:idx val="246"/>
        <c:spPr>
          <a:solidFill>
            <a:schemeClr val="accent1"/>
          </a:solidFill>
          <a:ln>
            <a:noFill/>
          </a:ln>
          <a:effectLst/>
        </c:spPr>
        <c:marker>
          <c:symbol val="none"/>
        </c:marker>
      </c:pivotFmt>
      <c:pivotFmt>
        <c:idx val="247"/>
        <c:spPr>
          <a:solidFill>
            <a:schemeClr val="accent1"/>
          </a:solidFill>
          <a:ln>
            <a:noFill/>
          </a:ln>
          <a:effectLst/>
        </c:spPr>
        <c:marker>
          <c:symbol val="none"/>
        </c:marker>
      </c:pivotFmt>
      <c:pivotFmt>
        <c:idx val="248"/>
        <c:spPr>
          <a:solidFill>
            <a:schemeClr val="accent1"/>
          </a:solidFill>
          <a:ln>
            <a:noFill/>
          </a:ln>
          <a:effectLst/>
        </c:spPr>
        <c:marker>
          <c:symbol val="none"/>
        </c:marker>
      </c:pivotFmt>
      <c:pivotFmt>
        <c:idx val="249"/>
        <c:spPr>
          <a:solidFill>
            <a:schemeClr val="accent1"/>
          </a:solidFill>
          <a:ln>
            <a:noFill/>
          </a:ln>
          <a:effectLst/>
        </c:spPr>
        <c:marker>
          <c:symbol val="none"/>
        </c:marker>
      </c:pivotFmt>
      <c:pivotFmt>
        <c:idx val="250"/>
        <c:spPr>
          <a:solidFill>
            <a:schemeClr val="accent1"/>
          </a:solidFill>
          <a:ln>
            <a:noFill/>
          </a:ln>
          <a:effectLst/>
        </c:spPr>
        <c:marker>
          <c:symbol val="none"/>
        </c:marker>
      </c:pivotFmt>
      <c:pivotFmt>
        <c:idx val="251"/>
        <c:spPr>
          <a:solidFill>
            <a:schemeClr val="accent1"/>
          </a:solidFill>
          <a:ln>
            <a:noFill/>
          </a:ln>
          <a:effectLst/>
        </c:spPr>
        <c:marker>
          <c:symbol val="none"/>
        </c:marker>
      </c:pivotFmt>
      <c:pivotFmt>
        <c:idx val="252"/>
        <c:spPr>
          <a:solidFill>
            <a:schemeClr val="accent1"/>
          </a:solidFill>
          <a:ln>
            <a:noFill/>
          </a:ln>
          <a:effectLst/>
        </c:spPr>
        <c:marker>
          <c:symbol val="none"/>
        </c:marker>
      </c:pivotFmt>
      <c:pivotFmt>
        <c:idx val="253"/>
        <c:spPr>
          <a:solidFill>
            <a:schemeClr val="accent1"/>
          </a:solidFill>
          <a:ln>
            <a:noFill/>
          </a:ln>
          <a:effectLst/>
        </c:spPr>
        <c:marker>
          <c:symbol val="none"/>
        </c:marker>
      </c:pivotFmt>
      <c:pivotFmt>
        <c:idx val="254"/>
        <c:spPr>
          <a:solidFill>
            <a:schemeClr val="accent1"/>
          </a:solidFill>
          <a:ln>
            <a:noFill/>
          </a:ln>
          <a:effectLst/>
        </c:spPr>
        <c:marker>
          <c:symbol val="none"/>
        </c:marker>
      </c:pivotFmt>
      <c:pivotFmt>
        <c:idx val="255"/>
        <c:spPr>
          <a:solidFill>
            <a:schemeClr val="accent1"/>
          </a:solidFill>
          <a:ln>
            <a:noFill/>
          </a:ln>
          <a:effectLst/>
        </c:spPr>
        <c:marker>
          <c:symbol val="none"/>
        </c:marker>
      </c:pivotFmt>
      <c:pivotFmt>
        <c:idx val="256"/>
        <c:spPr>
          <a:solidFill>
            <a:schemeClr val="accent1"/>
          </a:solidFill>
          <a:ln>
            <a:noFill/>
          </a:ln>
          <a:effectLst/>
        </c:spPr>
        <c:marker>
          <c:symbol val="none"/>
        </c:marker>
      </c:pivotFmt>
      <c:pivotFmt>
        <c:idx val="257"/>
        <c:spPr>
          <a:solidFill>
            <a:schemeClr val="accent1"/>
          </a:solidFill>
          <a:ln>
            <a:noFill/>
          </a:ln>
          <a:effectLst/>
        </c:spPr>
        <c:marker>
          <c:symbol val="none"/>
        </c:marker>
      </c:pivotFmt>
      <c:pivotFmt>
        <c:idx val="258"/>
        <c:spPr>
          <a:solidFill>
            <a:schemeClr val="accent1"/>
          </a:solidFill>
          <a:ln>
            <a:noFill/>
          </a:ln>
          <a:effectLst/>
        </c:spPr>
        <c:marker>
          <c:symbol val="none"/>
        </c:marker>
      </c:pivotFmt>
      <c:pivotFmt>
        <c:idx val="259"/>
        <c:spPr>
          <a:solidFill>
            <a:schemeClr val="accent1"/>
          </a:solidFill>
          <a:ln>
            <a:noFill/>
          </a:ln>
          <a:effectLst/>
        </c:spPr>
        <c:marker>
          <c:symbol val="none"/>
        </c:marker>
      </c:pivotFmt>
      <c:pivotFmt>
        <c:idx val="260"/>
        <c:spPr>
          <a:solidFill>
            <a:schemeClr val="accent1"/>
          </a:solidFill>
          <a:ln>
            <a:noFill/>
          </a:ln>
          <a:effectLst/>
        </c:spPr>
        <c:marker>
          <c:symbol val="none"/>
        </c:marker>
      </c:pivotFmt>
      <c:pivotFmt>
        <c:idx val="261"/>
        <c:spPr>
          <a:solidFill>
            <a:schemeClr val="accent1"/>
          </a:solidFill>
          <a:ln>
            <a:noFill/>
          </a:ln>
          <a:effectLst/>
        </c:spPr>
        <c:marker>
          <c:symbol val="none"/>
        </c:marker>
      </c:pivotFmt>
      <c:pivotFmt>
        <c:idx val="262"/>
        <c:spPr>
          <a:solidFill>
            <a:schemeClr val="accent1"/>
          </a:solidFill>
          <a:ln>
            <a:noFill/>
          </a:ln>
          <a:effectLst/>
        </c:spPr>
        <c:marker>
          <c:symbol val="none"/>
        </c:marker>
      </c:pivotFmt>
      <c:pivotFmt>
        <c:idx val="263"/>
        <c:spPr>
          <a:solidFill>
            <a:schemeClr val="accent1"/>
          </a:solidFill>
          <a:ln>
            <a:noFill/>
          </a:ln>
          <a:effectLst/>
        </c:spPr>
        <c:marker>
          <c:symbol val="none"/>
        </c:marker>
      </c:pivotFmt>
      <c:pivotFmt>
        <c:idx val="264"/>
        <c:spPr>
          <a:solidFill>
            <a:schemeClr val="accent1"/>
          </a:solidFill>
          <a:ln>
            <a:noFill/>
          </a:ln>
          <a:effectLst/>
        </c:spPr>
        <c:marker>
          <c:symbol val="none"/>
        </c:marker>
      </c:pivotFmt>
      <c:pivotFmt>
        <c:idx val="265"/>
        <c:spPr>
          <a:solidFill>
            <a:schemeClr val="accent1"/>
          </a:solidFill>
          <a:ln>
            <a:noFill/>
          </a:ln>
          <a:effectLst/>
        </c:spPr>
        <c:marker>
          <c:symbol val="none"/>
        </c:marker>
      </c:pivotFmt>
      <c:pivotFmt>
        <c:idx val="266"/>
        <c:spPr>
          <a:solidFill>
            <a:schemeClr val="accent1"/>
          </a:solidFill>
          <a:ln>
            <a:noFill/>
          </a:ln>
          <a:effectLst/>
        </c:spPr>
        <c:marker>
          <c:symbol val="none"/>
        </c:marker>
      </c:pivotFmt>
      <c:pivotFmt>
        <c:idx val="267"/>
        <c:spPr>
          <a:solidFill>
            <a:schemeClr val="accent1"/>
          </a:solidFill>
          <a:ln>
            <a:noFill/>
          </a:ln>
          <a:effectLst/>
        </c:spPr>
        <c:marker>
          <c:symbol val="none"/>
        </c:marker>
      </c:pivotFmt>
      <c:pivotFmt>
        <c:idx val="268"/>
        <c:spPr>
          <a:solidFill>
            <a:schemeClr val="accent1"/>
          </a:solidFill>
          <a:ln>
            <a:noFill/>
          </a:ln>
          <a:effectLst/>
        </c:spPr>
        <c:marker>
          <c:symbol val="none"/>
        </c:marker>
      </c:pivotFmt>
      <c:pivotFmt>
        <c:idx val="269"/>
        <c:spPr>
          <a:solidFill>
            <a:schemeClr val="accent1"/>
          </a:solidFill>
          <a:ln>
            <a:noFill/>
          </a:ln>
          <a:effectLst/>
        </c:spPr>
        <c:marker>
          <c:symbol val="none"/>
        </c:marker>
      </c:pivotFmt>
      <c:pivotFmt>
        <c:idx val="270"/>
        <c:spPr>
          <a:solidFill>
            <a:schemeClr val="accent1"/>
          </a:solidFill>
          <a:ln>
            <a:noFill/>
          </a:ln>
          <a:effectLst/>
        </c:spPr>
        <c:marker>
          <c:symbol val="none"/>
        </c:marker>
      </c:pivotFmt>
      <c:pivotFmt>
        <c:idx val="271"/>
        <c:spPr>
          <a:solidFill>
            <a:schemeClr val="accent1"/>
          </a:solidFill>
          <a:ln>
            <a:noFill/>
          </a:ln>
          <a:effectLst/>
        </c:spPr>
        <c:marker>
          <c:symbol val="none"/>
        </c:marker>
      </c:pivotFmt>
      <c:pivotFmt>
        <c:idx val="272"/>
        <c:spPr>
          <a:solidFill>
            <a:schemeClr val="accent1"/>
          </a:solidFill>
          <a:ln>
            <a:noFill/>
          </a:ln>
          <a:effectLst/>
        </c:spPr>
        <c:marker>
          <c:symbol val="none"/>
        </c:marker>
      </c:pivotFmt>
      <c:pivotFmt>
        <c:idx val="273"/>
        <c:spPr>
          <a:solidFill>
            <a:schemeClr val="accent1"/>
          </a:solidFill>
          <a:ln>
            <a:noFill/>
          </a:ln>
          <a:effectLst/>
        </c:spPr>
        <c:marker>
          <c:symbol val="none"/>
        </c:marker>
      </c:pivotFmt>
      <c:pivotFmt>
        <c:idx val="274"/>
        <c:spPr>
          <a:solidFill>
            <a:schemeClr val="accent1"/>
          </a:solidFill>
          <a:ln>
            <a:noFill/>
          </a:ln>
          <a:effectLst/>
        </c:spPr>
        <c:marker>
          <c:symbol val="none"/>
        </c:marker>
      </c:pivotFmt>
      <c:pivotFmt>
        <c:idx val="275"/>
        <c:spPr>
          <a:solidFill>
            <a:schemeClr val="accent1"/>
          </a:solidFill>
          <a:ln>
            <a:noFill/>
          </a:ln>
          <a:effectLst/>
        </c:spPr>
        <c:marker>
          <c:symbol val="none"/>
        </c:marker>
      </c:pivotFmt>
      <c:pivotFmt>
        <c:idx val="276"/>
        <c:spPr>
          <a:solidFill>
            <a:schemeClr val="accent1"/>
          </a:solidFill>
          <a:ln>
            <a:noFill/>
          </a:ln>
          <a:effectLst/>
        </c:spPr>
        <c:marker>
          <c:symbol val="none"/>
        </c:marker>
      </c:pivotFmt>
      <c:pivotFmt>
        <c:idx val="277"/>
        <c:spPr>
          <a:solidFill>
            <a:schemeClr val="accent1"/>
          </a:solidFill>
          <a:ln>
            <a:noFill/>
          </a:ln>
          <a:effectLst/>
        </c:spPr>
        <c:marker>
          <c:symbol val="none"/>
        </c:marker>
      </c:pivotFmt>
      <c:pivotFmt>
        <c:idx val="278"/>
        <c:spPr>
          <a:solidFill>
            <a:schemeClr val="accent1"/>
          </a:solidFill>
          <a:ln>
            <a:noFill/>
          </a:ln>
          <a:effectLst/>
        </c:spPr>
        <c:marker>
          <c:symbol val="none"/>
        </c:marker>
      </c:pivotFmt>
      <c:pivotFmt>
        <c:idx val="279"/>
        <c:spPr>
          <a:solidFill>
            <a:schemeClr val="accent1"/>
          </a:solidFill>
          <a:ln>
            <a:noFill/>
          </a:ln>
          <a:effectLst/>
        </c:spPr>
        <c:marker>
          <c:symbol val="none"/>
        </c:marker>
      </c:pivotFmt>
      <c:pivotFmt>
        <c:idx val="280"/>
        <c:spPr>
          <a:solidFill>
            <a:schemeClr val="accent1"/>
          </a:solidFill>
          <a:ln>
            <a:noFill/>
          </a:ln>
          <a:effectLst/>
        </c:spPr>
        <c:marker>
          <c:symbol val="none"/>
        </c:marker>
      </c:pivotFmt>
      <c:pivotFmt>
        <c:idx val="281"/>
        <c:spPr>
          <a:solidFill>
            <a:schemeClr val="accent1"/>
          </a:solidFill>
          <a:ln>
            <a:noFill/>
          </a:ln>
          <a:effectLst/>
        </c:spPr>
        <c:marker>
          <c:symbol val="none"/>
        </c:marker>
      </c:pivotFmt>
      <c:pivotFmt>
        <c:idx val="282"/>
        <c:spPr>
          <a:solidFill>
            <a:schemeClr val="accent1"/>
          </a:solidFill>
          <a:ln>
            <a:noFill/>
          </a:ln>
          <a:effectLst/>
        </c:spPr>
        <c:marker>
          <c:symbol val="none"/>
        </c:marker>
      </c:pivotFmt>
      <c:pivotFmt>
        <c:idx val="283"/>
        <c:spPr>
          <a:solidFill>
            <a:schemeClr val="accent1"/>
          </a:solidFill>
          <a:ln>
            <a:noFill/>
          </a:ln>
          <a:effectLst/>
        </c:spPr>
        <c:marker>
          <c:symbol val="none"/>
        </c:marker>
      </c:pivotFmt>
      <c:pivotFmt>
        <c:idx val="284"/>
        <c:spPr>
          <a:solidFill>
            <a:schemeClr val="accent1"/>
          </a:solidFill>
          <a:ln>
            <a:noFill/>
          </a:ln>
          <a:effectLst/>
        </c:spPr>
        <c:marker>
          <c:symbol val="none"/>
        </c:marker>
      </c:pivotFmt>
      <c:pivotFmt>
        <c:idx val="285"/>
        <c:spPr>
          <a:solidFill>
            <a:schemeClr val="accent1"/>
          </a:solidFill>
          <a:ln>
            <a:noFill/>
          </a:ln>
          <a:effectLst/>
        </c:spPr>
        <c:marker>
          <c:symbol val="none"/>
        </c:marker>
      </c:pivotFmt>
      <c:pivotFmt>
        <c:idx val="286"/>
        <c:spPr>
          <a:solidFill>
            <a:schemeClr val="accent1"/>
          </a:solidFill>
          <a:ln>
            <a:noFill/>
          </a:ln>
          <a:effectLst/>
        </c:spPr>
        <c:marker>
          <c:symbol val="none"/>
        </c:marker>
      </c:pivotFmt>
      <c:pivotFmt>
        <c:idx val="287"/>
        <c:spPr>
          <a:solidFill>
            <a:schemeClr val="accent1"/>
          </a:solidFill>
          <a:ln>
            <a:noFill/>
          </a:ln>
          <a:effectLst/>
        </c:spPr>
        <c:marker>
          <c:symbol val="none"/>
        </c:marker>
      </c:pivotFmt>
      <c:pivotFmt>
        <c:idx val="288"/>
        <c:spPr>
          <a:solidFill>
            <a:schemeClr val="accent1"/>
          </a:solidFill>
          <a:ln>
            <a:noFill/>
          </a:ln>
          <a:effectLst/>
        </c:spPr>
        <c:marker>
          <c:symbol val="none"/>
        </c:marker>
      </c:pivotFmt>
      <c:pivotFmt>
        <c:idx val="289"/>
        <c:spPr>
          <a:solidFill>
            <a:schemeClr val="accent1"/>
          </a:solidFill>
          <a:ln>
            <a:noFill/>
          </a:ln>
          <a:effectLst/>
        </c:spPr>
        <c:marker>
          <c:symbol val="none"/>
        </c:marker>
      </c:pivotFmt>
      <c:pivotFmt>
        <c:idx val="290"/>
        <c:spPr>
          <a:solidFill>
            <a:schemeClr val="accent1"/>
          </a:solidFill>
          <a:ln>
            <a:noFill/>
          </a:ln>
          <a:effectLst/>
        </c:spPr>
        <c:marker>
          <c:symbol val="none"/>
        </c:marker>
      </c:pivotFmt>
      <c:pivotFmt>
        <c:idx val="291"/>
        <c:spPr>
          <a:solidFill>
            <a:schemeClr val="accent1"/>
          </a:solidFill>
          <a:ln>
            <a:noFill/>
          </a:ln>
          <a:effectLst/>
        </c:spPr>
        <c:marker>
          <c:symbol val="none"/>
        </c:marker>
      </c:pivotFmt>
      <c:pivotFmt>
        <c:idx val="292"/>
        <c:spPr>
          <a:solidFill>
            <a:schemeClr val="accent1"/>
          </a:solidFill>
          <a:ln>
            <a:noFill/>
          </a:ln>
          <a:effectLst/>
        </c:spPr>
        <c:marker>
          <c:symbol val="none"/>
        </c:marker>
      </c:pivotFmt>
      <c:pivotFmt>
        <c:idx val="293"/>
        <c:spPr>
          <a:solidFill>
            <a:schemeClr val="accent1"/>
          </a:solidFill>
          <a:ln>
            <a:noFill/>
          </a:ln>
          <a:effectLst/>
        </c:spPr>
        <c:marker>
          <c:symbol val="none"/>
        </c:marker>
      </c:pivotFmt>
      <c:pivotFmt>
        <c:idx val="294"/>
        <c:spPr>
          <a:solidFill>
            <a:schemeClr val="accent1"/>
          </a:solidFill>
          <a:ln>
            <a:noFill/>
          </a:ln>
          <a:effectLst/>
        </c:spPr>
        <c:marker>
          <c:symbol val="none"/>
        </c:marker>
      </c:pivotFmt>
      <c:pivotFmt>
        <c:idx val="295"/>
        <c:spPr>
          <a:solidFill>
            <a:schemeClr val="accent1"/>
          </a:solidFill>
          <a:ln>
            <a:noFill/>
          </a:ln>
          <a:effectLst/>
        </c:spPr>
        <c:marker>
          <c:symbol val="none"/>
        </c:marker>
      </c:pivotFmt>
      <c:pivotFmt>
        <c:idx val="296"/>
        <c:spPr>
          <a:solidFill>
            <a:schemeClr val="accent1"/>
          </a:solidFill>
          <a:ln>
            <a:noFill/>
          </a:ln>
          <a:effectLst/>
        </c:spPr>
        <c:marker>
          <c:symbol val="none"/>
        </c:marker>
      </c:pivotFmt>
      <c:pivotFmt>
        <c:idx val="297"/>
        <c:spPr>
          <a:solidFill>
            <a:schemeClr val="accent1"/>
          </a:solidFill>
          <a:ln>
            <a:noFill/>
          </a:ln>
          <a:effectLst/>
        </c:spPr>
        <c:marker>
          <c:symbol val="none"/>
        </c:marker>
      </c:pivotFmt>
      <c:pivotFmt>
        <c:idx val="298"/>
        <c:spPr>
          <a:solidFill>
            <a:schemeClr val="accent1"/>
          </a:solidFill>
          <a:ln>
            <a:noFill/>
          </a:ln>
          <a:effectLst/>
        </c:spPr>
        <c:marker>
          <c:symbol val="none"/>
        </c:marker>
      </c:pivotFmt>
      <c:pivotFmt>
        <c:idx val="299"/>
        <c:spPr>
          <a:solidFill>
            <a:schemeClr val="accent1"/>
          </a:solidFill>
          <a:ln>
            <a:noFill/>
          </a:ln>
          <a:effectLst/>
        </c:spPr>
        <c:marker>
          <c:symbol val="none"/>
        </c:marker>
      </c:pivotFmt>
      <c:pivotFmt>
        <c:idx val="300"/>
        <c:spPr>
          <a:solidFill>
            <a:schemeClr val="accent1"/>
          </a:solidFill>
          <a:ln>
            <a:noFill/>
          </a:ln>
          <a:effectLst/>
        </c:spPr>
        <c:marker>
          <c:symbol val="none"/>
        </c:marker>
      </c:pivotFmt>
      <c:pivotFmt>
        <c:idx val="301"/>
        <c:spPr>
          <a:solidFill>
            <a:schemeClr val="accent1"/>
          </a:solidFill>
          <a:ln>
            <a:noFill/>
          </a:ln>
          <a:effectLst/>
        </c:spPr>
        <c:marker>
          <c:symbol val="none"/>
        </c:marker>
      </c:pivotFmt>
      <c:pivotFmt>
        <c:idx val="302"/>
        <c:spPr>
          <a:solidFill>
            <a:schemeClr val="accent1"/>
          </a:solidFill>
          <a:ln>
            <a:noFill/>
          </a:ln>
          <a:effectLst/>
        </c:spPr>
        <c:marker>
          <c:symbol val="none"/>
        </c:marker>
      </c:pivotFmt>
      <c:pivotFmt>
        <c:idx val="303"/>
        <c:spPr>
          <a:solidFill>
            <a:schemeClr val="accent1"/>
          </a:solidFill>
          <a:ln>
            <a:noFill/>
          </a:ln>
          <a:effectLst/>
        </c:spPr>
        <c:marker>
          <c:symbol val="none"/>
        </c:marker>
      </c:pivotFmt>
      <c:pivotFmt>
        <c:idx val="304"/>
        <c:spPr>
          <a:solidFill>
            <a:schemeClr val="accent1"/>
          </a:solidFill>
          <a:ln>
            <a:noFill/>
          </a:ln>
          <a:effectLst/>
        </c:spPr>
        <c:marker>
          <c:symbol val="none"/>
        </c:marker>
      </c:pivotFmt>
      <c:pivotFmt>
        <c:idx val="305"/>
        <c:spPr>
          <a:solidFill>
            <a:schemeClr val="accent1"/>
          </a:solidFill>
          <a:ln>
            <a:noFill/>
          </a:ln>
          <a:effectLst/>
        </c:spPr>
        <c:marker>
          <c:symbol val="none"/>
        </c:marker>
      </c:pivotFmt>
      <c:pivotFmt>
        <c:idx val="306"/>
        <c:spPr>
          <a:solidFill>
            <a:schemeClr val="accent1"/>
          </a:solidFill>
          <a:ln>
            <a:noFill/>
          </a:ln>
          <a:effectLst/>
        </c:spPr>
        <c:marker>
          <c:symbol val="none"/>
        </c:marker>
      </c:pivotFmt>
      <c:pivotFmt>
        <c:idx val="307"/>
        <c:spPr>
          <a:solidFill>
            <a:schemeClr val="accent1"/>
          </a:solidFill>
          <a:ln>
            <a:noFill/>
          </a:ln>
          <a:effectLst/>
        </c:spPr>
        <c:marker>
          <c:symbol val="none"/>
        </c:marker>
      </c:pivotFmt>
      <c:pivotFmt>
        <c:idx val="308"/>
        <c:spPr>
          <a:solidFill>
            <a:schemeClr val="accent1"/>
          </a:solidFill>
          <a:ln>
            <a:noFill/>
          </a:ln>
          <a:effectLst/>
        </c:spPr>
        <c:marker>
          <c:symbol val="none"/>
        </c:marker>
      </c:pivotFmt>
      <c:pivotFmt>
        <c:idx val="309"/>
        <c:spPr>
          <a:solidFill>
            <a:schemeClr val="accent1"/>
          </a:solidFill>
          <a:ln>
            <a:noFill/>
          </a:ln>
          <a:effectLst/>
        </c:spPr>
        <c:marker>
          <c:symbol val="none"/>
        </c:marker>
      </c:pivotFmt>
      <c:pivotFmt>
        <c:idx val="310"/>
        <c:spPr>
          <a:solidFill>
            <a:schemeClr val="accent1"/>
          </a:solidFill>
          <a:ln>
            <a:noFill/>
          </a:ln>
          <a:effectLst/>
        </c:spPr>
        <c:marker>
          <c:symbol val="none"/>
        </c:marker>
      </c:pivotFmt>
      <c:pivotFmt>
        <c:idx val="311"/>
        <c:spPr>
          <a:solidFill>
            <a:schemeClr val="accent1"/>
          </a:solidFill>
          <a:ln>
            <a:noFill/>
          </a:ln>
          <a:effectLst/>
        </c:spPr>
        <c:marker>
          <c:symbol val="none"/>
        </c:marker>
      </c:pivotFmt>
      <c:pivotFmt>
        <c:idx val="312"/>
        <c:spPr>
          <a:solidFill>
            <a:schemeClr val="accent1"/>
          </a:solidFill>
          <a:ln>
            <a:noFill/>
          </a:ln>
          <a:effectLst/>
        </c:spPr>
        <c:marker>
          <c:symbol val="none"/>
        </c:marker>
      </c:pivotFmt>
      <c:pivotFmt>
        <c:idx val="313"/>
        <c:spPr>
          <a:solidFill>
            <a:schemeClr val="accent1"/>
          </a:solidFill>
          <a:ln>
            <a:noFill/>
          </a:ln>
          <a:effectLst/>
        </c:spPr>
        <c:marker>
          <c:symbol val="none"/>
        </c:marker>
      </c:pivotFmt>
      <c:pivotFmt>
        <c:idx val="314"/>
        <c:spPr>
          <a:solidFill>
            <a:schemeClr val="accent1"/>
          </a:solidFill>
          <a:ln>
            <a:noFill/>
          </a:ln>
          <a:effectLst/>
        </c:spPr>
        <c:marker>
          <c:symbol val="none"/>
        </c:marker>
      </c:pivotFmt>
      <c:pivotFmt>
        <c:idx val="315"/>
        <c:spPr>
          <a:solidFill>
            <a:schemeClr val="accent1"/>
          </a:solidFill>
          <a:ln>
            <a:noFill/>
          </a:ln>
          <a:effectLst/>
        </c:spPr>
        <c:marker>
          <c:symbol val="none"/>
        </c:marker>
      </c:pivotFmt>
      <c:pivotFmt>
        <c:idx val="316"/>
        <c:spPr>
          <a:solidFill>
            <a:schemeClr val="accent1"/>
          </a:solidFill>
          <a:ln>
            <a:noFill/>
          </a:ln>
          <a:effectLst/>
        </c:spPr>
        <c:marker>
          <c:symbol val="none"/>
        </c:marker>
      </c:pivotFmt>
      <c:pivotFmt>
        <c:idx val="317"/>
        <c:spPr>
          <a:solidFill>
            <a:schemeClr val="accent1"/>
          </a:solidFill>
          <a:ln>
            <a:noFill/>
          </a:ln>
          <a:effectLst/>
        </c:spPr>
        <c:marker>
          <c:symbol val="none"/>
        </c:marker>
      </c:pivotFmt>
      <c:pivotFmt>
        <c:idx val="318"/>
        <c:spPr>
          <a:solidFill>
            <a:schemeClr val="accent1"/>
          </a:solidFill>
          <a:ln>
            <a:noFill/>
          </a:ln>
          <a:effectLst/>
        </c:spPr>
        <c:marker>
          <c:symbol val="none"/>
        </c:marker>
      </c:pivotFmt>
      <c:pivotFmt>
        <c:idx val="319"/>
        <c:spPr>
          <a:solidFill>
            <a:schemeClr val="accent1"/>
          </a:solidFill>
          <a:ln>
            <a:noFill/>
          </a:ln>
          <a:effectLst/>
        </c:spPr>
        <c:marker>
          <c:symbol val="none"/>
        </c:marker>
      </c:pivotFmt>
      <c:pivotFmt>
        <c:idx val="320"/>
        <c:spPr>
          <a:solidFill>
            <a:schemeClr val="accent1"/>
          </a:solidFill>
          <a:ln>
            <a:noFill/>
          </a:ln>
          <a:effectLst/>
        </c:spPr>
        <c:marker>
          <c:symbol val="none"/>
        </c:marker>
      </c:pivotFmt>
      <c:pivotFmt>
        <c:idx val="321"/>
        <c:spPr>
          <a:solidFill>
            <a:schemeClr val="accent1"/>
          </a:solidFill>
          <a:ln>
            <a:noFill/>
          </a:ln>
          <a:effectLst/>
        </c:spPr>
        <c:marker>
          <c:symbol val="none"/>
        </c:marker>
      </c:pivotFmt>
      <c:pivotFmt>
        <c:idx val="322"/>
        <c:spPr>
          <a:solidFill>
            <a:schemeClr val="accent1"/>
          </a:solidFill>
          <a:ln>
            <a:noFill/>
          </a:ln>
          <a:effectLst/>
        </c:spPr>
        <c:marker>
          <c:symbol val="none"/>
        </c:marker>
      </c:pivotFmt>
      <c:pivotFmt>
        <c:idx val="323"/>
        <c:spPr>
          <a:solidFill>
            <a:schemeClr val="accent1"/>
          </a:solidFill>
          <a:ln>
            <a:noFill/>
          </a:ln>
          <a:effectLst/>
        </c:spPr>
        <c:marker>
          <c:symbol val="none"/>
        </c:marker>
      </c:pivotFmt>
      <c:pivotFmt>
        <c:idx val="324"/>
        <c:spPr>
          <a:solidFill>
            <a:schemeClr val="accent1"/>
          </a:solidFill>
          <a:ln>
            <a:noFill/>
          </a:ln>
          <a:effectLst/>
        </c:spPr>
        <c:marker>
          <c:symbol val="none"/>
        </c:marker>
      </c:pivotFmt>
      <c:pivotFmt>
        <c:idx val="325"/>
        <c:spPr>
          <a:solidFill>
            <a:schemeClr val="accent1"/>
          </a:solidFill>
          <a:ln>
            <a:noFill/>
          </a:ln>
          <a:effectLst/>
        </c:spPr>
        <c:marker>
          <c:symbol val="none"/>
        </c:marker>
      </c:pivotFmt>
      <c:pivotFmt>
        <c:idx val="326"/>
        <c:spPr>
          <a:solidFill>
            <a:schemeClr val="accent1"/>
          </a:solidFill>
          <a:ln>
            <a:noFill/>
          </a:ln>
          <a:effectLst/>
        </c:spPr>
        <c:marker>
          <c:symbol val="none"/>
        </c:marker>
      </c:pivotFmt>
      <c:pivotFmt>
        <c:idx val="327"/>
        <c:spPr>
          <a:solidFill>
            <a:schemeClr val="accent1"/>
          </a:solidFill>
          <a:ln>
            <a:noFill/>
          </a:ln>
          <a:effectLst/>
        </c:spPr>
        <c:marker>
          <c:symbol val="none"/>
        </c:marker>
      </c:pivotFmt>
      <c:pivotFmt>
        <c:idx val="328"/>
        <c:spPr>
          <a:solidFill>
            <a:schemeClr val="accent1"/>
          </a:solidFill>
          <a:ln>
            <a:noFill/>
          </a:ln>
          <a:effectLst/>
        </c:spPr>
        <c:marker>
          <c:symbol val="none"/>
        </c:marker>
      </c:pivotFmt>
      <c:pivotFmt>
        <c:idx val="329"/>
        <c:spPr>
          <a:solidFill>
            <a:schemeClr val="accent1"/>
          </a:solidFill>
          <a:ln>
            <a:noFill/>
          </a:ln>
          <a:effectLst/>
        </c:spPr>
        <c:marker>
          <c:symbol val="none"/>
        </c:marker>
      </c:pivotFmt>
      <c:pivotFmt>
        <c:idx val="330"/>
        <c:spPr>
          <a:solidFill>
            <a:schemeClr val="accent1"/>
          </a:solidFill>
          <a:ln>
            <a:noFill/>
          </a:ln>
          <a:effectLst/>
        </c:spPr>
        <c:marker>
          <c:symbol val="none"/>
        </c:marker>
      </c:pivotFmt>
      <c:pivotFmt>
        <c:idx val="331"/>
        <c:spPr>
          <a:solidFill>
            <a:schemeClr val="accent1"/>
          </a:solidFill>
          <a:ln>
            <a:noFill/>
          </a:ln>
          <a:effectLst/>
        </c:spPr>
        <c:marker>
          <c:symbol val="none"/>
        </c:marker>
      </c:pivotFmt>
      <c:pivotFmt>
        <c:idx val="332"/>
        <c:spPr>
          <a:solidFill>
            <a:schemeClr val="accent1"/>
          </a:solidFill>
          <a:ln>
            <a:noFill/>
          </a:ln>
          <a:effectLst/>
        </c:spPr>
        <c:marker>
          <c:symbol val="none"/>
        </c:marker>
      </c:pivotFmt>
      <c:pivotFmt>
        <c:idx val="333"/>
        <c:spPr>
          <a:solidFill>
            <a:schemeClr val="accent1"/>
          </a:solidFill>
          <a:ln>
            <a:noFill/>
          </a:ln>
          <a:effectLst/>
        </c:spPr>
        <c:marker>
          <c:symbol val="none"/>
        </c:marker>
      </c:pivotFmt>
      <c:pivotFmt>
        <c:idx val="334"/>
        <c:spPr>
          <a:solidFill>
            <a:schemeClr val="accent1"/>
          </a:solidFill>
          <a:ln>
            <a:noFill/>
          </a:ln>
          <a:effectLst/>
        </c:spPr>
        <c:marker>
          <c:symbol val="none"/>
        </c:marker>
      </c:pivotFmt>
      <c:pivotFmt>
        <c:idx val="335"/>
        <c:spPr>
          <a:solidFill>
            <a:schemeClr val="accent1"/>
          </a:solidFill>
          <a:ln>
            <a:noFill/>
          </a:ln>
          <a:effectLst/>
        </c:spPr>
        <c:marker>
          <c:symbol val="none"/>
        </c:marker>
      </c:pivotFmt>
      <c:pivotFmt>
        <c:idx val="336"/>
        <c:spPr>
          <a:solidFill>
            <a:schemeClr val="accent1"/>
          </a:solidFill>
          <a:ln>
            <a:noFill/>
          </a:ln>
          <a:effectLst/>
        </c:spPr>
        <c:marker>
          <c:symbol val="none"/>
        </c:marker>
      </c:pivotFmt>
      <c:pivotFmt>
        <c:idx val="337"/>
        <c:spPr>
          <a:solidFill>
            <a:schemeClr val="accent1"/>
          </a:solidFill>
          <a:ln>
            <a:noFill/>
          </a:ln>
          <a:effectLst/>
        </c:spPr>
        <c:marker>
          <c:symbol val="none"/>
        </c:marker>
      </c:pivotFmt>
      <c:pivotFmt>
        <c:idx val="338"/>
        <c:spPr>
          <a:solidFill>
            <a:schemeClr val="accent1"/>
          </a:solidFill>
          <a:ln>
            <a:noFill/>
          </a:ln>
          <a:effectLst/>
        </c:spPr>
        <c:marker>
          <c:symbol val="none"/>
        </c:marker>
      </c:pivotFmt>
      <c:pivotFmt>
        <c:idx val="339"/>
        <c:spPr>
          <a:solidFill>
            <a:schemeClr val="accent1"/>
          </a:solidFill>
          <a:ln>
            <a:noFill/>
          </a:ln>
          <a:effectLst/>
        </c:spPr>
        <c:marker>
          <c:symbol val="none"/>
        </c:marker>
      </c:pivotFmt>
      <c:pivotFmt>
        <c:idx val="340"/>
        <c:spPr>
          <a:solidFill>
            <a:schemeClr val="accent1"/>
          </a:solidFill>
          <a:ln>
            <a:noFill/>
          </a:ln>
          <a:effectLst/>
        </c:spPr>
        <c:marker>
          <c:symbol val="none"/>
        </c:marker>
      </c:pivotFmt>
      <c:pivotFmt>
        <c:idx val="341"/>
        <c:spPr>
          <a:solidFill>
            <a:schemeClr val="accent1"/>
          </a:solidFill>
          <a:ln>
            <a:noFill/>
          </a:ln>
          <a:effectLst/>
        </c:spPr>
        <c:marker>
          <c:symbol val="none"/>
        </c:marker>
      </c:pivotFmt>
      <c:pivotFmt>
        <c:idx val="342"/>
        <c:spPr>
          <a:solidFill>
            <a:schemeClr val="accent1"/>
          </a:solidFill>
          <a:ln>
            <a:noFill/>
          </a:ln>
          <a:effectLst/>
        </c:spPr>
        <c:marker>
          <c:symbol val="none"/>
        </c:marker>
      </c:pivotFmt>
      <c:pivotFmt>
        <c:idx val="343"/>
        <c:spPr>
          <a:solidFill>
            <a:schemeClr val="accent1"/>
          </a:solidFill>
          <a:ln>
            <a:noFill/>
          </a:ln>
          <a:effectLst/>
        </c:spPr>
        <c:marker>
          <c:symbol val="none"/>
        </c:marker>
      </c:pivotFmt>
      <c:pivotFmt>
        <c:idx val="344"/>
        <c:spPr>
          <a:solidFill>
            <a:schemeClr val="accent1"/>
          </a:solidFill>
          <a:ln>
            <a:noFill/>
          </a:ln>
          <a:effectLst/>
        </c:spPr>
        <c:marker>
          <c:symbol val="none"/>
        </c:marker>
      </c:pivotFmt>
      <c:pivotFmt>
        <c:idx val="345"/>
        <c:spPr>
          <a:solidFill>
            <a:schemeClr val="accent1"/>
          </a:solidFill>
          <a:ln>
            <a:noFill/>
          </a:ln>
          <a:effectLst/>
        </c:spPr>
        <c:marker>
          <c:symbol val="none"/>
        </c:marker>
      </c:pivotFmt>
      <c:pivotFmt>
        <c:idx val="346"/>
        <c:spPr>
          <a:solidFill>
            <a:schemeClr val="accent1"/>
          </a:solidFill>
          <a:ln>
            <a:noFill/>
          </a:ln>
          <a:effectLst/>
        </c:spPr>
        <c:marker>
          <c:symbol val="none"/>
        </c:marker>
      </c:pivotFmt>
      <c:pivotFmt>
        <c:idx val="347"/>
        <c:spPr>
          <a:solidFill>
            <a:schemeClr val="accent1"/>
          </a:solidFill>
          <a:ln>
            <a:noFill/>
          </a:ln>
          <a:effectLst/>
        </c:spPr>
        <c:marker>
          <c:symbol val="none"/>
        </c:marker>
      </c:pivotFmt>
      <c:pivotFmt>
        <c:idx val="348"/>
        <c:spPr>
          <a:solidFill>
            <a:schemeClr val="accent1"/>
          </a:solidFill>
          <a:ln>
            <a:noFill/>
          </a:ln>
          <a:effectLst/>
        </c:spPr>
        <c:marker>
          <c:symbol val="none"/>
        </c:marker>
      </c:pivotFmt>
      <c:pivotFmt>
        <c:idx val="349"/>
        <c:spPr>
          <a:solidFill>
            <a:schemeClr val="accent1"/>
          </a:solidFill>
          <a:ln>
            <a:noFill/>
          </a:ln>
          <a:effectLst/>
        </c:spPr>
        <c:marker>
          <c:symbol val="none"/>
        </c:marker>
      </c:pivotFmt>
      <c:pivotFmt>
        <c:idx val="350"/>
        <c:spPr>
          <a:solidFill>
            <a:schemeClr val="accent1"/>
          </a:solidFill>
          <a:ln>
            <a:noFill/>
          </a:ln>
          <a:effectLst/>
        </c:spPr>
        <c:marker>
          <c:symbol val="none"/>
        </c:marker>
      </c:pivotFmt>
      <c:pivotFmt>
        <c:idx val="351"/>
        <c:spPr>
          <a:solidFill>
            <a:schemeClr val="accent1"/>
          </a:solidFill>
          <a:ln>
            <a:noFill/>
          </a:ln>
          <a:effectLst/>
        </c:spPr>
        <c:marker>
          <c:symbol val="none"/>
        </c:marker>
      </c:pivotFmt>
      <c:pivotFmt>
        <c:idx val="352"/>
        <c:spPr>
          <a:solidFill>
            <a:schemeClr val="accent1"/>
          </a:solidFill>
          <a:ln>
            <a:noFill/>
          </a:ln>
          <a:effectLst/>
        </c:spPr>
        <c:marker>
          <c:symbol val="none"/>
        </c:marker>
      </c:pivotFmt>
      <c:pivotFmt>
        <c:idx val="353"/>
        <c:spPr>
          <a:solidFill>
            <a:schemeClr val="accent1"/>
          </a:solidFill>
          <a:ln>
            <a:noFill/>
          </a:ln>
          <a:effectLst/>
        </c:spPr>
        <c:marker>
          <c:symbol val="none"/>
        </c:marker>
      </c:pivotFmt>
      <c:pivotFmt>
        <c:idx val="354"/>
        <c:spPr>
          <a:solidFill>
            <a:schemeClr val="accent1"/>
          </a:solidFill>
          <a:ln>
            <a:noFill/>
          </a:ln>
          <a:effectLst/>
        </c:spPr>
        <c:marker>
          <c:symbol val="none"/>
        </c:marker>
      </c:pivotFmt>
      <c:pivotFmt>
        <c:idx val="355"/>
        <c:spPr>
          <a:solidFill>
            <a:schemeClr val="accent1"/>
          </a:solidFill>
          <a:ln>
            <a:noFill/>
          </a:ln>
          <a:effectLst/>
        </c:spPr>
        <c:marker>
          <c:symbol val="none"/>
        </c:marker>
      </c:pivotFmt>
      <c:pivotFmt>
        <c:idx val="356"/>
        <c:spPr>
          <a:solidFill>
            <a:schemeClr val="accent1"/>
          </a:solidFill>
          <a:ln>
            <a:noFill/>
          </a:ln>
          <a:effectLst/>
        </c:spPr>
        <c:marker>
          <c:symbol val="none"/>
        </c:marker>
      </c:pivotFmt>
      <c:pivotFmt>
        <c:idx val="357"/>
        <c:spPr>
          <a:solidFill>
            <a:schemeClr val="accent1"/>
          </a:solidFill>
          <a:ln>
            <a:noFill/>
          </a:ln>
          <a:effectLst/>
        </c:spPr>
        <c:marker>
          <c:symbol val="none"/>
        </c:marker>
      </c:pivotFmt>
      <c:pivotFmt>
        <c:idx val="358"/>
        <c:spPr>
          <a:solidFill>
            <a:schemeClr val="accent1"/>
          </a:solidFill>
          <a:ln>
            <a:noFill/>
          </a:ln>
          <a:effectLst/>
        </c:spPr>
        <c:marker>
          <c:symbol val="none"/>
        </c:marker>
      </c:pivotFmt>
      <c:pivotFmt>
        <c:idx val="359"/>
        <c:spPr>
          <a:solidFill>
            <a:schemeClr val="accent1"/>
          </a:solidFill>
          <a:ln>
            <a:noFill/>
          </a:ln>
          <a:effectLst/>
        </c:spPr>
        <c:marker>
          <c:symbol val="none"/>
        </c:marker>
      </c:pivotFmt>
      <c:pivotFmt>
        <c:idx val="360"/>
        <c:spPr>
          <a:solidFill>
            <a:schemeClr val="accent1"/>
          </a:solidFill>
          <a:ln>
            <a:noFill/>
          </a:ln>
          <a:effectLst/>
        </c:spPr>
        <c:marker>
          <c:symbol val="none"/>
        </c:marker>
      </c:pivotFmt>
      <c:pivotFmt>
        <c:idx val="361"/>
        <c:spPr>
          <a:solidFill>
            <a:schemeClr val="accent1"/>
          </a:solidFill>
          <a:ln>
            <a:noFill/>
          </a:ln>
          <a:effectLst/>
        </c:spPr>
        <c:marker>
          <c:symbol val="none"/>
        </c:marker>
      </c:pivotFmt>
      <c:pivotFmt>
        <c:idx val="362"/>
        <c:spPr>
          <a:solidFill>
            <a:schemeClr val="accent1"/>
          </a:solidFill>
          <a:ln>
            <a:noFill/>
          </a:ln>
          <a:effectLst/>
        </c:spPr>
        <c:marker>
          <c:symbol val="none"/>
        </c:marker>
      </c:pivotFmt>
      <c:pivotFmt>
        <c:idx val="363"/>
        <c:spPr>
          <a:solidFill>
            <a:schemeClr val="accent1"/>
          </a:solidFill>
          <a:ln>
            <a:noFill/>
          </a:ln>
          <a:effectLst/>
        </c:spPr>
        <c:marker>
          <c:symbol val="none"/>
        </c:marker>
      </c:pivotFmt>
      <c:pivotFmt>
        <c:idx val="364"/>
        <c:spPr>
          <a:solidFill>
            <a:schemeClr val="accent1"/>
          </a:solidFill>
          <a:ln>
            <a:noFill/>
          </a:ln>
          <a:effectLst/>
        </c:spPr>
        <c:marker>
          <c:symbol val="none"/>
        </c:marker>
      </c:pivotFmt>
      <c:pivotFmt>
        <c:idx val="365"/>
        <c:spPr>
          <a:solidFill>
            <a:schemeClr val="accent1"/>
          </a:solidFill>
          <a:ln>
            <a:noFill/>
          </a:ln>
          <a:effectLst/>
        </c:spPr>
        <c:marker>
          <c:symbol val="none"/>
        </c:marker>
      </c:pivotFmt>
      <c:pivotFmt>
        <c:idx val="366"/>
        <c:spPr>
          <a:solidFill>
            <a:schemeClr val="accent1"/>
          </a:solidFill>
          <a:ln>
            <a:noFill/>
          </a:ln>
          <a:effectLst/>
        </c:spPr>
        <c:marker>
          <c:symbol val="none"/>
        </c:marker>
      </c:pivotFmt>
      <c:pivotFmt>
        <c:idx val="367"/>
        <c:spPr>
          <a:solidFill>
            <a:schemeClr val="accent1"/>
          </a:solidFill>
          <a:ln>
            <a:noFill/>
          </a:ln>
          <a:effectLst/>
        </c:spPr>
        <c:marker>
          <c:symbol val="none"/>
        </c:marker>
      </c:pivotFmt>
      <c:pivotFmt>
        <c:idx val="368"/>
        <c:spPr>
          <a:solidFill>
            <a:schemeClr val="accent1"/>
          </a:solidFill>
          <a:ln>
            <a:noFill/>
          </a:ln>
          <a:effectLst/>
        </c:spPr>
        <c:marker>
          <c:symbol val="none"/>
        </c:marker>
      </c:pivotFmt>
      <c:pivotFmt>
        <c:idx val="369"/>
        <c:spPr>
          <a:solidFill>
            <a:schemeClr val="accent1"/>
          </a:solidFill>
          <a:ln>
            <a:noFill/>
          </a:ln>
          <a:effectLst/>
        </c:spPr>
        <c:marker>
          <c:symbol val="none"/>
        </c:marker>
      </c:pivotFmt>
      <c:pivotFmt>
        <c:idx val="370"/>
        <c:spPr>
          <a:solidFill>
            <a:schemeClr val="accent1"/>
          </a:solidFill>
          <a:ln>
            <a:noFill/>
          </a:ln>
          <a:effectLst/>
        </c:spPr>
        <c:marker>
          <c:symbol val="none"/>
        </c:marker>
      </c:pivotFmt>
      <c:pivotFmt>
        <c:idx val="371"/>
        <c:spPr>
          <a:solidFill>
            <a:schemeClr val="accent1"/>
          </a:solidFill>
          <a:ln>
            <a:noFill/>
          </a:ln>
          <a:effectLst/>
        </c:spPr>
        <c:marker>
          <c:symbol val="none"/>
        </c:marker>
      </c:pivotFmt>
      <c:pivotFmt>
        <c:idx val="372"/>
        <c:spPr>
          <a:solidFill>
            <a:schemeClr val="accent1"/>
          </a:solidFill>
          <a:ln>
            <a:noFill/>
          </a:ln>
          <a:effectLst/>
        </c:spPr>
        <c:marker>
          <c:symbol val="none"/>
        </c:marker>
      </c:pivotFmt>
      <c:pivotFmt>
        <c:idx val="373"/>
        <c:spPr>
          <a:solidFill>
            <a:schemeClr val="accent1"/>
          </a:solidFill>
          <a:ln>
            <a:noFill/>
          </a:ln>
          <a:effectLst/>
        </c:spPr>
        <c:marker>
          <c:symbol val="none"/>
        </c:marker>
      </c:pivotFmt>
      <c:pivotFmt>
        <c:idx val="374"/>
        <c:spPr>
          <a:solidFill>
            <a:schemeClr val="accent1"/>
          </a:solidFill>
          <a:ln>
            <a:noFill/>
          </a:ln>
          <a:effectLst/>
        </c:spPr>
        <c:marker>
          <c:symbol val="none"/>
        </c:marker>
      </c:pivotFmt>
      <c:pivotFmt>
        <c:idx val="375"/>
        <c:spPr>
          <a:solidFill>
            <a:schemeClr val="accent1"/>
          </a:solidFill>
          <a:ln>
            <a:noFill/>
          </a:ln>
          <a:effectLst/>
        </c:spPr>
        <c:marker>
          <c:symbol val="none"/>
        </c:marker>
      </c:pivotFmt>
      <c:pivotFmt>
        <c:idx val="376"/>
        <c:spPr>
          <a:solidFill>
            <a:schemeClr val="accent1"/>
          </a:solidFill>
          <a:ln>
            <a:noFill/>
          </a:ln>
          <a:effectLst/>
        </c:spPr>
        <c:marker>
          <c:symbol val="none"/>
        </c:marker>
      </c:pivotFmt>
      <c:pivotFmt>
        <c:idx val="377"/>
        <c:spPr>
          <a:solidFill>
            <a:schemeClr val="accent1"/>
          </a:solidFill>
          <a:ln>
            <a:noFill/>
          </a:ln>
          <a:effectLst/>
        </c:spPr>
        <c:marker>
          <c:symbol val="none"/>
        </c:marker>
      </c:pivotFmt>
      <c:pivotFmt>
        <c:idx val="378"/>
        <c:spPr>
          <a:solidFill>
            <a:schemeClr val="accent1"/>
          </a:solidFill>
          <a:ln>
            <a:noFill/>
          </a:ln>
          <a:effectLst/>
        </c:spPr>
        <c:marker>
          <c:symbol val="none"/>
        </c:marker>
      </c:pivotFmt>
      <c:pivotFmt>
        <c:idx val="379"/>
        <c:spPr>
          <a:solidFill>
            <a:schemeClr val="accent1"/>
          </a:solidFill>
          <a:ln>
            <a:noFill/>
          </a:ln>
          <a:effectLst/>
        </c:spPr>
        <c:marker>
          <c:symbol val="none"/>
        </c:marker>
      </c:pivotFmt>
      <c:pivotFmt>
        <c:idx val="380"/>
        <c:spPr>
          <a:solidFill>
            <a:schemeClr val="accent1"/>
          </a:solidFill>
          <a:ln>
            <a:noFill/>
          </a:ln>
          <a:effectLst/>
        </c:spPr>
        <c:marker>
          <c:symbol val="none"/>
        </c:marker>
      </c:pivotFmt>
      <c:pivotFmt>
        <c:idx val="381"/>
        <c:spPr>
          <a:solidFill>
            <a:schemeClr val="accent1"/>
          </a:solidFill>
          <a:ln>
            <a:noFill/>
          </a:ln>
          <a:effectLst/>
        </c:spPr>
        <c:marker>
          <c:symbol val="none"/>
        </c:marker>
      </c:pivotFmt>
      <c:pivotFmt>
        <c:idx val="382"/>
        <c:spPr>
          <a:solidFill>
            <a:schemeClr val="accent1"/>
          </a:solidFill>
          <a:ln>
            <a:noFill/>
          </a:ln>
          <a:effectLst/>
        </c:spPr>
        <c:marker>
          <c:symbol val="none"/>
        </c:marker>
      </c:pivotFmt>
      <c:pivotFmt>
        <c:idx val="383"/>
        <c:spPr>
          <a:solidFill>
            <a:schemeClr val="accent1"/>
          </a:solidFill>
          <a:ln>
            <a:noFill/>
          </a:ln>
          <a:effectLst/>
        </c:spPr>
        <c:marker>
          <c:symbol val="none"/>
        </c:marker>
      </c:pivotFmt>
      <c:pivotFmt>
        <c:idx val="384"/>
        <c:spPr>
          <a:solidFill>
            <a:schemeClr val="accent1"/>
          </a:solidFill>
          <a:ln>
            <a:noFill/>
          </a:ln>
          <a:effectLst/>
        </c:spPr>
        <c:marker>
          <c:symbol val="none"/>
        </c:marker>
      </c:pivotFmt>
      <c:pivotFmt>
        <c:idx val="385"/>
        <c:spPr>
          <a:solidFill>
            <a:schemeClr val="accent1"/>
          </a:solidFill>
          <a:ln>
            <a:noFill/>
          </a:ln>
          <a:effectLst/>
        </c:spPr>
        <c:marker>
          <c:symbol val="none"/>
        </c:marker>
      </c:pivotFmt>
      <c:pivotFmt>
        <c:idx val="386"/>
        <c:spPr>
          <a:solidFill>
            <a:schemeClr val="accent1"/>
          </a:solidFill>
          <a:ln>
            <a:noFill/>
          </a:ln>
          <a:effectLst/>
        </c:spPr>
        <c:marker>
          <c:symbol val="none"/>
        </c:marker>
      </c:pivotFmt>
      <c:pivotFmt>
        <c:idx val="387"/>
        <c:spPr>
          <a:solidFill>
            <a:schemeClr val="accent1"/>
          </a:solidFill>
          <a:ln>
            <a:noFill/>
          </a:ln>
          <a:effectLst/>
        </c:spPr>
        <c:marker>
          <c:symbol val="none"/>
        </c:marker>
      </c:pivotFmt>
      <c:pivotFmt>
        <c:idx val="388"/>
        <c:spPr>
          <a:solidFill>
            <a:schemeClr val="accent1"/>
          </a:solidFill>
          <a:ln>
            <a:noFill/>
          </a:ln>
          <a:effectLst/>
        </c:spPr>
        <c:marker>
          <c:symbol val="none"/>
        </c:marker>
      </c:pivotFmt>
      <c:pivotFmt>
        <c:idx val="389"/>
        <c:spPr>
          <a:solidFill>
            <a:schemeClr val="accent1"/>
          </a:solidFill>
          <a:ln>
            <a:noFill/>
          </a:ln>
          <a:effectLst/>
        </c:spPr>
        <c:marker>
          <c:symbol val="none"/>
        </c:marker>
      </c:pivotFmt>
      <c:pivotFmt>
        <c:idx val="390"/>
        <c:spPr>
          <a:solidFill>
            <a:schemeClr val="accent1"/>
          </a:solidFill>
          <a:ln>
            <a:noFill/>
          </a:ln>
          <a:effectLst/>
        </c:spPr>
        <c:marker>
          <c:symbol val="none"/>
        </c:marker>
      </c:pivotFmt>
      <c:pivotFmt>
        <c:idx val="391"/>
        <c:spPr>
          <a:solidFill>
            <a:schemeClr val="accent1"/>
          </a:solidFill>
          <a:ln>
            <a:noFill/>
          </a:ln>
          <a:effectLst/>
        </c:spPr>
        <c:marker>
          <c:symbol val="none"/>
        </c:marker>
      </c:pivotFmt>
      <c:pivotFmt>
        <c:idx val="392"/>
        <c:spPr>
          <a:solidFill>
            <a:schemeClr val="accent1"/>
          </a:solidFill>
          <a:ln>
            <a:noFill/>
          </a:ln>
          <a:effectLst/>
        </c:spPr>
        <c:marker>
          <c:symbol val="none"/>
        </c:marker>
      </c:pivotFmt>
      <c:pivotFmt>
        <c:idx val="393"/>
        <c:spPr>
          <a:solidFill>
            <a:schemeClr val="accent1"/>
          </a:solidFill>
          <a:ln>
            <a:noFill/>
          </a:ln>
          <a:effectLst/>
        </c:spPr>
        <c:marker>
          <c:symbol val="none"/>
        </c:marker>
      </c:pivotFmt>
      <c:pivotFmt>
        <c:idx val="394"/>
        <c:spPr>
          <a:solidFill>
            <a:schemeClr val="accent1"/>
          </a:solidFill>
          <a:ln>
            <a:noFill/>
          </a:ln>
          <a:effectLst/>
        </c:spPr>
        <c:marker>
          <c:symbol val="none"/>
        </c:marker>
      </c:pivotFmt>
      <c:pivotFmt>
        <c:idx val="395"/>
        <c:spPr>
          <a:solidFill>
            <a:schemeClr val="accent1"/>
          </a:solidFill>
          <a:ln>
            <a:noFill/>
          </a:ln>
          <a:effectLst/>
        </c:spPr>
        <c:marker>
          <c:symbol val="none"/>
        </c:marker>
      </c:pivotFmt>
      <c:pivotFmt>
        <c:idx val="396"/>
        <c:spPr>
          <a:solidFill>
            <a:schemeClr val="accent1"/>
          </a:solidFill>
          <a:ln>
            <a:noFill/>
          </a:ln>
          <a:effectLst/>
        </c:spPr>
        <c:marker>
          <c:symbol val="none"/>
        </c:marker>
      </c:pivotFmt>
      <c:pivotFmt>
        <c:idx val="397"/>
        <c:spPr>
          <a:solidFill>
            <a:schemeClr val="accent1"/>
          </a:solidFill>
          <a:ln>
            <a:noFill/>
          </a:ln>
          <a:effectLst/>
        </c:spPr>
        <c:marker>
          <c:symbol val="none"/>
        </c:marker>
      </c:pivotFmt>
      <c:pivotFmt>
        <c:idx val="398"/>
        <c:spPr>
          <a:solidFill>
            <a:schemeClr val="accent1"/>
          </a:solidFill>
          <a:ln>
            <a:noFill/>
          </a:ln>
          <a:effectLst/>
        </c:spPr>
        <c:marker>
          <c:symbol val="none"/>
        </c:marker>
      </c:pivotFmt>
      <c:pivotFmt>
        <c:idx val="399"/>
        <c:spPr>
          <a:solidFill>
            <a:schemeClr val="accent1"/>
          </a:solidFill>
          <a:ln>
            <a:noFill/>
          </a:ln>
          <a:effectLst/>
        </c:spPr>
        <c:marker>
          <c:symbol val="none"/>
        </c:marker>
      </c:pivotFmt>
      <c:pivotFmt>
        <c:idx val="400"/>
        <c:spPr>
          <a:solidFill>
            <a:schemeClr val="accent1"/>
          </a:solidFill>
          <a:ln>
            <a:noFill/>
          </a:ln>
          <a:effectLst/>
        </c:spPr>
        <c:marker>
          <c:symbol val="none"/>
        </c:marker>
      </c:pivotFmt>
      <c:pivotFmt>
        <c:idx val="401"/>
        <c:spPr>
          <a:solidFill>
            <a:schemeClr val="accent1"/>
          </a:solidFill>
          <a:ln>
            <a:noFill/>
          </a:ln>
          <a:effectLst/>
        </c:spPr>
        <c:marker>
          <c:symbol val="none"/>
        </c:marker>
      </c:pivotFmt>
      <c:pivotFmt>
        <c:idx val="402"/>
        <c:spPr>
          <a:solidFill>
            <a:schemeClr val="accent1"/>
          </a:solidFill>
          <a:ln>
            <a:noFill/>
          </a:ln>
          <a:effectLst/>
        </c:spPr>
        <c:marker>
          <c:symbol val="none"/>
        </c:marker>
      </c:pivotFmt>
      <c:pivotFmt>
        <c:idx val="403"/>
        <c:spPr>
          <a:solidFill>
            <a:schemeClr val="accent1"/>
          </a:solidFill>
          <a:ln>
            <a:noFill/>
          </a:ln>
          <a:effectLst/>
        </c:spPr>
        <c:marker>
          <c:symbol val="none"/>
        </c:marker>
      </c:pivotFmt>
      <c:pivotFmt>
        <c:idx val="404"/>
        <c:spPr>
          <a:solidFill>
            <a:schemeClr val="accent1"/>
          </a:solidFill>
          <a:ln>
            <a:noFill/>
          </a:ln>
          <a:effectLst/>
        </c:spPr>
        <c:marker>
          <c:symbol val="none"/>
        </c:marker>
      </c:pivotFmt>
      <c:pivotFmt>
        <c:idx val="405"/>
        <c:spPr>
          <a:solidFill>
            <a:schemeClr val="accent1"/>
          </a:solidFill>
          <a:ln>
            <a:noFill/>
          </a:ln>
          <a:effectLst/>
        </c:spPr>
        <c:marker>
          <c:symbol val="none"/>
        </c:marker>
      </c:pivotFmt>
      <c:pivotFmt>
        <c:idx val="406"/>
        <c:spPr>
          <a:solidFill>
            <a:schemeClr val="accent1"/>
          </a:solidFill>
          <a:ln>
            <a:noFill/>
          </a:ln>
          <a:effectLst/>
        </c:spPr>
        <c:marker>
          <c:symbol val="none"/>
        </c:marker>
      </c:pivotFmt>
      <c:pivotFmt>
        <c:idx val="407"/>
        <c:spPr>
          <a:solidFill>
            <a:schemeClr val="accent1"/>
          </a:solidFill>
          <a:ln>
            <a:noFill/>
          </a:ln>
          <a:effectLst/>
        </c:spPr>
        <c:marker>
          <c:symbol val="none"/>
        </c:marker>
      </c:pivotFmt>
      <c:pivotFmt>
        <c:idx val="408"/>
        <c:spPr>
          <a:solidFill>
            <a:schemeClr val="accent1"/>
          </a:solidFill>
          <a:ln>
            <a:noFill/>
          </a:ln>
          <a:effectLst/>
        </c:spPr>
        <c:marker>
          <c:symbol val="none"/>
        </c:marker>
      </c:pivotFmt>
      <c:pivotFmt>
        <c:idx val="409"/>
        <c:spPr>
          <a:solidFill>
            <a:schemeClr val="accent1"/>
          </a:solidFill>
          <a:ln>
            <a:noFill/>
          </a:ln>
          <a:effectLst/>
        </c:spPr>
        <c:marker>
          <c:symbol val="none"/>
        </c:marker>
      </c:pivotFmt>
      <c:pivotFmt>
        <c:idx val="410"/>
        <c:spPr>
          <a:solidFill>
            <a:schemeClr val="accent1"/>
          </a:solidFill>
          <a:ln>
            <a:noFill/>
          </a:ln>
          <a:effectLst/>
        </c:spPr>
        <c:marker>
          <c:symbol val="none"/>
        </c:marker>
      </c:pivotFmt>
      <c:pivotFmt>
        <c:idx val="411"/>
        <c:spPr>
          <a:solidFill>
            <a:schemeClr val="accent1"/>
          </a:solidFill>
          <a:ln>
            <a:noFill/>
          </a:ln>
          <a:effectLst/>
        </c:spPr>
        <c:marker>
          <c:symbol val="none"/>
        </c:marker>
      </c:pivotFmt>
      <c:pivotFmt>
        <c:idx val="412"/>
        <c:spPr>
          <a:solidFill>
            <a:schemeClr val="accent1"/>
          </a:solidFill>
          <a:ln>
            <a:noFill/>
          </a:ln>
          <a:effectLst/>
        </c:spPr>
        <c:marker>
          <c:symbol val="none"/>
        </c:marker>
      </c:pivotFmt>
      <c:pivotFmt>
        <c:idx val="413"/>
        <c:spPr>
          <a:solidFill>
            <a:schemeClr val="accent1"/>
          </a:solidFill>
          <a:ln>
            <a:noFill/>
          </a:ln>
          <a:effectLst/>
        </c:spPr>
        <c:marker>
          <c:symbol val="none"/>
        </c:marker>
      </c:pivotFmt>
      <c:pivotFmt>
        <c:idx val="414"/>
        <c:spPr>
          <a:solidFill>
            <a:schemeClr val="accent1"/>
          </a:solidFill>
          <a:ln>
            <a:noFill/>
          </a:ln>
          <a:effectLst/>
        </c:spPr>
        <c:marker>
          <c:symbol val="none"/>
        </c:marker>
      </c:pivotFmt>
      <c:pivotFmt>
        <c:idx val="415"/>
        <c:spPr>
          <a:solidFill>
            <a:schemeClr val="accent1"/>
          </a:solidFill>
          <a:ln>
            <a:noFill/>
          </a:ln>
          <a:effectLst/>
        </c:spPr>
        <c:marker>
          <c:symbol val="none"/>
        </c:marker>
      </c:pivotFmt>
      <c:pivotFmt>
        <c:idx val="416"/>
        <c:spPr>
          <a:solidFill>
            <a:schemeClr val="accent1"/>
          </a:solidFill>
          <a:ln>
            <a:noFill/>
          </a:ln>
          <a:effectLst/>
        </c:spPr>
        <c:marker>
          <c:symbol val="none"/>
        </c:marker>
      </c:pivotFmt>
      <c:pivotFmt>
        <c:idx val="417"/>
        <c:spPr>
          <a:solidFill>
            <a:schemeClr val="accent1"/>
          </a:solidFill>
          <a:ln>
            <a:noFill/>
          </a:ln>
          <a:effectLst/>
        </c:spPr>
        <c:marker>
          <c:symbol val="none"/>
        </c:marker>
      </c:pivotFmt>
      <c:pivotFmt>
        <c:idx val="418"/>
        <c:spPr>
          <a:solidFill>
            <a:schemeClr val="accent1"/>
          </a:solidFill>
          <a:ln>
            <a:noFill/>
          </a:ln>
          <a:effectLst/>
        </c:spPr>
        <c:marker>
          <c:symbol val="none"/>
        </c:marker>
      </c:pivotFmt>
      <c:pivotFmt>
        <c:idx val="419"/>
        <c:spPr>
          <a:solidFill>
            <a:schemeClr val="accent1"/>
          </a:solidFill>
          <a:ln>
            <a:noFill/>
          </a:ln>
          <a:effectLst/>
        </c:spPr>
        <c:marker>
          <c:symbol val="none"/>
        </c:marker>
      </c:pivotFmt>
      <c:pivotFmt>
        <c:idx val="420"/>
        <c:spPr>
          <a:solidFill>
            <a:schemeClr val="accent1"/>
          </a:solidFill>
          <a:ln>
            <a:noFill/>
          </a:ln>
          <a:effectLst/>
        </c:spPr>
        <c:marker>
          <c:symbol val="none"/>
        </c:marker>
      </c:pivotFmt>
      <c:pivotFmt>
        <c:idx val="421"/>
        <c:spPr>
          <a:solidFill>
            <a:schemeClr val="accent1"/>
          </a:solidFill>
          <a:ln>
            <a:noFill/>
          </a:ln>
          <a:effectLst/>
        </c:spPr>
        <c:marker>
          <c:symbol val="none"/>
        </c:marker>
      </c:pivotFmt>
      <c:pivotFmt>
        <c:idx val="422"/>
        <c:spPr>
          <a:solidFill>
            <a:schemeClr val="accent1"/>
          </a:solidFill>
          <a:ln>
            <a:noFill/>
          </a:ln>
          <a:effectLst/>
        </c:spPr>
        <c:marker>
          <c:symbol val="none"/>
        </c:marker>
      </c:pivotFmt>
      <c:pivotFmt>
        <c:idx val="423"/>
        <c:spPr>
          <a:solidFill>
            <a:schemeClr val="accent1"/>
          </a:solidFill>
          <a:ln>
            <a:noFill/>
          </a:ln>
          <a:effectLst/>
        </c:spPr>
        <c:marker>
          <c:symbol val="none"/>
        </c:marker>
      </c:pivotFmt>
      <c:pivotFmt>
        <c:idx val="424"/>
        <c:spPr>
          <a:solidFill>
            <a:schemeClr val="accent1"/>
          </a:solidFill>
          <a:ln>
            <a:noFill/>
          </a:ln>
          <a:effectLst/>
        </c:spPr>
        <c:marker>
          <c:symbol val="none"/>
        </c:marker>
      </c:pivotFmt>
      <c:pivotFmt>
        <c:idx val="425"/>
        <c:spPr>
          <a:solidFill>
            <a:schemeClr val="accent1"/>
          </a:solidFill>
          <a:ln>
            <a:noFill/>
          </a:ln>
          <a:effectLst/>
        </c:spPr>
        <c:marker>
          <c:symbol val="none"/>
        </c:marker>
      </c:pivotFmt>
      <c:pivotFmt>
        <c:idx val="426"/>
        <c:spPr>
          <a:solidFill>
            <a:schemeClr val="accent1"/>
          </a:solidFill>
          <a:ln>
            <a:noFill/>
          </a:ln>
          <a:effectLst/>
        </c:spPr>
        <c:marker>
          <c:symbol val="none"/>
        </c:marker>
      </c:pivotFmt>
      <c:pivotFmt>
        <c:idx val="427"/>
        <c:spPr>
          <a:solidFill>
            <a:schemeClr val="accent1"/>
          </a:solidFill>
          <a:ln>
            <a:noFill/>
          </a:ln>
          <a:effectLst/>
        </c:spPr>
        <c:marker>
          <c:symbol val="none"/>
        </c:marker>
      </c:pivotFmt>
      <c:pivotFmt>
        <c:idx val="428"/>
        <c:spPr>
          <a:solidFill>
            <a:schemeClr val="accent1"/>
          </a:solidFill>
          <a:ln>
            <a:noFill/>
          </a:ln>
          <a:effectLst/>
        </c:spPr>
        <c:marker>
          <c:symbol val="none"/>
        </c:marker>
      </c:pivotFmt>
      <c:pivotFmt>
        <c:idx val="429"/>
        <c:spPr>
          <a:solidFill>
            <a:schemeClr val="accent1"/>
          </a:solidFill>
          <a:ln>
            <a:noFill/>
          </a:ln>
          <a:effectLst/>
        </c:spPr>
        <c:marker>
          <c:symbol val="none"/>
        </c:marker>
      </c:pivotFmt>
      <c:pivotFmt>
        <c:idx val="430"/>
        <c:spPr>
          <a:solidFill>
            <a:schemeClr val="accent1"/>
          </a:solidFill>
          <a:ln>
            <a:noFill/>
          </a:ln>
          <a:effectLst/>
        </c:spPr>
        <c:marker>
          <c:symbol val="none"/>
        </c:marker>
      </c:pivotFmt>
      <c:pivotFmt>
        <c:idx val="431"/>
        <c:spPr>
          <a:solidFill>
            <a:schemeClr val="accent1"/>
          </a:solidFill>
          <a:ln>
            <a:noFill/>
          </a:ln>
          <a:effectLst/>
        </c:spPr>
        <c:marker>
          <c:symbol val="none"/>
        </c:marker>
      </c:pivotFmt>
      <c:pivotFmt>
        <c:idx val="432"/>
        <c:spPr>
          <a:solidFill>
            <a:schemeClr val="accent1"/>
          </a:solidFill>
          <a:ln>
            <a:noFill/>
          </a:ln>
          <a:effectLst/>
        </c:spPr>
        <c:marker>
          <c:symbol val="none"/>
        </c:marker>
      </c:pivotFmt>
      <c:pivotFmt>
        <c:idx val="433"/>
        <c:spPr>
          <a:solidFill>
            <a:schemeClr val="accent1"/>
          </a:solidFill>
          <a:ln>
            <a:noFill/>
          </a:ln>
          <a:effectLst/>
        </c:spPr>
        <c:marker>
          <c:symbol val="none"/>
        </c:marker>
      </c:pivotFmt>
      <c:pivotFmt>
        <c:idx val="434"/>
        <c:spPr>
          <a:solidFill>
            <a:schemeClr val="accent1"/>
          </a:solidFill>
          <a:ln>
            <a:noFill/>
          </a:ln>
          <a:effectLst/>
        </c:spPr>
        <c:marker>
          <c:symbol val="none"/>
        </c:marker>
      </c:pivotFmt>
      <c:pivotFmt>
        <c:idx val="435"/>
        <c:spPr>
          <a:solidFill>
            <a:schemeClr val="accent1"/>
          </a:solidFill>
          <a:ln>
            <a:noFill/>
          </a:ln>
          <a:effectLst/>
        </c:spPr>
        <c:marker>
          <c:symbol val="none"/>
        </c:marker>
      </c:pivotFmt>
      <c:pivotFmt>
        <c:idx val="436"/>
        <c:spPr>
          <a:solidFill>
            <a:schemeClr val="accent1"/>
          </a:solidFill>
          <a:ln>
            <a:noFill/>
          </a:ln>
          <a:effectLst/>
        </c:spPr>
        <c:marker>
          <c:symbol val="none"/>
        </c:marker>
      </c:pivotFmt>
      <c:pivotFmt>
        <c:idx val="437"/>
        <c:spPr>
          <a:solidFill>
            <a:schemeClr val="accent1"/>
          </a:solidFill>
          <a:ln>
            <a:noFill/>
          </a:ln>
          <a:effectLst/>
        </c:spPr>
        <c:marker>
          <c:symbol val="none"/>
        </c:marker>
      </c:pivotFmt>
      <c:pivotFmt>
        <c:idx val="438"/>
        <c:spPr>
          <a:solidFill>
            <a:schemeClr val="accent1"/>
          </a:solidFill>
          <a:ln>
            <a:noFill/>
          </a:ln>
          <a:effectLst/>
        </c:spPr>
        <c:marker>
          <c:symbol val="none"/>
        </c:marker>
      </c:pivotFmt>
      <c:pivotFmt>
        <c:idx val="439"/>
        <c:spPr>
          <a:solidFill>
            <a:schemeClr val="accent1"/>
          </a:solidFill>
          <a:ln>
            <a:noFill/>
          </a:ln>
          <a:effectLst/>
        </c:spPr>
        <c:marker>
          <c:symbol val="none"/>
        </c:marker>
      </c:pivotFmt>
      <c:pivotFmt>
        <c:idx val="440"/>
        <c:spPr>
          <a:solidFill>
            <a:schemeClr val="accent1"/>
          </a:solidFill>
          <a:ln>
            <a:noFill/>
          </a:ln>
          <a:effectLst/>
        </c:spPr>
        <c:marker>
          <c:symbol val="none"/>
        </c:marker>
      </c:pivotFmt>
      <c:pivotFmt>
        <c:idx val="441"/>
        <c:spPr>
          <a:solidFill>
            <a:schemeClr val="accent1"/>
          </a:solidFill>
          <a:ln>
            <a:noFill/>
          </a:ln>
          <a:effectLst/>
        </c:spPr>
        <c:marker>
          <c:symbol val="none"/>
        </c:marker>
      </c:pivotFmt>
      <c:pivotFmt>
        <c:idx val="442"/>
        <c:spPr>
          <a:solidFill>
            <a:schemeClr val="accent1"/>
          </a:solidFill>
          <a:ln>
            <a:noFill/>
          </a:ln>
          <a:effectLst/>
        </c:spPr>
        <c:marker>
          <c:symbol val="none"/>
        </c:marker>
      </c:pivotFmt>
      <c:pivotFmt>
        <c:idx val="443"/>
        <c:spPr>
          <a:solidFill>
            <a:schemeClr val="accent1"/>
          </a:solidFill>
          <a:ln>
            <a:noFill/>
          </a:ln>
          <a:effectLst/>
        </c:spPr>
        <c:marker>
          <c:symbol val="none"/>
        </c:marker>
      </c:pivotFmt>
      <c:pivotFmt>
        <c:idx val="444"/>
        <c:spPr>
          <a:solidFill>
            <a:schemeClr val="accent1"/>
          </a:solidFill>
          <a:ln>
            <a:noFill/>
          </a:ln>
          <a:effectLst/>
        </c:spPr>
        <c:marker>
          <c:symbol val="none"/>
        </c:marker>
      </c:pivotFmt>
      <c:pivotFmt>
        <c:idx val="445"/>
        <c:spPr>
          <a:solidFill>
            <a:schemeClr val="accent1"/>
          </a:solidFill>
          <a:ln>
            <a:noFill/>
          </a:ln>
          <a:effectLst/>
        </c:spPr>
        <c:marker>
          <c:symbol val="none"/>
        </c:marker>
      </c:pivotFmt>
      <c:pivotFmt>
        <c:idx val="446"/>
        <c:spPr>
          <a:solidFill>
            <a:schemeClr val="accent1"/>
          </a:solidFill>
          <a:ln>
            <a:noFill/>
          </a:ln>
          <a:effectLst/>
        </c:spPr>
        <c:marker>
          <c:symbol val="none"/>
        </c:marker>
      </c:pivotFmt>
      <c:pivotFmt>
        <c:idx val="447"/>
        <c:spPr>
          <a:solidFill>
            <a:schemeClr val="accent1"/>
          </a:solidFill>
          <a:ln>
            <a:noFill/>
          </a:ln>
          <a:effectLst/>
        </c:spPr>
        <c:marker>
          <c:symbol val="none"/>
        </c:marker>
      </c:pivotFmt>
      <c:pivotFmt>
        <c:idx val="448"/>
        <c:spPr>
          <a:solidFill>
            <a:schemeClr val="accent1"/>
          </a:solidFill>
          <a:ln>
            <a:noFill/>
          </a:ln>
          <a:effectLst/>
        </c:spPr>
        <c:marker>
          <c:symbol val="none"/>
        </c:marker>
      </c:pivotFmt>
      <c:pivotFmt>
        <c:idx val="449"/>
        <c:spPr>
          <a:solidFill>
            <a:schemeClr val="accent1"/>
          </a:solidFill>
          <a:ln>
            <a:noFill/>
          </a:ln>
          <a:effectLst/>
        </c:spPr>
        <c:marker>
          <c:symbol val="none"/>
        </c:marker>
      </c:pivotFmt>
      <c:pivotFmt>
        <c:idx val="450"/>
        <c:spPr>
          <a:solidFill>
            <a:schemeClr val="accent1"/>
          </a:solidFill>
          <a:ln>
            <a:noFill/>
          </a:ln>
          <a:effectLst/>
        </c:spPr>
        <c:marker>
          <c:symbol val="none"/>
        </c:marker>
      </c:pivotFmt>
      <c:pivotFmt>
        <c:idx val="451"/>
        <c:spPr>
          <a:solidFill>
            <a:schemeClr val="accent1"/>
          </a:solidFill>
          <a:ln>
            <a:noFill/>
          </a:ln>
          <a:effectLst/>
        </c:spPr>
        <c:marker>
          <c:symbol val="none"/>
        </c:marker>
      </c:pivotFmt>
      <c:pivotFmt>
        <c:idx val="452"/>
        <c:spPr>
          <a:solidFill>
            <a:schemeClr val="accent1"/>
          </a:solidFill>
          <a:ln>
            <a:noFill/>
          </a:ln>
          <a:effectLst/>
        </c:spPr>
        <c:marker>
          <c:symbol val="none"/>
        </c:marker>
      </c:pivotFmt>
      <c:pivotFmt>
        <c:idx val="453"/>
        <c:spPr>
          <a:solidFill>
            <a:schemeClr val="accent1"/>
          </a:solidFill>
          <a:ln>
            <a:noFill/>
          </a:ln>
          <a:effectLst/>
        </c:spPr>
        <c:marker>
          <c:symbol val="none"/>
        </c:marker>
      </c:pivotFmt>
      <c:pivotFmt>
        <c:idx val="454"/>
        <c:spPr>
          <a:solidFill>
            <a:schemeClr val="accent1"/>
          </a:solidFill>
          <a:ln>
            <a:noFill/>
          </a:ln>
          <a:effectLst/>
        </c:spPr>
        <c:marker>
          <c:symbol val="none"/>
        </c:marker>
      </c:pivotFmt>
      <c:pivotFmt>
        <c:idx val="455"/>
        <c:spPr>
          <a:solidFill>
            <a:schemeClr val="accent1"/>
          </a:solidFill>
          <a:ln>
            <a:noFill/>
          </a:ln>
          <a:effectLst/>
        </c:spPr>
        <c:marker>
          <c:symbol val="none"/>
        </c:marker>
      </c:pivotFmt>
      <c:pivotFmt>
        <c:idx val="456"/>
        <c:spPr>
          <a:solidFill>
            <a:schemeClr val="accent1"/>
          </a:solidFill>
          <a:ln>
            <a:noFill/>
          </a:ln>
          <a:effectLst/>
        </c:spPr>
        <c:marker>
          <c:symbol val="none"/>
        </c:marker>
      </c:pivotFmt>
      <c:pivotFmt>
        <c:idx val="457"/>
        <c:spPr>
          <a:solidFill>
            <a:schemeClr val="accent1"/>
          </a:solidFill>
          <a:ln>
            <a:noFill/>
          </a:ln>
          <a:effectLst/>
        </c:spPr>
        <c:marker>
          <c:symbol val="none"/>
        </c:marker>
      </c:pivotFmt>
      <c:pivotFmt>
        <c:idx val="458"/>
        <c:spPr>
          <a:solidFill>
            <a:schemeClr val="accent1"/>
          </a:solidFill>
          <a:ln>
            <a:noFill/>
          </a:ln>
          <a:effectLst/>
        </c:spPr>
        <c:marker>
          <c:symbol val="none"/>
        </c:marker>
      </c:pivotFmt>
      <c:pivotFmt>
        <c:idx val="459"/>
        <c:spPr>
          <a:solidFill>
            <a:schemeClr val="accent1"/>
          </a:solidFill>
          <a:ln>
            <a:noFill/>
          </a:ln>
          <a:effectLst/>
        </c:spPr>
        <c:marker>
          <c:symbol val="none"/>
        </c:marker>
      </c:pivotFmt>
      <c:pivotFmt>
        <c:idx val="460"/>
        <c:spPr>
          <a:solidFill>
            <a:schemeClr val="accent1"/>
          </a:solidFill>
          <a:ln>
            <a:noFill/>
          </a:ln>
          <a:effectLst/>
        </c:spPr>
        <c:marker>
          <c:symbol val="none"/>
        </c:marker>
      </c:pivotFmt>
      <c:pivotFmt>
        <c:idx val="461"/>
        <c:spPr>
          <a:solidFill>
            <a:schemeClr val="accent1"/>
          </a:solidFill>
          <a:ln>
            <a:noFill/>
          </a:ln>
          <a:effectLst/>
        </c:spPr>
        <c:marker>
          <c:symbol val="none"/>
        </c:marker>
      </c:pivotFmt>
      <c:pivotFmt>
        <c:idx val="462"/>
        <c:spPr>
          <a:solidFill>
            <a:schemeClr val="accent1"/>
          </a:solidFill>
          <a:ln>
            <a:noFill/>
          </a:ln>
          <a:effectLst/>
        </c:spPr>
        <c:marker>
          <c:symbol val="none"/>
        </c:marker>
      </c:pivotFmt>
      <c:pivotFmt>
        <c:idx val="463"/>
        <c:spPr>
          <a:solidFill>
            <a:schemeClr val="accent1"/>
          </a:solidFill>
          <a:ln>
            <a:noFill/>
          </a:ln>
          <a:effectLst/>
        </c:spPr>
        <c:marker>
          <c:symbol val="none"/>
        </c:marker>
      </c:pivotFmt>
      <c:pivotFmt>
        <c:idx val="464"/>
        <c:spPr>
          <a:solidFill>
            <a:schemeClr val="accent1"/>
          </a:solidFill>
          <a:ln>
            <a:noFill/>
          </a:ln>
          <a:effectLst/>
        </c:spPr>
        <c:marker>
          <c:symbol val="none"/>
        </c:marker>
      </c:pivotFmt>
      <c:pivotFmt>
        <c:idx val="465"/>
        <c:spPr>
          <a:solidFill>
            <a:schemeClr val="accent1"/>
          </a:solidFill>
          <a:ln>
            <a:noFill/>
          </a:ln>
          <a:effectLst/>
        </c:spPr>
        <c:marker>
          <c:symbol val="none"/>
        </c:marker>
      </c:pivotFmt>
      <c:pivotFmt>
        <c:idx val="466"/>
        <c:spPr>
          <a:solidFill>
            <a:schemeClr val="accent1"/>
          </a:solidFill>
          <a:ln>
            <a:noFill/>
          </a:ln>
          <a:effectLst/>
        </c:spPr>
        <c:marker>
          <c:symbol val="none"/>
        </c:marker>
      </c:pivotFmt>
      <c:pivotFmt>
        <c:idx val="467"/>
        <c:spPr>
          <a:solidFill>
            <a:schemeClr val="accent1"/>
          </a:solidFill>
          <a:ln>
            <a:noFill/>
          </a:ln>
          <a:effectLst/>
        </c:spPr>
        <c:marker>
          <c:symbol val="none"/>
        </c:marker>
      </c:pivotFmt>
      <c:pivotFmt>
        <c:idx val="468"/>
        <c:spPr>
          <a:solidFill>
            <a:schemeClr val="accent1"/>
          </a:solidFill>
          <a:ln>
            <a:noFill/>
          </a:ln>
          <a:effectLst/>
        </c:spPr>
        <c:marker>
          <c:symbol val="none"/>
        </c:marker>
      </c:pivotFmt>
      <c:pivotFmt>
        <c:idx val="469"/>
        <c:spPr>
          <a:solidFill>
            <a:schemeClr val="accent1"/>
          </a:solidFill>
          <a:ln>
            <a:noFill/>
          </a:ln>
          <a:effectLst/>
        </c:spPr>
        <c:marker>
          <c:symbol val="none"/>
        </c:marker>
      </c:pivotFmt>
      <c:pivotFmt>
        <c:idx val="470"/>
        <c:spPr>
          <a:solidFill>
            <a:schemeClr val="accent1"/>
          </a:solidFill>
          <a:ln>
            <a:noFill/>
          </a:ln>
          <a:effectLst/>
        </c:spPr>
        <c:marker>
          <c:symbol val="none"/>
        </c:marker>
      </c:pivotFmt>
      <c:pivotFmt>
        <c:idx val="471"/>
        <c:spPr>
          <a:solidFill>
            <a:schemeClr val="accent1"/>
          </a:solidFill>
          <a:ln>
            <a:noFill/>
          </a:ln>
          <a:effectLst/>
        </c:spPr>
        <c:marker>
          <c:symbol val="none"/>
        </c:marker>
      </c:pivotFmt>
      <c:pivotFmt>
        <c:idx val="472"/>
        <c:spPr>
          <a:solidFill>
            <a:schemeClr val="accent1"/>
          </a:solidFill>
          <a:ln>
            <a:noFill/>
          </a:ln>
          <a:effectLst/>
        </c:spPr>
        <c:marker>
          <c:symbol val="none"/>
        </c:marker>
      </c:pivotFmt>
      <c:pivotFmt>
        <c:idx val="473"/>
        <c:spPr>
          <a:solidFill>
            <a:schemeClr val="accent1"/>
          </a:solidFill>
          <a:ln>
            <a:noFill/>
          </a:ln>
          <a:effectLst/>
        </c:spPr>
        <c:marker>
          <c:symbol val="none"/>
        </c:marker>
      </c:pivotFmt>
      <c:pivotFmt>
        <c:idx val="474"/>
        <c:spPr>
          <a:solidFill>
            <a:schemeClr val="accent1"/>
          </a:solidFill>
          <a:ln>
            <a:noFill/>
          </a:ln>
          <a:effectLst/>
        </c:spPr>
        <c:marker>
          <c:symbol val="none"/>
        </c:marker>
      </c:pivotFmt>
      <c:pivotFmt>
        <c:idx val="475"/>
        <c:spPr>
          <a:solidFill>
            <a:schemeClr val="accent1"/>
          </a:solidFill>
          <a:ln>
            <a:noFill/>
          </a:ln>
          <a:effectLst/>
        </c:spPr>
        <c:marker>
          <c:symbol val="none"/>
        </c:marker>
      </c:pivotFmt>
      <c:pivotFmt>
        <c:idx val="476"/>
        <c:spPr>
          <a:solidFill>
            <a:schemeClr val="accent1"/>
          </a:solidFill>
          <a:ln>
            <a:noFill/>
          </a:ln>
          <a:effectLst/>
        </c:spPr>
        <c:marker>
          <c:symbol val="none"/>
        </c:marker>
      </c:pivotFmt>
      <c:pivotFmt>
        <c:idx val="477"/>
        <c:spPr>
          <a:solidFill>
            <a:schemeClr val="accent1"/>
          </a:solidFill>
          <a:ln>
            <a:noFill/>
          </a:ln>
          <a:effectLst/>
        </c:spPr>
        <c:marker>
          <c:symbol val="none"/>
        </c:marker>
      </c:pivotFmt>
      <c:pivotFmt>
        <c:idx val="478"/>
        <c:spPr>
          <a:solidFill>
            <a:schemeClr val="accent1"/>
          </a:solidFill>
          <a:ln>
            <a:noFill/>
          </a:ln>
          <a:effectLst/>
        </c:spPr>
        <c:marker>
          <c:symbol val="none"/>
        </c:marker>
      </c:pivotFmt>
      <c:pivotFmt>
        <c:idx val="479"/>
        <c:spPr>
          <a:solidFill>
            <a:schemeClr val="accent1"/>
          </a:solidFill>
          <a:ln>
            <a:noFill/>
          </a:ln>
          <a:effectLst/>
        </c:spPr>
        <c:marker>
          <c:symbol val="none"/>
        </c:marker>
      </c:pivotFmt>
      <c:pivotFmt>
        <c:idx val="480"/>
        <c:spPr>
          <a:solidFill>
            <a:schemeClr val="accent1"/>
          </a:solidFill>
          <a:ln>
            <a:noFill/>
          </a:ln>
          <a:effectLst/>
        </c:spPr>
        <c:marker>
          <c:symbol val="none"/>
        </c:marker>
      </c:pivotFmt>
      <c:pivotFmt>
        <c:idx val="481"/>
        <c:spPr>
          <a:solidFill>
            <a:schemeClr val="accent1"/>
          </a:solidFill>
          <a:ln>
            <a:noFill/>
          </a:ln>
          <a:effectLst/>
        </c:spPr>
        <c:marker>
          <c:symbol val="none"/>
        </c:marker>
      </c:pivotFmt>
      <c:pivotFmt>
        <c:idx val="482"/>
        <c:spPr>
          <a:solidFill>
            <a:schemeClr val="accent1"/>
          </a:solidFill>
          <a:ln>
            <a:noFill/>
          </a:ln>
          <a:effectLst/>
        </c:spPr>
        <c:marker>
          <c:symbol val="none"/>
        </c:marker>
      </c:pivotFmt>
      <c:pivotFmt>
        <c:idx val="483"/>
        <c:spPr>
          <a:solidFill>
            <a:schemeClr val="accent1"/>
          </a:solidFill>
          <a:ln>
            <a:noFill/>
          </a:ln>
          <a:effectLst/>
        </c:spPr>
        <c:marker>
          <c:symbol val="none"/>
        </c:marker>
      </c:pivotFmt>
      <c:pivotFmt>
        <c:idx val="484"/>
        <c:spPr>
          <a:solidFill>
            <a:schemeClr val="accent1"/>
          </a:solidFill>
          <a:ln>
            <a:noFill/>
          </a:ln>
          <a:effectLst/>
        </c:spPr>
        <c:marker>
          <c:symbol val="none"/>
        </c:marker>
      </c:pivotFmt>
      <c:pivotFmt>
        <c:idx val="485"/>
        <c:spPr>
          <a:solidFill>
            <a:schemeClr val="accent1"/>
          </a:solidFill>
          <a:ln>
            <a:noFill/>
          </a:ln>
          <a:effectLst/>
        </c:spPr>
        <c:marker>
          <c:symbol val="none"/>
        </c:marker>
      </c:pivotFmt>
      <c:pivotFmt>
        <c:idx val="486"/>
        <c:spPr>
          <a:solidFill>
            <a:schemeClr val="accent1"/>
          </a:solidFill>
          <a:ln>
            <a:noFill/>
          </a:ln>
          <a:effectLst/>
        </c:spPr>
        <c:marker>
          <c:symbol val="none"/>
        </c:marker>
      </c:pivotFmt>
      <c:pivotFmt>
        <c:idx val="487"/>
        <c:spPr>
          <a:solidFill>
            <a:schemeClr val="accent1"/>
          </a:solidFill>
          <a:ln>
            <a:noFill/>
          </a:ln>
          <a:effectLst/>
        </c:spPr>
        <c:marker>
          <c:symbol val="none"/>
        </c:marker>
      </c:pivotFmt>
      <c:pivotFmt>
        <c:idx val="488"/>
        <c:spPr>
          <a:solidFill>
            <a:schemeClr val="accent1"/>
          </a:solidFill>
          <a:ln>
            <a:noFill/>
          </a:ln>
          <a:effectLst/>
        </c:spPr>
        <c:marker>
          <c:symbol val="none"/>
        </c:marker>
      </c:pivotFmt>
      <c:pivotFmt>
        <c:idx val="489"/>
        <c:spPr>
          <a:solidFill>
            <a:schemeClr val="accent1"/>
          </a:solidFill>
          <a:ln>
            <a:noFill/>
          </a:ln>
          <a:effectLst/>
        </c:spPr>
        <c:marker>
          <c:symbol val="none"/>
        </c:marker>
      </c:pivotFmt>
      <c:pivotFmt>
        <c:idx val="490"/>
        <c:spPr>
          <a:solidFill>
            <a:schemeClr val="accent1"/>
          </a:solidFill>
          <a:ln>
            <a:noFill/>
          </a:ln>
          <a:effectLst/>
        </c:spPr>
        <c:marker>
          <c:symbol val="none"/>
        </c:marker>
      </c:pivotFmt>
      <c:pivotFmt>
        <c:idx val="491"/>
        <c:spPr>
          <a:solidFill>
            <a:schemeClr val="accent1"/>
          </a:solidFill>
          <a:ln>
            <a:noFill/>
          </a:ln>
          <a:effectLst/>
        </c:spPr>
        <c:marker>
          <c:symbol val="none"/>
        </c:marker>
      </c:pivotFmt>
      <c:pivotFmt>
        <c:idx val="492"/>
        <c:spPr>
          <a:solidFill>
            <a:schemeClr val="accent1"/>
          </a:solidFill>
          <a:ln>
            <a:noFill/>
          </a:ln>
          <a:effectLst/>
        </c:spPr>
        <c:marker>
          <c:symbol val="none"/>
        </c:marker>
      </c:pivotFmt>
      <c:pivotFmt>
        <c:idx val="493"/>
        <c:spPr>
          <a:solidFill>
            <a:schemeClr val="accent1"/>
          </a:solidFill>
          <a:ln>
            <a:noFill/>
          </a:ln>
          <a:effectLst/>
        </c:spPr>
        <c:marker>
          <c:symbol val="none"/>
        </c:marker>
      </c:pivotFmt>
      <c:pivotFmt>
        <c:idx val="494"/>
        <c:spPr>
          <a:solidFill>
            <a:schemeClr val="accent1"/>
          </a:solidFill>
          <a:ln>
            <a:noFill/>
          </a:ln>
          <a:effectLst/>
        </c:spPr>
        <c:marker>
          <c:symbol val="none"/>
        </c:marker>
      </c:pivotFmt>
      <c:pivotFmt>
        <c:idx val="495"/>
        <c:spPr>
          <a:solidFill>
            <a:schemeClr val="accent1"/>
          </a:solidFill>
          <a:ln>
            <a:noFill/>
          </a:ln>
          <a:effectLst/>
        </c:spPr>
        <c:marker>
          <c:symbol val="none"/>
        </c:marker>
      </c:pivotFmt>
      <c:pivotFmt>
        <c:idx val="496"/>
        <c:spPr>
          <a:solidFill>
            <a:schemeClr val="accent1"/>
          </a:solidFill>
          <a:ln>
            <a:noFill/>
          </a:ln>
          <a:effectLst/>
        </c:spPr>
        <c:marker>
          <c:symbol val="none"/>
        </c:marker>
      </c:pivotFmt>
      <c:pivotFmt>
        <c:idx val="497"/>
        <c:spPr>
          <a:solidFill>
            <a:schemeClr val="accent1"/>
          </a:solidFill>
          <a:ln>
            <a:noFill/>
          </a:ln>
          <a:effectLst/>
        </c:spPr>
        <c:marker>
          <c:symbol val="none"/>
        </c:marker>
      </c:pivotFmt>
      <c:pivotFmt>
        <c:idx val="498"/>
        <c:spPr>
          <a:solidFill>
            <a:schemeClr val="accent1"/>
          </a:solidFill>
          <a:ln>
            <a:noFill/>
          </a:ln>
          <a:effectLst/>
        </c:spPr>
        <c:marker>
          <c:symbol val="none"/>
        </c:marker>
      </c:pivotFmt>
      <c:pivotFmt>
        <c:idx val="499"/>
        <c:spPr>
          <a:solidFill>
            <a:schemeClr val="accent1"/>
          </a:solidFill>
          <a:ln>
            <a:noFill/>
          </a:ln>
          <a:effectLst/>
        </c:spPr>
        <c:marker>
          <c:symbol val="none"/>
        </c:marker>
      </c:pivotFmt>
      <c:pivotFmt>
        <c:idx val="500"/>
        <c:spPr>
          <a:solidFill>
            <a:schemeClr val="accent1"/>
          </a:solidFill>
          <a:ln>
            <a:noFill/>
          </a:ln>
          <a:effectLst/>
        </c:spPr>
        <c:marker>
          <c:symbol val="none"/>
        </c:marker>
      </c:pivotFmt>
      <c:pivotFmt>
        <c:idx val="501"/>
        <c:spPr>
          <a:solidFill>
            <a:schemeClr val="accent1"/>
          </a:solidFill>
          <a:ln>
            <a:noFill/>
          </a:ln>
          <a:effectLst/>
        </c:spPr>
        <c:marker>
          <c:symbol val="none"/>
        </c:marker>
      </c:pivotFmt>
      <c:pivotFmt>
        <c:idx val="502"/>
        <c:spPr>
          <a:solidFill>
            <a:schemeClr val="accent1"/>
          </a:solidFill>
          <a:ln>
            <a:noFill/>
          </a:ln>
          <a:effectLst/>
        </c:spPr>
        <c:marker>
          <c:symbol val="none"/>
        </c:marker>
      </c:pivotFmt>
      <c:pivotFmt>
        <c:idx val="503"/>
        <c:spPr>
          <a:solidFill>
            <a:schemeClr val="accent1"/>
          </a:solidFill>
          <a:ln>
            <a:noFill/>
          </a:ln>
          <a:effectLst/>
        </c:spPr>
        <c:marker>
          <c:symbol val="none"/>
        </c:marker>
      </c:pivotFmt>
      <c:pivotFmt>
        <c:idx val="504"/>
        <c:spPr>
          <a:solidFill>
            <a:schemeClr val="accent1"/>
          </a:solidFill>
          <a:ln>
            <a:noFill/>
          </a:ln>
          <a:effectLst/>
        </c:spPr>
        <c:marker>
          <c:symbol val="none"/>
        </c:marker>
      </c:pivotFmt>
      <c:pivotFmt>
        <c:idx val="505"/>
        <c:spPr>
          <a:solidFill>
            <a:schemeClr val="accent1"/>
          </a:solidFill>
          <a:ln>
            <a:noFill/>
          </a:ln>
          <a:effectLst/>
        </c:spPr>
        <c:marker>
          <c:symbol val="none"/>
        </c:marker>
      </c:pivotFmt>
      <c:pivotFmt>
        <c:idx val="506"/>
        <c:spPr>
          <a:solidFill>
            <a:schemeClr val="accent1"/>
          </a:solidFill>
          <a:ln>
            <a:noFill/>
          </a:ln>
          <a:effectLst/>
        </c:spPr>
        <c:marker>
          <c:symbol val="none"/>
        </c:marker>
      </c:pivotFmt>
      <c:pivotFmt>
        <c:idx val="507"/>
        <c:spPr>
          <a:solidFill>
            <a:schemeClr val="accent1"/>
          </a:solidFill>
          <a:ln>
            <a:noFill/>
          </a:ln>
          <a:effectLst/>
        </c:spPr>
        <c:marker>
          <c:symbol val="none"/>
        </c:marker>
      </c:pivotFmt>
      <c:pivotFmt>
        <c:idx val="508"/>
        <c:spPr>
          <a:solidFill>
            <a:schemeClr val="accent1"/>
          </a:solidFill>
          <a:ln>
            <a:noFill/>
          </a:ln>
          <a:effectLst/>
        </c:spPr>
        <c:marker>
          <c:symbol val="none"/>
        </c:marker>
      </c:pivotFmt>
      <c:pivotFmt>
        <c:idx val="509"/>
        <c:spPr>
          <a:solidFill>
            <a:schemeClr val="accent1"/>
          </a:solidFill>
          <a:ln>
            <a:noFill/>
          </a:ln>
          <a:effectLst/>
        </c:spPr>
        <c:marker>
          <c:symbol val="none"/>
        </c:marker>
      </c:pivotFmt>
      <c:pivotFmt>
        <c:idx val="510"/>
        <c:spPr>
          <a:solidFill>
            <a:schemeClr val="accent1"/>
          </a:solidFill>
          <a:ln>
            <a:noFill/>
          </a:ln>
          <a:effectLst/>
        </c:spPr>
        <c:marker>
          <c:symbol val="none"/>
        </c:marker>
      </c:pivotFmt>
      <c:pivotFmt>
        <c:idx val="511"/>
        <c:spPr>
          <a:solidFill>
            <a:schemeClr val="accent1"/>
          </a:solidFill>
          <a:ln>
            <a:noFill/>
          </a:ln>
          <a:effectLst/>
        </c:spPr>
        <c:marker>
          <c:symbol val="none"/>
        </c:marker>
      </c:pivotFmt>
      <c:pivotFmt>
        <c:idx val="512"/>
        <c:spPr>
          <a:solidFill>
            <a:schemeClr val="accent1"/>
          </a:solidFill>
          <a:ln>
            <a:noFill/>
          </a:ln>
          <a:effectLst/>
        </c:spPr>
        <c:marker>
          <c:symbol val="none"/>
        </c:marker>
      </c:pivotFmt>
      <c:pivotFmt>
        <c:idx val="513"/>
        <c:spPr>
          <a:solidFill>
            <a:schemeClr val="accent1"/>
          </a:solidFill>
          <a:ln>
            <a:noFill/>
          </a:ln>
          <a:effectLst/>
        </c:spPr>
        <c:marker>
          <c:symbol val="none"/>
        </c:marker>
      </c:pivotFmt>
      <c:pivotFmt>
        <c:idx val="514"/>
        <c:spPr>
          <a:solidFill>
            <a:schemeClr val="accent1"/>
          </a:solidFill>
          <a:ln>
            <a:noFill/>
          </a:ln>
          <a:effectLst/>
        </c:spPr>
        <c:marker>
          <c:symbol val="none"/>
        </c:marker>
      </c:pivotFmt>
      <c:pivotFmt>
        <c:idx val="515"/>
        <c:spPr>
          <a:solidFill>
            <a:schemeClr val="accent1"/>
          </a:solidFill>
          <a:ln>
            <a:noFill/>
          </a:ln>
          <a:effectLst/>
        </c:spPr>
        <c:marker>
          <c:symbol val="none"/>
        </c:marker>
      </c:pivotFmt>
      <c:pivotFmt>
        <c:idx val="516"/>
        <c:spPr>
          <a:solidFill>
            <a:schemeClr val="accent1"/>
          </a:solidFill>
          <a:ln>
            <a:noFill/>
          </a:ln>
          <a:effectLst/>
        </c:spPr>
        <c:marker>
          <c:symbol val="none"/>
        </c:marker>
      </c:pivotFmt>
      <c:pivotFmt>
        <c:idx val="517"/>
        <c:spPr>
          <a:solidFill>
            <a:schemeClr val="accent1"/>
          </a:solidFill>
          <a:ln>
            <a:noFill/>
          </a:ln>
          <a:effectLst/>
        </c:spPr>
        <c:marker>
          <c:symbol val="none"/>
        </c:marker>
      </c:pivotFmt>
      <c:pivotFmt>
        <c:idx val="518"/>
        <c:spPr>
          <a:solidFill>
            <a:schemeClr val="accent1"/>
          </a:solidFill>
          <a:ln>
            <a:noFill/>
          </a:ln>
          <a:effectLst/>
        </c:spPr>
        <c:marker>
          <c:symbol val="none"/>
        </c:marker>
      </c:pivotFmt>
      <c:pivotFmt>
        <c:idx val="519"/>
        <c:spPr>
          <a:solidFill>
            <a:schemeClr val="accent1"/>
          </a:solidFill>
          <a:ln>
            <a:noFill/>
          </a:ln>
          <a:effectLst/>
        </c:spPr>
        <c:marker>
          <c:symbol val="none"/>
        </c:marker>
      </c:pivotFmt>
      <c:pivotFmt>
        <c:idx val="520"/>
        <c:spPr>
          <a:solidFill>
            <a:schemeClr val="accent1"/>
          </a:solidFill>
          <a:ln>
            <a:noFill/>
          </a:ln>
          <a:effectLst/>
        </c:spPr>
        <c:marker>
          <c:symbol val="none"/>
        </c:marker>
      </c:pivotFmt>
      <c:pivotFmt>
        <c:idx val="521"/>
        <c:spPr>
          <a:solidFill>
            <a:schemeClr val="accent1"/>
          </a:solidFill>
          <a:ln>
            <a:noFill/>
          </a:ln>
          <a:effectLst/>
        </c:spPr>
        <c:marker>
          <c:symbol val="none"/>
        </c:marker>
      </c:pivotFmt>
      <c:pivotFmt>
        <c:idx val="522"/>
        <c:spPr>
          <a:solidFill>
            <a:schemeClr val="accent1"/>
          </a:solidFill>
          <a:ln>
            <a:noFill/>
          </a:ln>
          <a:effectLst/>
        </c:spPr>
        <c:marker>
          <c:symbol val="none"/>
        </c:marker>
      </c:pivotFmt>
      <c:pivotFmt>
        <c:idx val="523"/>
        <c:spPr>
          <a:solidFill>
            <a:schemeClr val="accent1"/>
          </a:solidFill>
          <a:ln>
            <a:noFill/>
          </a:ln>
          <a:effectLst/>
        </c:spPr>
        <c:marker>
          <c:symbol val="none"/>
        </c:marker>
      </c:pivotFmt>
      <c:pivotFmt>
        <c:idx val="524"/>
        <c:spPr>
          <a:solidFill>
            <a:schemeClr val="accent1"/>
          </a:solidFill>
          <a:ln>
            <a:noFill/>
          </a:ln>
          <a:effectLst/>
        </c:spPr>
        <c:marker>
          <c:symbol val="none"/>
        </c:marker>
      </c:pivotFmt>
      <c:pivotFmt>
        <c:idx val="525"/>
        <c:spPr>
          <a:solidFill>
            <a:schemeClr val="accent1"/>
          </a:solidFill>
          <a:ln>
            <a:noFill/>
          </a:ln>
          <a:effectLst/>
        </c:spPr>
        <c:marker>
          <c:symbol val="none"/>
        </c:marker>
      </c:pivotFmt>
      <c:pivotFmt>
        <c:idx val="526"/>
        <c:spPr>
          <a:solidFill>
            <a:schemeClr val="accent1"/>
          </a:solidFill>
          <a:ln>
            <a:noFill/>
          </a:ln>
          <a:effectLst/>
        </c:spPr>
        <c:marker>
          <c:symbol val="none"/>
        </c:marker>
      </c:pivotFmt>
      <c:pivotFmt>
        <c:idx val="527"/>
        <c:spPr>
          <a:solidFill>
            <a:schemeClr val="accent1"/>
          </a:solidFill>
          <a:ln>
            <a:noFill/>
          </a:ln>
          <a:effectLst/>
        </c:spPr>
        <c:marker>
          <c:symbol val="none"/>
        </c:marker>
      </c:pivotFmt>
      <c:pivotFmt>
        <c:idx val="528"/>
        <c:spPr>
          <a:solidFill>
            <a:schemeClr val="accent1"/>
          </a:solidFill>
          <a:ln>
            <a:noFill/>
          </a:ln>
          <a:effectLst/>
        </c:spPr>
        <c:marker>
          <c:symbol val="none"/>
        </c:marker>
      </c:pivotFmt>
      <c:pivotFmt>
        <c:idx val="529"/>
        <c:spPr>
          <a:solidFill>
            <a:schemeClr val="accent1"/>
          </a:solidFill>
          <a:ln>
            <a:noFill/>
          </a:ln>
          <a:effectLst/>
        </c:spPr>
        <c:marker>
          <c:symbol val="none"/>
        </c:marker>
      </c:pivotFmt>
      <c:pivotFmt>
        <c:idx val="530"/>
        <c:spPr>
          <a:solidFill>
            <a:schemeClr val="accent1"/>
          </a:solidFill>
          <a:ln>
            <a:noFill/>
          </a:ln>
          <a:effectLst/>
        </c:spPr>
        <c:marker>
          <c:symbol val="none"/>
        </c:marker>
      </c:pivotFmt>
      <c:pivotFmt>
        <c:idx val="531"/>
        <c:spPr>
          <a:solidFill>
            <a:schemeClr val="accent1"/>
          </a:solidFill>
          <a:ln>
            <a:noFill/>
          </a:ln>
          <a:effectLst/>
        </c:spPr>
        <c:marker>
          <c:symbol val="none"/>
        </c:marker>
      </c:pivotFmt>
      <c:pivotFmt>
        <c:idx val="532"/>
        <c:spPr>
          <a:solidFill>
            <a:schemeClr val="accent1"/>
          </a:solidFill>
          <a:ln>
            <a:noFill/>
          </a:ln>
          <a:effectLst/>
        </c:spPr>
        <c:marker>
          <c:symbol val="none"/>
        </c:marker>
      </c:pivotFmt>
      <c:pivotFmt>
        <c:idx val="533"/>
        <c:spPr>
          <a:solidFill>
            <a:schemeClr val="accent1"/>
          </a:solidFill>
          <a:ln>
            <a:noFill/>
          </a:ln>
          <a:effectLst/>
        </c:spPr>
        <c:marker>
          <c:symbol val="none"/>
        </c:marker>
      </c:pivotFmt>
      <c:pivotFmt>
        <c:idx val="534"/>
        <c:spPr>
          <a:solidFill>
            <a:schemeClr val="accent1"/>
          </a:solidFill>
          <a:ln>
            <a:noFill/>
          </a:ln>
          <a:effectLst/>
        </c:spPr>
        <c:marker>
          <c:symbol val="none"/>
        </c:marker>
      </c:pivotFmt>
      <c:pivotFmt>
        <c:idx val="535"/>
        <c:spPr>
          <a:solidFill>
            <a:schemeClr val="accent1"/>
          </a:solidFill>
          <a:ln>
            <a:noFill/>
          </a:ln>
          <a:effectLst/>
        </c:spPr>
        <c:marker>
          <c:symbol val="none"/>
        </c:marker>
      </c:pivotFmt>
      <c:pivotFmt>
        <c:idx val="536"/>
        <c:spPr>
          <a:solidFill>
            <a:schemeClr val="accent1"/>
          </a:solidFill>
          <a:ln>
            <a:noFill/>
          </a:ln>
          <a:effectLst/>
        </c:spPr>
        <c:marker>
          <c:symbol val="none"/>
        </c:marker>
      </c:pivotFmt>
      <c:pivotFmt>
        <c:idx val="537"/>
        <c:spPr>
          <a:solidFill>
            <a:schemeClr val="accent1"/>
          </a:solidFill>
          <a:ln>
            <a:noFill/>
          </a:ln>
          <a:effectLst/>
        </c:spPr>
        <c:marker>
          <c:symbol val="none"/>
        </c:marker>
      </c:pivotFmt>
      <c:pivotFmt>
        <c:idx val="538"/>
        <c:spPr>
          <a:solidFill>
            <a:schemeClr val="accent1"/>
          </a:solidFill>
          <a:ln>
            <a:noFill/>
          </a:ln>
          <a:effectLst/>
        </c:spPr>
        <c:marker>
          <c:symbol val="none"/>
        </c:marker>
      </c:pivotFmt>
      <c:pivotFmt>
        <c:idx val="539"/>
        <c:spPr>
          <a:solidFill>
            <a:schemeClr val="accent1"/>
          </a:solidFill>
          <a:ln>
            <a:noFill/>
          </a:ln>
          <a:effectLst/>
        </c:spPr>
        <c:marker>
          <c:symbol val="none"/>
        </c:marker>
      </c:pivotFmt>
      <c:pivotFmt>
        <c:idx val="540"/>
        <c:spPr>
          <a:solidFill>
            <a:schemeClr val="accent1"/>
          </a:solidFill>
          <a:ln>
            <a:noFill/>
          </a:ln>
          <a:effectLst/>
        </c:spPr>
        <c:marker>
          <c:symbol val="none"/>
        </c:marker>
      </c:pivotFmt>
      <c:pivotFmt>
        <c:idx val="541"/>
        <c:spPr>
          <a:solidFill>
            <a:schemeClr val="accent1"/>
          </a:solidFill>
          <a:ln>
            <a:noFill/>
          </a:ln>
          <a:effectLst/>
        </c:spPr>
        <c:marker>
          <c:symbol val="none"/>
        </c:marker>
      </c:pivotFmt>
      <c:pivotFmt>
        <c:idx val="542"/>
        <c:spPr>
          <a:solidFill>
            <a:schemeClr val="accent1"/>
          </a:solidFill>
          <a:ln>
            <a:noFill/>
          </a:ln>
          <a:effectLst/>
        </c:spPr>
        <c:marker>
          <c:symbol val="none"/>
        </c:marker>
      </c:pivotFmt>
      <c:pivotFmt>
        <c:idx val="543"/>
        <c:spPr>
          <a:solidFill>
            <a:schemeClr val="accent1"/>
          </a:solidFill>
          <a:ln>
            <a:noFill/>
          </a:ln>
          <a:effectLst/>
        </c:spPr>
        <c:marker>
          <c:symbol val="none"/>
        </c:marker>
      </c:pivotFmt>
      <c:pivotFmt>
        <c:idx val="544"/>
        <c:spPr>
          <a:solidFill>
            <a:schemeClr val="accent1"/>
          </a:solidFill>
          <a:ln>
            <a:noFill/>
          </a:ln>
          <a:effectLst/>
        </c:spPr>
        <c:marker>
          <c:symbol val="none"/>
        </c:marker>
      </c:pivotFmt>
      <c:pivotFmt>
        <c:idx val="545"/>
        <c:spPr>
          <a:solidFill>
            <a:schemeClr val="accent1"/>
          </a:solidFill>
          <a:ln>
            <a:noFill/>
          </a:ln>
          <a:effectLst/>
        </c:spPr>
        <c:marker>
          <c:symbol val="none"/>
        </c:marker>
      </c:pivotFmt>
      <c:pivotFmt>
        <c:idx val="546"/>
        <c:spPr>
          <a:solidFill>
            <a:schemeClr val="accent1"/>
          </a:solidFill>
          <a:ln>
            <a:noFill/>
          </a:ln>
          <a:effectLst/>
        </c:spPr>
        <c:marker>
          <c:symbol val="none"/>
        </c:marker>
      </c:pivotFmt>
      <c:pivotFmt>
        <c:idx val="547"/>
        <c:spPr>
          <a:solidFill>
            <a:schemeClr val="accent1"/>
          </a:solidFill>
          <a:ln>
            <a:noFill/>
          </a:ln>
          <a:effectLst/>
        </c:spPr>
        <c:marker>
          <c:symbol val="none"/>
        </c:marker>
      </c:pivotFmt>
      <c:pivotFmt>
        <c:idx val="548"/>
        <c:spPr>
          <a:solidFill>
            <a:schemeClr val="accent1"/>
          </a:solidFill>
          <a:ln>
            <a:noFill/>
          </a:ln>
          <a:effectLst/>
        </c:spPr>
        <c:marker>
          <c:symbol val="none"/>
        </c:marker>
      </c:pivotFmt>
      <c:pivotFmt>
        <c:idx val="549"/>
        <c:spPr>
          <a:solidFill>
            <a:schemeClr val="accent1"/>
          </a:solidFill>
          <a:ln>
            <a:noFill/>
          </a:ln>
          <a:effectLst/>
        </c:spPr>
        <c:marker>
          <c:symbol val="none"/>
        </c:marker>
      </c:pivotFmt>
      <c:pivotFmt>
        <c:idx val="550"/>
        <c:spPr>
          <a:solidFill>
            <a:schemeClr val="accent1"/>
          </a:solidFill>
          <a:ln>
            <a:noFill/>
          </a:ln>
          <a:effectLst/>
        </c:spPr>
        <c:marker>
          <c:symbol val="none"/>
        </c:marker>
      </c:pivotFmt>
      <c:pivotFmt>
        <c:idx val="551"/>
        <c:spPr>
          <a:solidFill>
            <a:schemeClr val="accent1"/>
          </a:solidFill>
          <a:ln>
            <a:noFill/>
          </a:ln>
          <a:effectLst/>
        </c:spPr>
        <c:marker>
          <c:symbol val="none"/>
        </c:marker>
      </c:pivotFmt>
      <c:pivotFmt>
        <c:idx val="552"/>
        <c:spPr>
          <a:solidFill>
            <a:schemeClr val="accent1"/>
          </a:solidFill>
          <a:ln>
            <a:noFill/>
          </a:ln>
          <a:effectLst/>
        </c:spPr>
        <c:marker>
          <c:symbol val="none"/>
        </c:marker>
      </c:pivotFmt>
      <c:pivotFmt>
        <c:idx val="553"/>
        <c:spPr>
          <a:solidFill>
            <a:schemeClr val="accent1"/>
          </a:solidFill>
          <a:ln>
            <a:noFill/>
          </a:ln>
          <a:effectLst/>
        </c:spPr>
        <c:marker>
          <c:symbol val="none"/>
        </c:marker>
      </c:pivotFmt>
      <c:pivotFmt>
        <c:idx val="554"/>
        <c:spPr>
          <a:solidFill>
            <a:schemeClr val="accent1"/>
          </a:solidFill>
          <a:ln>
            <a:noFill/>
          </a:ln>
          <a:effectLst/>
        </c:spPr>
        <c:marker>
          <c:symbol val="none"/>
        </c:marker>
      </c:pivotFmt>
      <c:pivotFmt>
        <c:idx val="555"/>
        <c:spPr>
          <a:solidFill>
            <a:schemeClr val="accent1"/>
          </a:solidFill>
          <a:ln>
            <a:noFill/>
          </a:ln>
          <a:effectLst/>
        </c:spPr>
        <c:marker>
          <c:symbol val="none"/>
        </c:marker>
      </c:pivotFmt>
      <c:pivotFmt>
        <c:idx val="556"/>
        <c:spPr>
          <a:solidFill>
            <a:schemeClr val="accent1"/>
          </a:solidFill>
          <a:ln>
            <a:noFill/>
          </a:ln>
          <a:effectLst/>
        </c:spPr>
        <c:marker>
          <c:symbol val="none"/>
        </c:marker>
      </c:pivotFmt>
      <c:pivotFmt>
        <c:idx val="557"/>
        <c:spPr>
          <a:solidFill>
            <a:schemeClr val="accent1"/>
          </a:solidFill>
          <a:ln>
            <a:noFill/>
          </a:ln>
          <a:effectLst/>
        </c:spPr>
        <c:marker>
          <c:symbol val="none"/>
        </c:marker>
      </c:pivotFmt>
      <c:pivotFmt>
        <c:idx val="558"/>
        <c:spPr>
          <a:solidFill>
            <a:schemeClr val="accent1"/>
          </a:solidFill>
          <a:ln>
            <a:noFill/>
          </a:ln>
          <a:effectLst/>
        </c:spPr>
        <c:marker>
          <c:symbol val="none"/>
        </c:marker>
      </c:pivotFmt>
      <c:pivotFmt>
        <c:idx val="559"/>
        <c:spPr>
          <a:solidFill>
            <a:schemeClr val="accent1"/>
          </a:solidFill>
          <a:ln>
            <a:noFill/>
          </a:ln>
          <a:effectLst/>
        </c:spPr>
        <c:marker>
          <c:symbol val="none"/>
        </c:marker>
      </c:pivotFmt>
      <c:pivotFmt>
        <c:idx val="560"/>
        <c:spPr>
          <a:solidFill>
            <a:schemeClr val="accent1"/>
          </a:solidFill>
          <a:ln>
            <a:noFill/>
          </a:ln>
          <a:effectLst/>
        </c:spPr>
        <c:marker>
          <c:symbol val="none"/>
        </c:marker>
      </c:pivotFmt>
      <c:pivotFmt>
        <c:idx val="561"/>
        <c:spPr>
          <a:solidFill>
            <a:schemeClr val="accent1"/>
          </a:solidFill>
          <a:ln>
            <a:noFill/>
          </a:ln>
          <a:effectLst/>
        </c:spPr>
        <c:marker>
          <c:symbol val="none"/>
        </c:marker>
      </c:pivotFmt>
      <c:pivotFmt>
        <c:idx val="562"/>
        <c:spPr>
          <a:solidFill>
            <a:schemeClr val="accent1"/>
          </a:solidFill>
          <a:ln>
            <a:noFill/>
          </a:ln>
          <a:effectLst/>
        </c:spPr>
        <c:marker>
          <c:symbol val="none"/>
        </c:marker>
      </c:pivotFmt>
      <c:pivotFmt>
        <c:idx val="563"/>
        <c:spPr>
          <a:solidFill>
            <a:schemeClr val="accent1"/>
          </a:solidFill>
          <a:ln>
            <a:noFill/>
          </a:ln>
          <a:effectLst/>
        </c:spPr>
        <c:marker>
          <c:symbol val="none"/>
        </c:marker>
      </c:pivotFmt>
      <c:pivotFmt>
        <c:idx val="564"/>
        <c:spPr>
          <a:solidFill>
            <a:schemeClr val="accent1"/>
          </a:solidFill>
          <a:ln>
            <a:noFill/>
          </a:ln>
          <a:effectLst/>
        </c:spPr>
        <c:marker>
          <c:symbol val="none"/>
        </c:marker>
      </c:pivotFmt>
      <c:pivotFmt>
        <c:idx val="565"/>
        <c:spPr>
          <a:solidFill>
            <a:schemeClr val="accent1"/>
          </a:solidFill>
          <a:ln>
            <a:noFill/>
          </a:ln>
          <a:effectLst/>
        </c:spPr>
        <c:marker>
          <c:symbol val="none"/>
        </c:marker>
      </c:pivotFmt>
      <c:pivotFmt>
        <c:idx val="566"/>
        <c:spPr>
          <a:solidFill>
            <a:schemeClr val="accent1"/>
          </a:solidFill>
          <a:ln>
            <a:noFill/>
          </a:ln>
          <a:effectLst/>
        </c:spPr>
        <c:marker>
          <c:symbol val="none"/>
        </c:marker>
      </c:pivotFmt>
      <c:pivotFmt>
        <c:idx val="567"/>
        <c:spPr>
          <a:solidFill>
            <a:schemeClr val="accent1"/>
          </a:solidFill>
          <a:ln>
            <a:noFill/>
          </a:ln>
          <a:effectLst/>
        </c:spPr>
        <c:marker>
          <c:symbol val="none"/>
        </c:marker>
      </c:pivotFmt>
      <c:pivotFmt>
        <c:idx val="568"/>
        <c:spPr>
          <a:solidFill>
            <a:schemeClr val="accent1"/>
          </a:solidFill>
          <a:ln>
            <a:noFill/>
          </a:ln>
          <a:effectLst/>
        </c:spPr>
        <c:marker>
          <c:symbol val="none"/>
        </c:marker>
      </c:pivotFmt>
      <c:pivotFmt>
        <c:idx val="569"/>
        <c:spPr>
          <a:solidFill>
            <a:schemeClr val="accent1"/>
          </a:solidFill>
          <a:ln>
            <a:noFill/>
          </a:ln>
          <a:effectLst/>
        </c:spPr>
        <c:marker>
          <c:symbol val="none"/>
        </c:marker>
      </c:pivotFmt>
      <c:pivotFmt>
        <c:idx val="570"/>
        <c:spPr>
          <a:solidFill>
            <a:schemeClr val="accent1"/>
          </a:solidFill>
          <a:ln>
            <a:noFill/>
          </a:ln>
          <a:effectLst/>
        </c:spPr>
        <c:marker>
          <c:symbol val="none"/>
        </c:marker>
      </c:pivotFmt>
      <c:pivotFmt>
        <c:idx val="571"/>
        <c:spPr>
          <a:solidFill>
            <a:schemeClr val="accent1"/>
          </a:solidFill>
          <a:ln>
            <a:noFill/>
          </a:ln>
          <a:effectLst/>
        </c:spPr>
        <c:marker>
          <c:symbol val="none"/>
        </c:marker>
      </c:pivotFmt>
      <c:pivotFmt>
        <c:idx val="572"/>
        <c:spPr>
          <a:solidFill>
            <a:schemeClr val="accent1"/>
          </a:solidFill>
          <a:ln>
            <a:noFill/>
          </a:ln>
          <a:effectLst/>
        </c:spPr>
        <c:marker>
          <c:symbol val="none"/>
        </c:marker>
      </c:pivotFmt>
      <c:pivotFmt>
        <c:idx val="573"/>
        <c:spPr>
          <a:solidFill>
            <a:schemeClr val="accent1"/>
          </a:solidFill>
          <a:ln>
            <a:noFill/>
          </a:ln>
          <a:effectLst/>
        </c:spPr>
        <c:marker>
          <c:symbol val="none"/>
        </c:marker>
      </c:pivotFmt>
      <c:pivotFmt>
        <c:idx val="574"/>
        <c:spPr>
          <a:solidFill>
            <a:schemeClr val="accent1"/>
          </a:solidFill>
          <a:ln>
            <a:noFill/>
          </a:ln>
          <a:effectLst/>
        </c:spPr>
        <c:marker>
          <c:symbol val="none"/>
        </c:marker>
      </c:pivotFmt>
      <c:pivotFmt>
        <c:idx val="575"/>
        <c:spPr>
          <a:solidFill>
            <a:schemeClr val="accent1"/>
          </a:solidFill>
          <a:ln>
            <a:noFill/>
          </a:ln>
          <a:effectLst/>
        </c:spPr>
        <c:marker>
          <c:symbol val="none"/>
        </c:marker>
      </c:pivotFmt>
      <c:pivotFmt>
        <c:idx val="576"/>
        <c:spPr>
          <a:solidFill>
            <a:schemeClr val="accent1"/>
          </a:solidFill>
          <a:ln>
            <a:noFill/>
          </a:ln>
          <a:effectLst/>
        </c:spPr>
        <c:marker>
          <c:symbol val="none"/>
        </c:marker>
      </c:pivotFmt>
      <c:pivotFmt>
        <c:idx val="577"/>
        <c:spPr>
          <a:solidFill>
            <a:schemeClr val="accent1"/>
          </a:solidFill>
          <a:ln>
            <a:noFill/>
          </a:ln>
          <a:effectLst/>
        </c:spPr>
        <c:marker>
          <c:symbol val="none"/>
        </c:marker>
      </c:pivotFmt>
      <c:pivotFmt>
        <c:idx val="578"/>
        <c:spPr>
          <a:solidFill>
            <a:schemeClr val="accent1"/>
          </a:solidFill>
          <a:ln>
            <a:noFill/>
          </a:ln>
          <a:effectLst/>
        </c:spPr>
        <c:marker>
          <c:symbol val="none"/>
        </c:marker>
      </c:pivotFmt>
      <c:pivotFmt>
        <c:idx val="579"/>
        <c:spPr>
          <a:solidFill>
            <a:schemeClr val="accent1"/>
          </a:solidFill>
          <a:ln>
            <a:noFill/>
          </a:ln>
          <a:effectLst/>
        </c:spPr>
        <c:marker>
          <c:symbol val="none"/>
        </c:marker>
      </c:pivotFmt>
      <c:pivotFmt>
        <c:idx val="580"/>
        <c:spPr>
          <a:solidFill>
            <a:schemeClr val="accent1"/>
          </a:solidFill>
          <a:ln>
            <a:noFill/>
          </a:ln>
          <a:effectLst/>
        </c:spPr>
        <c:marker>
          <c:symbol val="none"/>
        </c:marker>
      </c:pivotFmt>
      <c:pivotFmt>
        <c:idx val="581"/>
        <c:spPr>
          <a:solidFill>
            <a:schemeClr val="accent1"/>
          </a:solidFill>
          <a:ln>
            <a:noFill/>
          </a:ln>
          <a:effectLst/>
        </c:spPr>
        <c:marker>
          <c:symbol val="none"/>
        </c:marker>
      </c:pivotFmt>
      <c:pivotFmt>
        <c:idx val="582"/>
        <c:spPr>
          <a:solidFill>
            <a:schemeClr val="accent1"/>
          </a:solidFill>
          <a:ln>
            <a:noFill/>
          </a:ln>
          <a:effectLst/>
        </c:spPr>
        <c:marker>
          <c:symbol val="none"/>
        </c:marker>
      </c:pivotFmt>
      <c:pivotFmt>
        <c:idx val="583"/>
        <c:spPr>
          <a:solidFill>
            <a:schemeClr val="accent1"/>
          </a:solidFill>
          <a:ln>
            <a:noFill/>
          </a:ln>
          <a:effectLst/>
        </c:spPr>
        <c:marker>
          <c:symbol val="none"/>
        </c:marker>
      </c:pivotFmt>
      <c:pivotFmt>
        <c:idx val="584"/>
        <c:spPr>
          <a:solidFill>
            <a:schemeClr val="accent1"/>
          </a:solidFill>
          <a:ln>
            <a:noFill/>
          </a:ln>
          <a:effectLst/>
        </c:spPr>
        <c:marker>
          <c:symbol val="none"/>
        </c:marker>
      </c:pivotFmt>
      <c:pivotFmt>
        <c:idx val="585"/>
        <c:spPr>
          <a:solidFill>
            <a:schemeClr val="accent1"/>
          </a:solidFill>
          <a:ln>
            <a:noFill/>
          </a:ln>
          <a:effectLst/>
        </c:spPr>
        <c:marker>
          <c:symbol val="none"/>
        </c:marker>
      </c:pivotFmt>
      <c:pivotFmt>
        <c:idx val="586"/>
        <c:spPr>
          <a:solidFill>
            <a:schemeClr val="accent1"/>
          </a:solidFill>
          <a:ln>
            <a:noFill/>
          </a:ln>
          <a:effectLst/>
        </c:spPr>
        <c:marker>
          <c:symbol val="none"/>
        </c:marker>
      </c:pivotFmt>
      <c:pivotFmt>
        <c:idx val="587"/>
        <c:spPr>
          <a:solidFill>
            <a:schemeClr val="accent1"/>
          </a:solidFill>
          <a:ln>
            <a:noFill/>
          </a:ln>
          <a:effectLst/>
        </c:spPr>
        <c:marker>
          <c:symbol val="none"/>
        </c:marker>
      </c:pivotFmt>
      <c:pivotFmt>
        <c:idx val="588"/>
        <c:spPr>
          <a:solidFill>
            <a:schemeClr val="accent1"/>
          </a:solidFill>
          <a:ln>
            <a:noFill/>
          </a:ln>
          <a:effectLst/>
        </c:spPr>
        <c:marker>
          <c:symbol val="none"/>
        </c:marker>
      </c:pivotFmt>
      <c:pivotFmt>
        <c:idx val="589"/>
        <c:spPr>
          <a:solidFill>
            <a:schemeClr val="accent1"/>
          </a:solidFill>
          <a:ln>
            <a:noFill/>
          </a:ln>
          <a:effectLst/>
        </c:spPr>
        <c:marker>
          <c:symbol val="none"/>
        </c:marker>
      </c:pivotFmt>
      <c:pivotFmt>
        <c:idx val="590"/>
        <c:spPr>
          <a:solidFill>
            <a:schemeClr val="accent1"/>
          </a:solidFill>
          <a:ln>
            <a:noFill/>
          </a:ln>
          <a:effectLst/>
        </c:spPr>
        <c:marker>
          <c:symbol val="none"/>
        </c:marker>
      </c:pivotFmt>
      <c:pivotFmt>
        <c:idx val="591"/>
        <c:spPr>
          <a:solidFill>
            <a:schemeClr val="accent1"/>
          </a:solidFill>
          <a:ln>
            <a:noFill/>
          </a:ln>
          <a:effectLst/>
        </c:spPr>
        <c:marker>
          <c:symbol val="none"/>
        </c:marker>
      </c:pivotFmt>
      <c:pivotFmt>
        <c:idx val="592"/>
        <c:spPr>
          <a:solidFill>
            <a:schemeClr val="accent1"/>
          </a:solidFill>
          <a:ln>
            <a:noFill/>
          </a:ln>
          <a:effectLst/>
        </c:spPr>
        <c:marker>
          <c:symbol val="none"/>
        </c:marker>
      </c:pivotFmt>
    </c:pivotFmts>
    <c:plotArea>
      <c:layout/>
      <c:barChart>
        <c:barDir val="col"/>
        <c:grouping val="clustered"/>
        <c:varyColors val="0"/>
        <c:ser>
          <c:idx val="0"/>
          <c:order val="0"/>
          <c:tx>
            <c:strRef>
              <c:f>'Horaires d''écoute de la radio'!$A$6</c:f>
              <c:strCache>
                <c:ptCount val="1"/>
                <c:pt idx="0">
                  <c:v>18h00-19h00</c:v>
                </c:pt>
              </c:strCache>
            </c:strRef>
          </c:tx>
          <c:spPr>
            <a:solidFill>
              <a:schemeClr val="accent1"/>
            </a:solidFill>
            <a:ln>
              <a:noFill/>
            </a:ln>
            <a:effectLst/>
          </c:spPr>
          <c:invertIfNegative val="0"/>
          <c:cat>
            <c:strRef>
              <c:f>'Horaires d''écoute de la radio'!$A$7</c:f>
              <c:strCache>
                <c:ptCount val="1"/>
                <c:pt idx="0">
                  <c:v>Total</c:v>
                </c:pt>
              </c:strCache>
            </c:strRef>
          </c:cat>
          <c:val>
            <c:numRef>
              <c:f>'Horaires d''écoute de la radio'!$A$7</c:f>
              <c:numCache>
                <c:formatCode>General</c:formatCode>
                <c:ptCount val="1"/>
                <c:pt idx="0">
                  <c:v>162</c:v>
                </c:pt>
              </c:numCache>
            </c:numRef>
          </c:val>
          <c:extLst>
            <c:ext xmlns:c16="http://schemas.microsoft.com/office/drawing/2014/chart" uri="{C3380CC4-5D6E-409C-BE32-E72D297353CC}">
              <c16:uniqueId val="{00000000-F5B5-4ABD-9865-E756293F6921}"/>
            </c:ext>
          </c:extLst>
        </c:ser>
        <c:ser>
          <c:idx val="1"/>
          <c:order val="1"/>
          <c:tx>
            <c:strRef>
              <c:f>'Horaires d''écoute de la radio'!$B$6</c:f>
              <c:strCache>
                <c:ptCount val="1"/>
                <c:pt idx="0">
                  <c:v>19h00-20h00</c:v>
                </c:pt>
              </c:strCache>
            </c:strRef>
          </c:tx>
          <c:spPr>
            <a:solidFill>
              <a:schemeClr val="accent2"/>
            </a:solidFill>
            <a:ln>
              <a:noFill/>
            </a:ln>
            <a:effectLst/>
          </c:spPr>
          <c:invertIfNegative val="0"/>
          <c:cat>
            <c:strRef>
              <c:f>'Horaires d''écoute de la radio'!$A$7</c:f>
              <c:strCache>
                <c:ptCount val="1"/>
                <c:pt idx="0">
                  <c:v>Total</c:v>
                </c:pt>
              </c:strCache>
            </c:strRef>
          </c:cat>
          <c:val>
            <c:numRef>
              <c:f>'Horaires d''écoute de la radio'!$B$7</c:f>
              <c:numCache>
                <c:formatCode>General</c:formatCode>
                <c:ptCount val="1"/>
                <c:pt idx="0">
                  <c:v>203</c:v>
                </c:pt>
              </c:numCache>
            </c:numRef>
          </c:val>
          <c:extLst>
            <c:ext xmlns:c16="http://schemas.microsoft.com/office/drawing/2014/chart" uri="{C3380CC4-5D6E-409C-BE32-E72D297353CC}">
              <c16:uniqueId val="{00000001-F5B5-4ABD-9865-E756293F6921}"/>
            </c:ext>
          </c:extLst>
        </c:ser>
        <c:ser>
          <c:idx val="2"/>
          <c:order val="2"/>
          <c:tx>
            <c:strRef>
              <c:f>'Horaires d''écoute de la radio'!$C$6</c:f>
              <c:strCache>
                <c:ptCount val="1"/>
                <c:pt idx="0">
                  <c:v>20h00-21h00</c:v>
                </c:pt>
              </c:strCache>
            </c:strRef>
          </c:tx>
          <c:spPr>
            <a:solidFill>
              <a:schemeClr val="accent3"/>
            </a:solidFill>
            <a:ln>
              <a:noFill/>
            </a:ln>
            <a:effectLst/>
          </c:spPr>
          <c:invertIfNegative val="0"/>
          <c:cat>
            <c:strRef>
              <c:f>'Horaires d''écoute de la radio'!$A$7</c:f>
              <c:strCache>
                <c:ptCount val="1"/>
                <c:pt idx="0">
                  <c:v>Total</c:v>
                </c:pt>
              </c:strCache>
            </c:strRef>
          </c:cat>
          <c:val>
            <c:numRef>
              <c:f>'Horaires d''écoute de la radio'!$C$7</c:f>
              <c:numCache>
                <c:formatCode>General</c:formatCode>
                <c:ptCount val="1"/>
                <c:pt idx="0">
                  <c:v>131</c:v>
                </c:pt>
              </c:numCache>
            </c:numRef>
          </c:val>
          <c:extLst>
            <c:ext xmlns:c16="http://schemas.microsoft.com/office/drawing/2014/chart" uri="{C3380CC4-5D6E-409C-BE32-E72D297353CC}">
              <c16:uniqueId val="{00000002-F5B5-4ABD-9865-E756293F6921}"/>
            </c:ext>
          </c:extLst>
        </c:ser>
        <c:ser>
          <c:idx val="3"/>
          <c:order val="3"/>
          <c:tx>
            <c:strRef>
              <c:f>'Horaires d''écoute de la radio'!$D$6</c:f>
              <c:strCache>
                <c:ptCount val="1"/>
                <c:pt idx="0">
                  <c:v>21h00-22h00</c:v>
                </c:pt>
              </c:strCache>
            </c:strRef>
          </c:tx>
          <c:spPr>
            <a:solidFill>
              <a:schemeClr val="accent4"/>
            </a:solidFill>
            <a:ln>
              <a:noFill/>
            </a:ln>
            <a:effectLst/>
          </c:spPr>
          <c:invertIfNegative val="0"/>
          <c:cat>
            <c:strRef>
              <c:f>'Horaires d''écoute de la radio'!$A$7</c:f>
              <c:strCache>
                <c:ptCount val="1"/>
                <c:pt idx="0">
                  <c:v>Total</c:v>
                </c:pt>
              </c:strCache>
            </c:strRef>
          </c:cat>
          <c:val>
            <c:numRef>
              <c:f>'Horaires d''écoute de la radio'!$D$7</c:f>
              <c:numCache>
                <c:formatCode>General</c:formatCode>
                <c:ptCount val="1"/>
                <c:pt idx="0">
                  <c:v>65</c:v>
                </c:pt>
              </c:numCache>
            </c:numRef>
          </c:val>
          <c:extLst>
            <c:ext xmlns:c16="http://schemas.microsoft.com/office/drawing/2014/chart" uri="{C3380CC4-5D6E-409C-BE32-E72D297353CC}">
              <c16:uniqueId val="{00000003-F5B5-4ABD-9865-E756293F6921}"/>
            </c:ext>
          </c:extLst>
        </c:ser>
        <c:ser>
          <c:idx val="4"/>
          <c:order val="4"/>
          <c:tx>
            <c:strRef>
              <c:f>'Horaires d''écoute de la radio'!$E$6</c:f>
              <c:strCache>
                <c:ptCount val="1"/>
                <c:pt idx="0">
                  <c:v>22h00-23h00</c:v>
                </c:pt>
              </c:strCache>
            </c:strRef>
          </c:tx>
          <c:spPr>
            <a:solidFill>
              <a:schemeClr val="accent5"/>
            </a:solidFill>
            <a:ln>
              <a:noFill/>
            </a:ln>
            <a:effectLst/>
          </c:spPr>
          <c:invertIfNegative val="0"/>
          <c:cat>
            <c:strRef>
              <c:f>'Horaires d''écoute de la radio'!$A$7</c:f>
              <c:strCache>
                <c:ptCount val="1"/>
                <c:pt idx="0">
                  <c:v>Total</c:v>
                </c:pt>
              </c:strCache>
            </c:strRef>
          </c:cat>
          <c:val>
            <c:numRef>
              <c:f>'Horaires d''écoute de la radio'!$E$7</c:f>
              <c:numCache>
                <c:formatCode>General</c:formatCode>
                <c:ptCount val="1"/>
                <c:pt idx="0">
                  <c:v>43</c:v>
                </c:pt>
              </c:numCache>
            </c:numRef>
          </c:val>
          <c:extLst>
            <c:ext xmlns:c16="http://schemas.microsoft.com/office/drawing/2014/chart" uri="{C3380CC4-5D6E-409C-BE32-E72D297353CC}">
              <c16:uniqueId val="{00000004-F5B5-4ABD-9865-E756293F6921}"/>
            </c:ext>
          </c:extLst>
        </c:ser>
        <c:ser>
          <c:idx val="5"/>
          <c:order val="5"/>
          <c:tx>
            <c:strRef>
              <c:f>'Horaires d''écoute de la radio'!$F$6</c:f>
              <c:strCache>
                <c:ptCount val="1"/>
                <c:pt idx="0">
                  <c:v>23h00-24h00</c:v>
                </c:pt>
              </c:strCache>
            </c:strRef>
          </c:tx>
          <c:spPr>
            <a:solidFill>
              <a:schemeClr val="accent6"/>
            </a:solidFill>
            <a:ln>
              <a:noFill/>
            </a:ln>
            <a:effectLst/>
          </c:spPr>
          <c:invertIfNegative val="0"/>
          <c:cat>
            <c:strRef>
              <c:f>'Horaires d''écoute de la radio'!$A$7</c:f>
              <c:strCache>
                <c:ptCount val="1"/>
                <c:pt idx="0">
                  <c:v>Total</c:v>
                </c:pt>
              </c:strCache>
            </c:strRef>
          </c:cat>
          <c:val>
            <c:numRef>
              <c:f>'Horaires d''écoute de la radio'!$F$7</c:f>
              <c:numCache>
                <c:formatCode>General</c:formatCode>
                <c:ptCount val="1"/>
                <c:pt idx="0">
                  <c:v>9</c:v>
                </c:pt>
              </c:numCache>
            </c:numRef>
          </c:val>
          <c:extLst>
            <c:ext xmlns:c16="http://schemas.microsoft.com/office/drawing/2014/chart" uri="{C3380CC4-5D6E-409C-BE32-E72D297353CC}">
              <c16:uniqueId val="{00000007-F5B5-4ABD-9865-E756293F6921}"/>
            </c:ext>
          </c:extLst>
        </c:ser>
        <c:dLbls>
          <c:showLegendKey val="0"/>
          <c:showVal val="0"/>
          <c:showCatName val="0"/>
          <c:showSerName val="0"/>
          <c:showPercent val="0"/>
          <c:showBubbleSize val="0"/>
        </c:dLbls>
        <c:gapWidth val="219"/>
        <c:overlap val="-27"/>
        <c:axId val="103744640"/>
        <c:axId val="103746176"/>
      </c:barChart>
      <c:catAx>
        <c:axId val="10374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3746176"/>
        <c:crosses val="autoZero"/>
        <c:auto val="1"/>
        <c:lblAlgn val="ctr"/>
        <c:lblOffset val="100"/>
        <c:noMultiLvlLbl val="0"/>
      </c:catAx>
      <c:valAx>
        <c:axId val="103746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374464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Tel : (+226) 50 30 88 60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C19D20-1EC0-4B38-B458-FFB6629E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67</Pages>
  <Words>21397</Words>
  <Characters>117684</Characters>
  <Application>Microsoft Office Word</Application>
  <DocSecurity>0</DocSecurity>
  <Lines>980</Lines>
  <Paragraphs>277</Paragraphs>
  <ScaleCrop>false</ScaleCrop>
  <HeadingPairs>
    <vt:vector size="2" baseType="variant">
      <vt:variant>
        <vt:lpstr>Titre</vt:lpstr>
      </vt:variant>
      <vt:variant>
        <vt:i4>1</vt:i4>
      </vt:variant>
    </vt:vector>
  </HeadingPairs>
  <TitlesOfParts>
    <vt:vector size="1" baseType="lpstr">
      <vt:lpstr>ETUDE SUR LES DOMAINES D’INTERÊT ET L’ACCES A L’INFORMATION PAR LA JEUNESSE RURALE BURKINABE</vt:lpstr>
    </vt:vector>
  </TitlesOfParts>
  <Company>01 BP 6490 O</Company>
  <LinksUpToDate>false</LinksUpToDate>
  <CharactersWithSpaces>138804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SUR LES DOMAINES D’INTERÊT ET L’ACCES A L’INFORMATION PAR LA JEUNESSE RURALE BURKINABE</dc:title>
  <dc:subject>résultats provisoires</dc:subject>
  <dc:creator>INITIATIVES CONSEIL INTERNATIONAL</dc:creator>
  <cp:keywords/>
  <dc:description/>
  <cp:lastModifiedBy>Elise Beurel</cp:lastModifiedBy>
  <cp:revision>10</cp:revision>
  <cp:lastPrinted>2019-04-17T22:25:00Z</cp:lastPrinted>
  <dcterms:created xsi:type="dcterms:W3CDTF">2019-03-05T18:51:00Z</dcterms:created>
  <dcterms:modified xsi:type="dcterms:W3CDTF">2019-04-17T22:26:00Z</dcterms:modified>
</cp:coreProperties>
</file>